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8B0" w14:textId="77777777" w:rsidR="002D0246" w:rsidRPr="007B5510" w:rsidRDefault="002D0246" w:rsidP="002D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Portland</w:t>
      </w:r>
      <w:r w:rsidRPr="007B5510">
        <w:rPr>
          <w:rFonts w:ascii="Times New Roman" w:hAnsi="Times New Roman" w:cs="Times New Roman"/>
          <w:b/>
          <w:bCs/>
          <w:sz w:val="28"/>
          <w:szCs w:val="28"/>
        </w:rPr>
        <w:t xml:space="preserve"> Elections Commission</w:t>
      </w:r>
    </w:p>
    <w:p w14:paraId="15FBD857" w14:textId="77777777" w:rsidR="002D0246" w:rsidRPr="007B5510" w:rsidRDefault="002D0246" w:rsidP="002D02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510">
        <w:rPr>
          <w:rFonts w:ascii="Times New Roman" w:hAnsi="Times New Roman" w:cs="Times New Roman"/>
          <w:sz w:val="24"/>
          <w:szCs w:val="24"/>
        </w:rPr>
        <w:t>Meeting Agenda</w:t>
      </w:r>
    </w:p>
    <w:p w14:paraId="79A73142" w14:textId="53F91449" w:rsidR="002D0246" w:rsidRPr="007B5510" w:rsidRDefault="002D0246" w:rsidP="002D024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October 19, 2022</w:t>
      </w:r>
    </w:p>
    <w:p w14:paraId="6C07928A" w14:textId="23F5D1B9" w:rsid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</w:p>
    <w:p w14:paraId="287B6FF0" w14:textId="4BAB2287" w:rsidR="00937DBA" w:rsidRDefault="00937DBA" w:rsidP="002D0246">
      <w:pPr>
        <w:rPr>
          <w:rFonts w:ascii="Times New Roman" w:hAnsi="Times New Roman" w:cs="Times New Roman"/>
          <w:sz w:val="24"/>
          <w:szCs w:val="24"/>
        </w:rPr>
      </w:pPr>
      <w:r w:rsidRPr="007A7375">
        <w:rPr>
          <w:rFonts w:ascii="Times New Roman" w:hAnsi="Times New Roman" w:cs="Times New Roman"/>
          <w:b/>
          <w:bCs/>
          <w:sz w:val="24"/>
          <w:szCs w:val="24"/>
        </w:rPr>
        <w:t>PEC 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75">
        <w:rPr>
          <w:rFonts w:ascii="Times New Roman" w:hAnsi="Times New Roman" w:cs="Times New Roman"/>
          <w:sz w:val="24"/>
          <w:szCs w:val="24"/>
        </w:rPr>
        <w:t xml:space="preserve">Amy Sample Ward, Amy Ruiz, Norman Turrill, Berk Nelson, Anahi Rodriguez. </w:t>
      </w:r>
      <w:r w:rsidR="007A7375" w:rsidRPr="007A7375">
        <w:rPr>
          <w:rFonts w:ascii="Times New Roman" w:hAnsi="Times New Roman" w:cs="Times New Roman"/>
          <w:b/>
          <w:bCs/>
          <w:sz w:val="24"/>
          <w:szCs w:val="24"/>
        </w:rPr>
        <w:t>PEC Members Absent:</w:t>
      </w:r>
      <w:r w:rsidR="007A7375">
        <w:rPr>
          <w:rFonts w:ascii="Times New Roman" w:hAnsi="Times New Roman" w:cs="Times New Roman"/>
          <w:sz w:val="24"/>
          <w:szCs w:val="24"/>
        </w:rPr>
        <w:t xml:space="preserve"> Jenny Lee, Cristina Nieves, Courtney Helstein, Sabra Purifoy. </w:t>
      </w:r>
      <w:r w:rsidR="007A7375" w:rsidRPr="007A7375">
        <w:rPr>
          <w:rFonts w:ascii="Times New Roman" w:hAnsi="Times New Roman" w:cs="Times New Roman"/>
          <w:b/>
          <w:bCs/>
          <w:sz w:val="24"/>
          <w:szCs w:val="24"/>
        </w:rPr>
        <w:t>PEC Staff Present:</w:t>
      </w:r>
      <w:r w:rsidR="007A7375">
        <w:rPr>
          <w:rFonts w:ascii="Times New Roman" w:hAnsi="Times New Roman" w:cs="Times New Roman"/>
          <w:sz w:val="24"/>
          <w:szCs w:val="24"/>
        </w:rPr>
        <w:t xml:space="preserve"> Director Susan Mottet and Deputy Director Daniel Lewkow</w:t>
      </w:r>
    </w:p>
    <w:p w14:paraId="7E0DFA7F" w14:textId="77777777" w:rsidR="00B70152" w:rsidRDefault="00B70152" w:rsidP="002D0246">
      <w:pPr>
        <w:rPr>
          <w:rFonts w:ascii="Times New Roman" w:hAnsi="Times New Roman" w:cs="Times New Roman"/>
          <w:sz w:val="24"/>
          <w:szCs w:val="24"/>
        </w:rPr>
      </w:pPr>
    </w:p>
    <w:p w14:paraId="798D99E9" w14:textId="77777777" w:rsid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Housekeeping </w:t>
      </w:r>
      <w:r w:rsidRPr="00223E99">
        <w:rPr>
          <w:rFonts w:ascii="Times New Roman" w:hAnsi="Times New Roman" w:cs="Times New Roman"/>
          <w:sz w:val="24"/>
          <w:szCs w:val="24"/>
        </w:rPr>
        <w:t>(7:00 pm-7:05 pm)</w:t>
      </w:r>
    </w:p>
    <w:p w14:paraId="166F9131" w14:textId="06A9DEC5" w:rsidR="002D0246" w:rsidRDefault="002D0246" w:rsidP="002D0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September meeting minutes</w:t>
      </w:r>
    </w:p>
    <w:p w14:paraId="3DD3D9DF" w14:textId="7F586746" w:rsidR="002D0246" w:rsidRDefault="002D0246" w:rsidP="002D0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Rescheduling the December PEC Meeting</w:t>
      </w:r>
    </w:p>
    <w:p w14:paraId="7D7EE2DC" w14:textId="1094F15C" w:rsidR="007A7375" w:rsidRDefault="007A7375" w:rsidP="007A7375">
      <w:pPr>
        <w:rPr>
          <w:rFonts w:ascii="Times New Roman" w:hAnsi="Times New Roman" w:cs="Times New Roman"/>
          <w:sz w:val="24"/>
          <w:szCs w:val="24"/>
        </w:rPr>
      </w:pPr>
    </w:p>
    <w:p w14:paraId="3CFC00D5" w14:textId="1AD59DC2" w:rsidR="007A7375" w:rsidRDefault="007A7375" w:rsidP="007A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PEC agreed unanimously to reschedule the December meeting to December 14</w:t>
      </w:r>
      <w:r w:rsidRPr="007A73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instead of December 21</w:t>
      </w:r>
      <w:r w:rsidRPr="007A73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since many members will be out for the holidays.</w:t>
      </w:r>
    </w:p>
    <w:p w14:paraId="4430A3E9" w14:textId="77777777" w:rsidR="002D0246" w:rsidRP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</w:p>
    <w:p w14:paraId="5121D02E" w14:textId="77777777" w:rsid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Update</w:t>
      </w:r>
      <w:r>
        <w:rPr>
          <w:rFonts w:ascii="Times New Roman" w:hAnsi="Times New Roman" w:cs="Times New Roman"/>
          <w:sz w:val="24"/>
          <w:szCs w:val="24"/>
        </w:rPr>
        <w:t xml:space="preserve"> (7:05 pm-7:10 pm)</w:t>
      </w:r>
    </w:p>
    <w:p w14:paraId="193C4436" w14:textId="77777777" w:rsidR="002D0246" w:rsidRDefault="002D0246" w:rsidP="002D0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total matched, distributed, and spent in the Runoff so far</w:t>
      </w:r>
    </w:p>
    <w:p w14:paraId="38119ABE" w14:textId="77777777" w:rsidR="002D0246" w:rsidRPr="00223E99" w:rsidRDefault="002D0246" w:rsidP="002D0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amount the SDE program has remaining for the 2022 cycle</w:t>
      </w:r>
    </w:p>
    <w:p w14:paraId="228C6C80" w14:textId="2B644AA3" w:rsidR="007A7375" w:rsidRDefault="007A7375" w:rsidP="002D0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00FE1" w14:textId="5E311BF5" w:rsidR="007A7375" w:rsidRPr="007A7375" w:rsidRDefault="00566DC6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candidates</w:t>
      </w:r>
      <w:r w:rsidR="007A7375">
        <w:rPr>
          <w:rFonts w:ascii="Times New Roman" w:hAnsi="Times New Roman" w:cs="Times New Roman"/>
          <w:sz w:val="24"/>
          <w:szCs w:val="24"/>
        </w:rPr>
        <w:t xml:space="preserve"> in the runoff </w:t>
      </w:r>
      <w:r>
        <w:rPr>
          <w:rFonts w:ascii="Times New Roman" w:hAnsi="Times New Roman" w:cs="Times New Roman"/>
          <w:sz w:val="24"/>
          <w:szCs w:val="24"/>
        </w:rPr>
        <w:t>are close to their match cap of $240,000/candidate in the runoff (Commissioner Hardesty is around $229,000 and Rene Gonzalez is around $234,000). Since the program does not need to issue that much more in matching funds, Director Mottet explained that SDE will remain solvent through the election cycle.</w:t>
      </w:r>
    </w:p>
    <w:p w14:paraId="13885635" w14:textId="77777777" w:rsidR="007A7375" w:rsidRDefault="007A7375" w:rsidP="002D0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CB060" w14:textId="43537A76" w:rsidR="002D0246" w:rsidRPr="002F302D" w:rsidRDefault="002D0246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Policy </w:t>
      </w:r>
      <w:r w:rsidRPr="00566122">
        <w:rPr>
          <w:rFonts w:ascii="Times New Roman" w:hAnsi="Times New Roman" w:cs="Times New Roman"/>
          <w:b/>
          <w:bCs/>
          <w:sz w:val="24"/>
          <w:szCs w:val="24"/>
        </w:rPr>
        <w:t>Updates</w:t>
      </w:r>
      <w:r>
        <w:rPr>
          <w:rFonts w:ascii="Times New Roman" w:hAnsi="Times New Roman" w:cs="Times New Roman"/>
          <w:sz w:val="24"/>
          <w:szCs w:val="24"/>
        </w:rPr>
        <w:t xml:space="preserve"> (7:10 pm-7:30 pm)</w:t>
      </w:r>
    </w:p>
    <w:p w14:paraId="2D962874" w14:textId="7264C867" w:rsidR="002D0246" w:rsidRPr="008E7829" w:rsidRDefault="002D0246" w:rsidP="002D0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0246">
        <w:rPr>
          <w:rFonts w:ascii="Times New Roman" w:hAnsi="Times New Roman" w:cs="Times New Roman"/>
          <w:sz w:val="24"/>
          <w:szCs w:val="24"/>
        </w:rPr>
        <w:t xml:space="preserve">Update on the </w:t>
      </w:r>
      <w:r>
        <w:rPr>
          <w:rFonts w:ascii="Times New Roman" w:hAnsi="Times New Roman" w:cs="Times New Roman"/>
          <w:sz w:val="24"/>
          <w:szCs w:val="24"/>
        </w:rPr>
        <w:t>Charter Review Commission’s consideration of the PEC/SDE Independence proposal</w:t>
      </w:r>
    </w:p>
    <w:p w14:paraId="55C8C661" w14:textId="126F56DA" w:rsidR="00D457C3" w:rsidRDefault="00D457C3" w:rsidP="008E7829">
      <w:pPr>
        <w:rPr>
          <w:rFonts w:ascii="Times New Roman" w:hAnsi="Times New Roman" w:cs="Times New Roman"/>
          <w:sz w:val="24"/>
          <w:szCs w:val="24"/>
        </w:rPr>
      </w:pPr>
    </w:p>
    <w:p w14:paraId="546393FA" w14:textId="43534369" w:rsidR="00D457C3" w:rsidRDefault="00D457C3" w:rsidP="008E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Rubio plans to push for a code amendment after the election, which would establish the PEC as independent and house the SDE program under it</w:t>
      </w:r>
      <w:r w:rsidR="007917D2">
        <w:rPr>
          <w:rFonts w:ascii="Times New Roman" w:hAnsi="Times New Roman" w:cs="Times New Roman"/>
          <w:sz w:val="24"/>
          <w:szCs w:val="24"/>
        </w:rPr>
        <w:t xml:space="preserve">, while asking the Auditor to handle two administrative tasks at the PEC’s </w:t>
      </w:r>
      <w:r w:rsidR="00602955">
        <w:rPr>
          <w:rFonts w:ascii="Times New Roman" w:hAnsi="Times New Roman" w:cs="Times New Roman"/>
          <w:sz w:val="24"/>
          <w:szCs w:val="24"/>
        </w:rPr>
        <w:t>recommendation</w:t>
      </w:r>
      <w:r w:rsidR="007917D2">
        <w:rPr>
          <w:rFonts w:ascii="Times New Roman" w:hAnsi="Times New Roman" w:cs="Times New Roman"/>
          <w:sz w:val="24"/>
          <w:szCs w:val="24"/>
        </w:rPr>
        <w:t>: HR functions and expelling PEC members in alignment with PEC bylaws</w:t>
      </w:r>
      <w:r>
        <w:rPr>
          <w:rFonts w:ascii="Times New Roman" w:hAnsi="Times New Roman" w:cs="Times New Roman"/>
          <w:sz w:val="24"/>
          <w:szCs w:val="24"/>
        </w:rPr>
        <w:t>. This will be a temporary measure while we wait until the charter is amended in 2024 (contingent on a referral by the Charter Review Commission and passage by the voters).</w:t>
      </w:r>
    </w:p>
    <w:p w14:paraId="2AD5DD22" w14:textId="69913259" w:rsidR="00D457C3" w:rsidRDefault="00D457C3" w:rsidP="008E7829">
      <w:pPr>
        <w:rPr>
          <w:rFonts w:ascii="Times New Roman" w:hAnsi="Times New Roman" w:cs="Times New Roman"/>
          <w:sz w:val="24"/>
          <w:szCs w:val="24"/>
        </w:rPr>
      </w:pPr>
    </w:p>
    <w:p w14:paraId="024567BD" w14:textId="02BC0528" w:rsidR="00D457C3" w:rsidRDefault="00D457C3" w:rsidP="008E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Charter Review Commission is currently in its Phase II process and is considering a package of amendments for referral to the 2024 general election. The proposal to amend the charter to make the PEC/SDE program independent is up for consideration in Phase II. The CRC voted on Oct 11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request that the City Attorney’s Office draft corresponding language, and the City Attorney did complete the draft</w:t>
      </w:r>
      <w:r w:rsidR="002E2300">
        <w:rPr>
          <w:rFonts w:ascii="Times New Roman" w:hAnsi="Times New Roman" w:cs="Times New Roman"/>
          <w:sz w:val="24"/>
          <w:szCs w:val="24"/>
        </w:rPr>
        <w:t>. The CRC then voted on Oct 19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300">
        <w:rPr>
          <w:rFonts w:ascii="Times New Roman" w:hAnsi="Times New Roman" w:cs="Times New Roman"/>
          <w:sz w:val="24"/>
          <w:szCs w:val="24"/>
        </w:rPr>
        <w:t xml:space="preserve"> to accept the Attorney’s draft and to include it in the upcoming public listening sessions. The public comment period ends on Nov 28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300">
        <w:rPr>
          <w:rFonts w:ascii="Times New Roman" w:hAnsi="Times New Roman" w:cs="Times New Roman"/>
          <w:sz w:val="24"/>
          <w:szCs w:val="24"/>
        </w:rPr>
        <w:t>, and the public can attend two sessions to offer testimony on Nov 17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300">
        <w:rPr>
          <w:rFonts w:ascii="Times New Roman" w:hAnsi="Times New Roman" w:cs="Times New Roman"/>
          <w:sz w:val="24"/>
          <w:szCs w:val="24"/>
        </w:rPr>
        <w:t xml:space="preserve"> and 19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300">
        <w:rPr>
          <w:rFonts w:ascii="Times New Roman" w:hAnsi="Times New Roman" w:cs="Times New Roman"/>
          <w:sz w:val="24"/>
          <w:szCs w:val="24"/>
        </w:rPr>
        <w:t>. Then the CRC votes on either Nov 29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300">
        <w:rPr>
          <w:rFonts w:ascii="Times New Roman" w:hAnsi="Times New Roman" w:cs="Times New Roman"/>
          <w:sz w:val="24"/>
          <w:szCs w:val="24"/>
        </w:rPr>
        <w:t xml:space="preserve"> or Dec 3</w:t>
      </w:r>
      <w:r w:rsidR="002E2300" w:rsidRPr="002E23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E2300">
        <w:rPr>
          <w:rFonts w:ascii="Times New Roman" w:hAnsi="Times New Roman" w:cs="Times New Roman"/>
          <w:sz w:val="24"/>
          <w:szCs w:val="24"/>
        </w:rPr>
        <w:t xml:space="preserve"> to refer items to the voters. </w:t>
      </w:r>
    </w:p>
    <w:p w14:paraId="725F0683" w14:textId="11946F19" w:rsidR="00602955" w:rsidRDefault="00602955" w:rsidP="0060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6CC61" w14:textId="168B64DB" w:rsidR="00602955" w:rsidRDefault="00602955" w:rsidP="0060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8E133" w14:textId="77777777" w:rsidR="00602955" w:rsidRPr="00602955" w:rsidRDefault="00602955" w:rsidP="0060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CEA95" w14:textId="73B34F0B" w:rsid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  <w:r w:rsidRPr="002D0246">
        <w:rPr>
          <w:rFonts w:ascii="Times New Roman" w:hAnsi="Times New Roman" w:cs="Times New Roman"/>
          <w:b/>
          <w:bCs/>
          <w:sz w:val="24"/>
          <w:szCs w:val="24"/>
        </w:rPr>
        <w:lastRenderedPageBreak/>
        <w:t>Gonzalez Penalty Update</w:t>
      </w:r>
      <w:r>
        <w:rPr>
          <w:rFonts w:ascii="Times New Roman" w:hAnsi="Times New Roman" w:cs="Times New Roman"/>
          <w:sz w:val="24"/>
          <w:szCs w:val="24"/>
        </w:rPr>
        <w:t xml:space="preserve"> (7:30 pm-7:50 pm)</w:t>
      </w:r>
    </w:p>
    <w:p w14:paraId="40EC53A7" w14:textId="35AF36F3" w:rsidR="002D0246" w:rsidRPr="002D0246" w:rsidRDefault="002D0246" w:rsidP="002D0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developments in the assessment, reconsideration, and appeal of the penalty against the Rene for Portland Campaign</w:t>
      </w:r>
    </w:p>
    <w:p w14:paraId="298CEDBC" w14:textId="3D670800" w:rsidR="002D0246" w:rsidRPr="00ED5645" w:rsidRDefault="002D0246" w:rsidP="002D0246">
      <w:pPr>
        <w:rPr>
          <w:rFonts w:ascii="Times New Roman" w:hAnsi="Times New Roman" w:cs="Times New Roman"/>
          <w:sz w:val="24"/>
          <w:szCs w:val="24"/>
        </w:rPr>
      </w:pPr>
    </w:p>
    <w:p w14:paraId="419CD4A6" w14:textId="0176FEEB" w:rsidR="00C806FD" w:rsidRDefault="007917D2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a tip from a complaint filed with the Auditor’s office, t</w:t>
      </w:r>
      <w:r w:rsidR="00C806FD">
        <w:rPr>
          <w:rFonts w:ascii="Times New Roman" w:hAnsi="Times New Roman" w:cs="Times New Roman"/>
          <w:sz w:val="24"/>
          <w:szCs w:val="24"/>
        </w:rPr>
        <w:t xml:space="preserve">he SDE program </w:t>
      </w:r>
      <w:r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C806FD">
        <w:rPr>
          <w:rFonts w:ascii="Times New Roman" w:hAnsi="Times New Roman" w:cs="Times New Roman"/>
          <w:sz w:val="24"/>
          <w:szCs w:val="24"/>
        </w:rPr>
        <w:t>the Rene for Portland campaign for a</w:t>
      </w:r>
      <w:r>
        <w:rPr>
          <w:rFonts w:ascii="Times New Roman" w:hAnsi="Times New Roman" w:cs="Times New Roman"/>
          <w:sz w:val="24"/>
          <w:szCs w:val="24"/>
        </w:rPr>
        <w:t xml:space="preserve"> prohibited</w:t>
      </w:r>
      <w:r w:rsidR="00602955">
        <w:rPr>
          <w:rFonts w:ascii="Times New Roman" w:hAnsi="Times New Roman" w:cs="Times New Roman"/>
          <w:sz w:val="24"/>
          <w:szCs w:val="24"/>
        </w:rPr>
        <w:t xml:space="preserve"> </w:t>
      </w:r>
      <w:r w:rsidR="00C806FD">
        <w:rPr>
          <w:rFonts w:ascii="Times New Roman" w:hAnsi="Times New Roman" w:cs="Times New Roman"/>
          <w:sz w:val="24"/>
          <w:szCs w:val="24"/>
        </w:rPr>
        <w:t xml:space="preserve">in-kind donation around its office space. </w:t>
      </w:r>
      <w:r>
        <w:rPr>
          <w:rFonts w:ascii="Times New Roman" w:hAnsi="Times New Roman" w:cs="Times New Roman"/>
          <w:sz w:val="24"/>
          <w:szCs w:val="24"/>
        </w:rPr>
        <w:t xml:space="preserve">The campaign accepted 3,185 square feet of downtown office space and two adjacent parking spaces for $250/month in rent. The program found that a prohibited in-kind contribution was accepted and ordered the campaign to pay the contributor the value of the prohibited in-kind, pay a penalty of the same amount, and pay a penalty for failing to report the in-kind in accordance with the formula laid out in Administrative Rules. This totaled around $77,000. </w:t>
      </w:r>
      <w:r w:rsidR="00C806FD">
        <w:rPr>
          <w:rFonts w:ascii="Times New Roman" w:hAnsi="Times New Roman" w:cs="Times New Roman"/>
          <w:sz w:val="24"/>
          <w:szCs w:val="24"/>
        </w:rPr>
        <w:t xml:space="preserve">The campaign then filed a Request for Reconsideration, arguing that that the </w:t>
      </w:r>
      <w:r>
        <w:rPr>
          <w:rFonts w:ascii="Times New Roman" w:hAnsi="Times New Roman" w:cs="Times New Roman"/>
          <w:sz w:val="24"/>
          <w:szCs w:val="24"/>
        </w:rPr>
        <w:t xml:space="preserve">fair market value of the office space was $250/month and therefore </w:t>
      </w:r>
      <w:r w:rsidR="00C806FD">
        <w:rPr>
          <w:rFonts w:ascii="Times New Roman" w:hAnsi="Times New Roman" w:cs="Times New Roman"/>
          <w:sz w:val="24"/>
          <w:szCs w:val="24"/>
        </w:rPr>
        <w:t xml:space="preserve">has </w:t>
      </w:r>
      <w:proofErr w:type="gramStart"/>
      <w:r w:rsidR="00C806FD">
        <w:rPr>
          <w:rFonts w:ascii="Times New Roman" w:hAnsi="Times New Roman" w:cs="Times New Roman"/>
          <w:sz w:val="24"/>
          <w:szCs w:val="24"/>
        </w:rPr>
        <w:t>been in compliance</w:t>
      </w:r>
      <w:proofErr w:type="gramEnd"/>
      <w:r w:rsidR="00C806FD">
        <w:rPr>
          <w:rFonts w:ascii="Times New Roman" w:hAnsi="Times New Roman" w:cs="Times New Roman"/>
          <w:sz w:val="24"/>
          <w:szCs w:val="24"/>
        </w:rPr>
        <w:t xml:space="preserve"> the whole time and the fine should be </w:t>
      </w:r>
      <w:r>
        <w:rPr>
          <w:rFonts w:ascii="Times New Roman" w:hAnsi="Times New Roman" w:cs="Times New Roman"/>
          <w:sz w:val="24"/>
          <w:szCs w:val="24"/>
        </w:rPr>
        <w:t>rescinded</w:t>
      </w:r>
      <w:r w:rsidR="00C806FD">
        <w:rPr>
          <w:rFonts w:ascii="Times New Roman" w:hAnsi="Times New Roman" w:cs="Times New Roman"/>
          <w:sz w:val="24"/>
          <w:szCs w:val="24"/>
        </w:rPr>
        <w:t xml:space="preserve">. Director Mottet responded to the Request </w:t>
      </w:r>
      <w:r>
        <w:rPr>
          <w:rFonts w:ascii="Times New Roman" w:hAnsi="Times New Roman" w:cs="Times New Roman"/>
          <w:sz w:val="24"/>
          <w:szCs w:val="24"/>
        </w:rPr>
        <w:t>upholding the penalty</w:t>
      </w:r>
      <w:r w:rsidR="00C80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06F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C806FD">
        <w:rPr>
          <w:rFonts w:ascii="Times New Roman" w:hAnsi="Times New Roman" w:cs="Times New Roman"/>
          <w:sz w:val="24"/>
          <w:szCs w:val="24"/>
        </w:rPr>
        <w:t xml:space="preserve"> the info is present on the Portland.gov/SmallDonorElections website. The program is allowed to suspend matching payments to a campaign for a large penalty amount or an egregious violation,</w:t>
      </w:r>
      <w:r>
        <w:rPr>
          <w:rFonts w:ascii="Times New Roman" w:hAnsi="Times New Roman" w:cs="Times New Roman"/>
          <w:sz w:val="24"/>
          <w:szCs w:val="24"/>
        </w:rPr>
        <w:t xml:space="preserve"> and Administrative Rules specifically list this as an egregious violation</w:t>
      </w:r>
      <w:r w:rsidR="00C806FD">
        <w:rPr>
          <w:rFonts w:ascii="Times New Roman" w:hAnsi="Times New Roman" w:cs="Times New Roman"/>
          <w:sz w:val="24"/>
          <w:szCs w:val="24"/>
        </w:rPr>
        <w:t xml:space="preserve">. SDE staff told the campaign that it would resume matching payments if the campaign </w:t>
      </w:r>
      <w:r w:rsidR="00E14C6C">
        <w:rPr>
          <w:rFonts w:ascii="Times New Roman" w:hAnsi="Times New Roman" w:cs="Times New Roman"/>
          <w:sz w:val="24"/>
          <w:szCs w:val="24"/>
        </w:rPr>
        <w:t>completed the remedy (pay the donor back, pay the penalties)</w:t>
      </w:r>
      <w:r w:rsidR="00C806FD">
        <w:rPr>
          <w:rFonts w:ascii="Times New Roman" w:hAnsi="Times New Roman" w:cs="Times New Roman"/>
          <w:sz w:val="24"/>
          <w:szCs w:val="24"/>
        </w:rPr>
        <w:t>.</w:t>
      </w:r>
    </w:p>
    <w:p w14:paraId="0B4594E4" w14:textId="77777777" w:rsidR="00C806FD" w:rsidRDefault="00C806FD" w:rsidP="002D0246">
      <w:pPr>
        <w:rPr>
          <w:rFonts w:ascii="Times New Roman" w:hAnsi="Times New Roman" w:cs="Times New Roman"/>
          <w:sz w:val="24"/>
          <w:szCs w:val="24"/>
        </w:rPr>
      </w:pPr>
    </w:p>
    <w:p w14:paraId="14F550A1" w14:textId="29F59DDC" w:rsidR="00C806FD" w:rsidRDefault="00C806FD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Rene for Portland campaign has appealed the SDE program’s finding to an administrative law body. The appeal is scheduled for October 20</w:t>
      </w:r>
      <w:r w:rsidRPr="00C806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9:00 am, and the judge has 5 business days to issue an order. Then that ruling can be appealed to the Multnomah County Circuit Court.</w:t>
      </w:r>
    </w:p>
    <w:p w14:paraId="32A3E8F8" w14:textId="77777777" w:rsidR="00C806FD" w:rsidRDefault="00C806FD" w:rsidP="002D0246">
      <w:pPr>
        <w:rPr>
          <w:rFonts w:ascii="Times New Roman" w:hAnsi="Times New Roman" w:cs="Times New Roman"/>
          <w:sz w:val="24"/>
          <w:szCs w:val="24"/>
        </w:rPr>
      </w:pPr>
    </w:p>
    <w:p w14:paraId="43377EFC" w14:textId="6EEA1204" w:rsidR="00C806FD" w:rsidRDefault="00C806FD" w:rsidP="002D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Auditor’s Office will also issue a ruling about whether the Rene for Portland campaign violated the Honest Elections law</w:t>
      </w:r>
      <w:r w:rsidR="00E14C6C">
        <w:rPr>
          <w:rFonts w:ascii="Times New Roman" w:hAnsi="Times New Roman" w:cs="Times New Roman"/>
          <w:sz w:val="24"/>
          <w:szCs w:val="24"/>
        </w:rPr>
        <w:t>, which the campaign is subject to only if the SDE program finds a violation</w:t>
      </w:r>
      <w:r>
        <w:rPr>
          <w:rFonts w:ascii="Times New Roman" w:hAnsi="Times New Roman" w:cs="Times New Roman"/>
          <w:sz w:val="24"/>
          <w:szCs w:val="24"/>
        </w:rPr>
        <w:t>, and that ruling is due on October 20</w:t>
      </w:r>
      <w:r w:rsidRPr="00C806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F3CCD" w14:textId="77777777" w:rsidR="00ED5645" w:rsidRDefault="00ED5645" w:rsidP="002D0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9128D" w14:textId="53BB4F41" w:rsidR="002D0246" w:rsidRDefault="002D0246" w:rsidP="002D0246">
      <w:pPr>
        <w:rPr>
          <w:rFonts w:ascii="Times New Roman" w:hAnsi="Times New Roman" w:cs="Times New Roman"/>
          <w:sz w:val="24"/>
          <w:szCs w:val="24"/>
        </w:rPr>
      </w:pPr>
      <w:r w:rsidRPr="002F302D">
        <w:rPr>
          <w:rFonts w:ascii="Times New Roman" w:hAnsi="Times New Roman" w:cs="Times New Roman"/>
          <w:b/>
          <w:bCs/>
          <w:sz w:val="24"/>
          <w:szCs w:val="24"/>
        </w:rPr>
        <w:t>Discuss SDE Amendments if CRC Changes</w:t>
      </w:r>
      <w:r>
        <w:rPr>
          <w:rFonts w:ascii="Times New Roman" w:hAnsi="Times New Roman" w:cs="Times New Roman"/>
          <w:sz w:val="24"/>
          <w:szCs w:val="24"/>
        </w:rPr>
        <w:t xml:space="preserve"> (7:</w:t>
      </w:r>
      <w:r w:rsidR="00D226FA">
        <w:rPr>
          <w:rFonts w:ascii="Times New Roman" w:hAnsi="Times New Roman" w:cs="Times New Roman"/>
          <w:sz w:val="24"/>
          <w:szCs w:val="24"/>
        </w:rPr>
        <w:t>50-8:30 pm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99691E" w14:textId="195F85AD" w:rsidR="002D0246" w:rsidRPr="00D226FA" w:rsidRDefault="00D226FA" w:rsidP="00D22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presentation on ideal matching rates, followed by discussion</w:t>
      </w:r>
    </w:p>
    <w:p w14:paraId="2C222147" w14:textId="1FF64C76" w:rsidR="00882EB4" w:rsidRDefault="00602955"/>
    <w:p w14:paraId="207F2755" w14:textId="24372DB0" w:rsidR="00CF02F1" w:rsidRPr="00C806FD" w:rsidRDefault="00C806FD">
      <w:pPr>
        <w:rPr>
          <w:rFonts w:ascii="Times New Roman" w:hAnsi="Times New Roman" w:cs="Times New Roman"/>
          <w:sz w:val="24"/>
          <w:szCs w:val="24"/>
        </w:rPr>
      </w:pPr>
      <w:r w:rsidRPr="00C806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PEC decided to form a subcommittee to review the remaining policy decisions and make a recommendation at the November PEC meeting</w:t>
      </w:r>
    </w:p>
    <w:p w14:paraId="1D92B381" w14:textId="77777777" w:rsidR="00CF02F1" w:rsidRDefault="00CF02F1"/>
    <w:sectPr w:rsidR="00CF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57EB"/>
    <w:multiLevelType w:val="hybridMultilevel"/>
    <w:tmpl w:val="322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A47"/>
    <w:multiLevelType w:val="hybridMultilevel"/>
    <w:tmpl w:val="E7D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6"/>
    <w:rsid w:val="002D0246"/>
    <w:rsid w:val="002E2300"/>
    <w:rsid w:val="003618CE"/>
    <w:rsid w:val="0040330C"/>
    <w:rsid w:val="00566DC6"/>
    <w:rsid w:val="00602955"/>
    <w:rsid w:val="007917D2"/>
    <w:rsid w:val="007A7375"/>
    <w:rsid w:val="008E7829"/>
    <w:rsid w:val="00937DBA"/>
    <w:rsid w:val="00B70152"/>
    <w:rsid w:val="00C806FD"/>
    <w:rsid w:val="00CF02F1"/>
    <w:rsid w:val="00D226FA"/>
    <w:rsid w:val="00D457C3"/>
    <w:rsid w:val="00E14C6C"/>
    <w:rsid w:val="00E9409A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EF1F"/>
  <w15:chartTrackingRefBased/>
  <w15:docId w15:val="{AEB0DFBE-4122-4690-95F8-1ACE13A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D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D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Lewkow, Daniel</dc:creator>
  <cp:keywords/>
  <dc:description/>
  <cp:lastModifiedBy>Lewkow, Daniel</cp:lastModifiedBy>
  <cp:revision>2</cp:revision>
  <dcterms:created xsi:type="dcterms:W3CDTF">2022-12-13T19:13:00Z</dcterms:created>
  <dcterms:modified xsi:type="dcterms:W3CDTF">2022-12-13T19:13:00Z</dcterms:modified>
</cp:coreProperties>
</file>