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59DEC" w14:textId="33111666" w:rsidR="00881C36" w:rsidRPr="00881C36" w:rsidRDefault="00881C36">
      <w:pPr>
        <w:rPr>
          <w:rFonts w:ascii="Times New Roman" w:hAnsi="Times New Roman" w:cs="Times New Roman"/>
          <w:b/>
          <w:bCs/>
          <w:color w:val="000000" w:themeColor="text1"/>
          <w:u w:val="single"/>
        </w:rPr>
      </w:pPr>
      <w:r w:rsidRPr="00881C36">
        <w:rPr>
          <w:rFonts w:ascii="Times New Roman" w:hAnsi="Times New Roman" w:cs="Times New Roman"/>
          <w:b/>
          <w:bCs/>
          <w:color w:val="000000" w:themeColor="text1"/>
          <w:u w:val="single"/>
        </w:rPr>
        <w:t>Open and Accountable Elections Commission Meeting Minutes</w:t>
      </w:r>
    </w:p>
    <w:p w14:paraId="3274E0D7" w14:textId="40DF6594" w:rsidR="00587A0B" w:rsidRPr="00881C36" w:rsidRDefault="00D91857">
      <w:pPr>
        <w:rPr>
          <w:rFonts w:ascii="Times New Roman" w:hAnsi="Times New Roman" w:cs="Times New Roman"/>
          <w:color w:val="000000" w:themeColor="text1"/>
        </w:rPr>
      </w:pPr>
      <w:r w:rsidRPr="00881C36">
        <w:rPr>
          <w:rFonts w:ascii="Times New Roman" w:hAnsi="Times New Roman" w:cs="Times New Roman"/>
          <w:color w:val="000000" w:themeColor="text1"/>
        </w:rPr>
        <w:t xml:space="preserve">April 21, 2021 </w:t>
      </w:r>
    </w:p>
    <w:p w14:paraId="7D3491F1" w14:textId="77777777" w:rsidR="00D91857" w:rsidRPr="00881C36" w:rsidRDefault="00D91857">
      <w:pPr>
        <w:rPr>
          <w:rFonts w:ascii="Times New Roman" w:hAnsi="Times New Roman" w:cs="Times New Roman"/>
          <w:color w:val="000000" w:themeColor="text1"/>
        </w:rPr>
      </w:pPr>
    </w:p>
    <w:p w14:paraId="67895BCE" w14:textId="23552570" w:rsidR="003E58D5" w:rsidRDefault="003E58D5">
      <w:pPr>
        <w:rPr>
          <w:rFonts w:ascii="Times New Roman" w:hAnsi="Times New Roman" w:cs="Times New Roman"/>
          <w:color w:val="000000" w:themeColor="text1"/>
        </w:rPr>
      </w:pPr>
      <w:r w:rsidRPr="003E58D5">
        <w:rPr>
          <w:rFonts w:ascii="Times New Roman" w:hAnsi="Times New Roman" w:cs="Times New Roman"/>
          <w:b/>
          <w:bCs/>
          <w:color w:val="000000" w:themeColor="text1"/>
        </w:rPr>
        <w:t xml:space="preserve">OAEC </w:t>
      </w:r>
      <w:r w:rsidR="002400E3">
        <w:rPr>
          <w:rFonts w:ascii="Times New Roman" w:hAnsi="Times New Roman" w:cs="Times New Roman"/>
          <w:b/>
          <w:bCs/>
          <w:color w:val="000000" w:themeColor="text1"/>
        </w:rPr>
        <w:t>M</w:t>
      </w:r>
      <w:r w:rsidRPr="003E58D5">
        <w:rPr>
          <w:rFonts w:ascii="Times New Roman" w:hAnsi="Times New Roman" w:cs="Times New Roman"/>
          <w:b/>
          <w:bCs/>
          <w:color w:val="000000" w:themeColor="text1"/>
        </w:rPr>
        <w:t>embers</w:t>
      </w:r>
      <w:r w:rsidR="002400E3">
        <w:rPr>
          <w:rFonts w:ascii="Times New Roman" w:hAnsi="Times New Roman" w:cs="Times New Roman"/>
          <w:b/>
          <w:bCs/>
          <w:color w:val="000000" w:themeColor="text1"/>
        </w:rPr>
        <w:t xml:space="preserve"> Present</w:t>
      </w:r>
      <w:r w:rsidRPr="003E58D5">
        <w:rPr>
          <w:rFonts w:ascii="Times New Roman" w:hAnsi="Times New Roman" w:cs="Times New Roman"/>
          <w:b/>
          <w:bCs/>
          <w:color w:val="000000" w:themeColor="text1"/>
        </w:rPr>
        <w:t xml:space="preserve">: </w:t>
      </w:r>
      <w:r w:rsidRPr="003E58D5">
        <w:rPr>
          <w:rFonts w:ascii="Times New Roman" w:hAnsi="Times New Roman" w:cs="Times New Roman"/>
          <w:color w:val="000000" w:themeColor="text1"/>
        </w:rPr>
        <w:t>Amy</w:t>
      </w:r>
      <w:r w:rsidRPr="003E58D5">
        <w:rPr>
          <w:rFonts w:ascii="Times New Roman" w:hAnsi="Times New Roman" w:cs="Times New Roman"/>
          <w:b/>
          <w:bCs/>
          <w:color w:val="000000" w:themeColor="text1"/>
        </w:rPr>
        <w:t xml:space="preserve"> </w:t>
      </w:r>
      <w:r>
        <w:rPr>
          <w:rFonts w:ascii="Times New Roman" w:hAnsi="Times New Roman" w:cs="Times New Roman"/>
          <w:color w:val="000000" w:themeColor="text1"/>
        </w:rPr>
        <w:t>Sample Ward, Courtney Helstein, Sabra Purifoy, Norm Turrill, Amy Ruize, Cristina Nieves.</w:t>
      </w:r>
      <w:r w:rsidR="002400E3">
        <w:rPr>
          <w:rFonts w:ascii="Times New Roman" w:hAnsi="Times New Roman" w:cs="Times New Roman"/>
          <w:color w:val="000000" w:themeColor="text1"/>
        </w:rPr>
        <w:t xml:space="preserve"> </w:t>
      </w:r>
      <w:r w:rsidR="002400E3" w:rsidRPr="002400E3">
        <w:rPr>
          <w:rFonts w:ascii="Times New Roman" w:hAnsi="Times New Roman" w:cs="Times New Roman"/>
          <w:b/>
          <w:bCs/>
          <w:color w:val="000000" w:themeColor="text1"/>
        </w:rPr>
        <w:t>OAEC Members Absent:</w:t>
      </w:r>
      <w:r w:rsidR="002400E3">
        <w:rPr>
          <w:rFonts w:ascii="Times New Roman" w:hAnsi="Times New Roman" w:cs="Times New Roman"/>
          <w:color w:val="000000" w:themeColor="text1"/>
        </w:rPr>
        <w:t xml:space="preserve"> Anahi Rodriguez, Berk Nelson, Thomas Mosher.</w:t>
      </w:r>
      <w:r>
        <w:rPr>
          <w:rFonts w:ascii="Times New Roman" w:hAnsi="Times New Roman" w:cs="Times New Roman"/>
          <w:color w:val="000000" w:themeColor="text1"/>
        </w:rPr>
        <w:t xml:space="preserve"> </w:t>
      </w:r>
      <w:r w:rsidRPr="003E58D5">
        <w:rPr>
          <w:rFonts w:ascii="Times New Roman" w:hAnsi="Times New Roman" w:cs="Times New Roman"/>
          <w:b/>
          <w:bCs/>
          <w:color w:val="000000" w:themeColor="text1"/>
        </w:rPr>
        <w:t>Staff</w:t>
      </w:r>
      <w:r w:rsidR="002400E3">
        <w:rPr>
          <w:rFonts w:ascii="Times New Roman" w:hAnsi="Times New Roman" w:cs="Times New Roman"/>
          <w:b/>
          <w:bCs/>
          <w:color w:val="000000" w:themeColor="text1"/>
        </w:rPr>
        <w:t xml:space="preserve"> Present</w:t>
      </w:r>
      <w:r>
        <w:rPr>
          <w:rFonts w:ascii="Times New Roman" w:hAnsi="Times New Roman" w:cs="Times New Roman"/>
          <w:color w:val="000000" w:themeColor="text1"/>
        </w:rPr>
        <w:t xml:space="preserve">: Deputy Director Daniel Lewkow. </w:t>
      </w:r>
      <w:r w:rsidR="002400E3" w:rsidRPr="002400E3">
        <w:rPr>
          <w:rFonts w:ascii="Times New Roman" w:hAnsi="Times New Roman" w:cs="Times New Roman"/>
          <w:b/>
          <w:bCs/>
          <w:color w:val="000000" w:themeColor="text1"/>
        </w:rPr>
        <w:t>Staff Absent:</w:t>
      </w:r>
      <w:r w:rsidR="002400E3">
        <w:rPr>
          <w:rFonts w:ascii="Times New Roman" w:hAnsi="Times New Roman" w:cs="Times New Roman"/>
          <w:color w:val="000000" w:themeColor="text1"/>
        </w:rPr>
        <w:t xml:space="preserve"> Director Susan Mottet. </w:t>
      </w:r>
      <w:r w:rsidRPr="003E58D5">
        <w:rPr>
          <w:rFonts w:ascii="Times New Roman" w:hAnsi="Times New Roman" w:cs="Times New Roman"/>
          <w:b/>
          <w:bCs/>
          <w:color w:val="000000" w:themeColor="text1"/>
        </w:rPr>
        <w:t>Public</w:t>
      </w:r>
      <w:r>
        <w:rPr>
          <w:rFonts w:ascii="Times New Roman" w:hAnsi="Times New Roman" w:cs="Times New Roman"/>
          <w:color w:val="000000" w:themeColor="text1"/>
        </w:rPr>
        <w:t xml:space="preserve">: Jenny Lee.  </w:t>
      </w:r>
    </w:p>
    <w:p w14:paraId="79BBA723" w14:textId="77777777" w:rsidR="003E58D5" w:rsidRPr="00881C36" w:rsidRDefault="003E58D5">
      <w:pPr>
        <w:rPr>
          <w:rFonts w:ascii="Times New Roman" w:hAnsi="Times New Roman" w:cs="Times New Roman"/>
          <w:color w:val="000000" w:themeColor="text1"/>
        </w:rPr>
      </w:pPr>
    </w:p>
    <w:p w14:paraId="358A92AD" w14:textId="77777777" w:rsidR="00D91857" w:rsidRPr="00881C36" w:rsidRDefault="00D91857" w:rsidP="00D91857">
      <w:pPr>
        <w:shd w:val="clear" w:color="auto" w:fill="FFFFFF"/>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7:05-7:15pm – Housekeeping</w:t>
      </w:r>
    </w:p>
    <w:p w14:paraId="762A8F71" w14:textId="52D1382D" w:rsidR="008410E7" w:rsidRDefault="00D91857" w:rsidP="008410E7">
      <w:pPr>
        <w:numPr>
          <w:ilvl w:val="0"/>
          <w:numId w:val="1"/>
        </w:numPr>
        <w:shd w:val="clear" w:color="auto" w:fill="FFFFFF"/>
        <w:spacing w:line="231" w:lineRule="atLeast"/>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Approve minutes</w:t>
      </w:r>
    </w:p>
    <w:p w14:paraId="3F64E792" w14:textId="1D14A1FC" w:rsidR="008410E7" w:rsidRDefault="008410E7" w:rsidP="008410E7">
      <w:pPr>
        <w:shd w:val="clear" w:color="auto" w:fill="FFFFFF"/>
        <w:spacing w:line="231" w:lineRule="atLeast"/>
        <w:rPr>
          <w:rFonts w:ascii="Times New Roman" w:eastAsia="Times New Roman" w:hAnsi="Times New Roman" w:cs="Times New Roman"/>
          <w:color w:val="000000" w:themeColor="text1"/>
        </w:rPr>
      </w:pPr>
    </w:p>
    <w:p w14:paraId="3B970123" w14:textId="0F622012" w:rsidR="008410E7" w:rsidRPr="008410E7" w:rsidRDefault="008410E7" w:rsidP="008410E7">
      <w:pPr>
        <w:shd w:val="clear" w:color="auto" w:fill="FFFFFF"/>
        <w:spacing w:line="231" w:lineRule="atLeast"/>
        <w:rPr>
          <w:rFonts w:ascii="Times New Roman" w:eastAsia="Times New Roman" w:hAnsi="Times New Roman" w:cs="Times New Roman"/>
          <w:color w:val="FF0000"/>
        </w:rPr>
      </w:pPr>
      <w:r w:rsidRPr="008410E7">
        <w:rPr>
          <w:rFonts w:ascii="Times New Roman" w:eastAsia="Times New Roman" w:hAnsi="Times New Roman" w:cs="Times New Roman"/>
          <w:color w:val="FF0000"/>
        </w:rPr>
        <w:t>The March meeting minutes were unanimously approved by the OAEC</w:t>
      </w:r>
    </w:p>
    <w:p w14:paraId="117A5BF8" w14:textId="77777777" w:rsidR="008410E7" w:rsidRPr="00881C36" w:rsidRDefault="008410E7" w:rsidP="008410E7">
      <w:pPr>
        <w:shd w:val="clear" w:color="auto" w:fill="FFFFFF"/>
        <w:spacing w:line="231" w:lineRule="atLeast"/>
        <w:rPr>
          <w:rFonts w:ascii="Times New Roman" w:eastAsia="Times New Roman" w:hAnsi="Times New Roman" w:cs="Times New Roman"/>
          <w:color w:val="000000" w:themeColor="text1"/>
        </w:rPr>
      </w:pPr>
    </w:p>
    <w:p w14:paraId="00266909" w14:textId="77777777" w:rsidR="00D91857" w:rsidRPr="00881C36" w:rsidRDefault="00D91857" w:rsidP="00D91857">
      <w:pPr>
        <w:numPr>
          <w:ilvl w:val="0"/>
          <w:numId w:val="1"/>
        </w:numPr>
        <w:shd w:val="clear" w:color="auto" w:fill="FFFFFF"/>
        <w:spacing w:after="160" w:line="231" w:lineRule="atLeast"/>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Appointment/reappointments</w:t>
      </w:r>
    </w:p>
    <w:p w14:paraId="5C98212F" w14:textId="77777777" w:rsidR="00D91857" w:rsidRPr="00881C36" w:rsidRDefault="00D91857" w:rsidP="00D91857">
      <w:pPr>
        <w:numPr>
          <w:ilvl w:val="1"/>
          <w:numId w:val="1"/>
        </w:numPr>
        <w:shd w:val="clear" w:color="auto" w:fill="FFFFFF"/>
        <w:spacing w:after="160" w:line="231" w:lineRule="atLeast"/>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Courtney, Burk, Sabra were renewed for 4 years</w:t>
      </w:r>
    </w:p>
    <w:p w14:paraId="533DFAA4" w14:textId="77777777" w:rsidR="00D91857" w:rsidRPr="00881C36" w:rsidRDefault="00D91857" w:rsidP="00D91857">
      <w:pPr>
        <w:numPr>
          <w:ilvl w:val="1"/>
          <w:numId w:val="1"/>
        </w:numPr>
        <w:shd w:val="clear" w:color="auto" w:fill="FFFFFF"/>
        <w:spacing w:after="160" w:line="231" w:lineRule="atLeast"/>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 xml:space="preserve">Jenny Lee was approved for 4 years officially starting May 1, replacing Thomas on the Commission </w:t>
      </w:r>
    </w:p>
    <w:p w14:paraId="215D17A2" w14:textId="3EB8D55F" w:rsidR="008410E7" w:rsidRPr="008410E7" w:rsidRDefault="008410E7" w:rsidP="00D91857">
      <w:pPr>
        <w:shd w:val="clear" w:color="auto" w:fill="FFFFFF"/>
        <w:rPr>
          <w:rFonts w:ascii="Times New Roman" w:eastAsia="Times New Roman" w:hAnsi="Times New Roman" w:cs="Times New Roman"/>
          <w:color w:val="FF0000"/>
        </w:rPr>
      </w:pPr>
      <w:r>
        <w:rPr>
          <w:rFonts w:ascii="Times New Roman" w:eastAsia="Times New Roman" w:hAnsi="Times New Roman" w:cs="Times New Roman"/>
          <w:color w:val="FF0000"/>
        </w:rPr>
        <w:t>The Portland City Council renewed the 4-year terms of OAEC members Courtney Helstein, Berk Nelson, and Sabra Purifoy. Their terms will last until May 2025. The City Council also approved the nomination of Jenny Lee to join the OAEC. She will replace OAEC Thomas Mosher starting on May 1</w:t>
      </w:r>
      <w:r w:rsidRPr="008410E7">
        <w:rPr>
          <w:rFonts w:ascii="Times New Roman" w:eastAsia="Times New Roman" w:hAnsi="Times New Roman" w:cs="Times New Roman"/>
          <w:color w:val="FF0000"/>
          <w:vertAlign w:val="superscript"/>
        </w:rPr>
        <w:t>st</w:t>
      </w:r>
      <w:r>
        <w:rPr>
          <w:rFonts w:ascii="Times New Roman" w:eastAsia="Times New Roman" w:hAnsi="Times New Roman" w:cs="Times New Roman"/>
          <w:color w:val="FF0000"/>
        </w:rPr>
        <w:t xml:space="preserve">, 2021. </w:t>
      </w:r>
    </w:p>
    <w:p w14:paraId="0D6083C4" w14:textId="77777777" w:rsidR="008410E7" w:rsidRDefault="008410E7" w:rsidP="00D91857">
      <w:pPr>
        <w:shd w:val="clear" w:color="auto" w:fill="FFFFFF"/>
        <w:rPr>
          <w:rFonts w:ascii="Times New Roman" w:eastAsia="Times New Roman" w:hAnsi="Times New Roman" w:cs="Times New Roman"/>
          <w:color w:val="000000" w:themeColor="text1"/>
        </w:rPr>
      </w:pPr>
    </w:p>
    <w:p w14:paraId="0BC54364" w14:textId="30176A94" w:rsidR="00D91857" w:rsidRPr="00881C36" w:rsidRDefault="00D91857" w:rsidP="00D91857">
      <w:pPr>
        <w:shd w:val="clear" w:color="auto" w:fill="FFFFFF"/>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7:15-7:30pm – Program updates</w:t>
      </w:r>
    </w:p>
    <w:p w14:paraId="29B716B1" w14:textId="77777777" w:rsidR="00D91857" w:rsidRPr="00881C36" w:rsidRDefault="00D91857" w:rsidP="00D91857">
      <w:pPr>
        <w:numPr>
          <w:ilvl w:val="0"/>
          <w:numId w:val="2"/>
        </w:numPr>
        <w:shd w:val="clear" w:color="auto" w:fill="FFFFFF"/>
        <w:spacing w:line="231" w:lineRule="atLeast"/>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Auditor delegation of Honest Elections enforcement</w:t>
      </w:r>
    </w:p>
    <w:p w14:paraId="6FEE4317" w14:textId="77777777" w:rsidR="00D91857" w:rsidRPr="00881C36" w:rsidRDefault="00D91857" w:rsidP="00D91857">
      <w:pPr>
        <w:numPr>
          <w:ilvl w:val="1"/>
          <w:numId w:val="2"/>
        </w:numPr>
        <w:shd w:val="clear" w:color="auto" w:fill="FFFFFF"/>
        <w:spacing w:line="231" w:lineRule="atLeast"/>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Auditor is unwilling to delegate to OAE program director but would be willing to delegate to Rubio; Rubio is not comfortable doing that. City Attorney’s office confirmed Auditor can delete to program director but is so far refusing.</w:t>
      </w:r>
    </w:p>
    <w:p w14:paraId="2290AB70" w14:textId="53DE60CC" w:rsidR="00D91857" w:rsidRDefault="00D91857" w:rsidP="00D91857">
      <w:pPr>
        <w:numPr>
          <w:ilvl w:val="1"/>
          <w:numId w:val="2"/>
        </w:numPr>
        <w:shd w:val="clear" w:color="auto" w:fill="FFFFFF"/>
        <w:spacing w:line="231" w:lineRule="atLeast"/>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 xml:space="preserve">Someone has retained legal counsel to explore feasibility of repealing OAEC; will receive more information if/when available. </w:t>
      </w:r>
    </w:p>
    <w:p w14:paraId="1534504C" w14:textId="12F93374" w:rsidR="008410E7" w:rsidRDefault="008410E7" w:rsidP="008410E7">
      <w:pPr>
        <w:shd w:val="clear" w:color="auto" w:fill="FFFFFF"/>
        <w:spacing w:line="231" w:lineRule="atLeast"/>
        <w:rPr>
          <w:rFonts w:ascii="Times New Roman" w:eastAsia="Times New Roman" w:hAnsi="Times New Roman" w:cs="Times New Roman"/>
          <w:color w:val="000000" w:themeColor="text1"/>
        </w:rPr>
      </w:pPr>
    </w:p>
    <w:p w14:paraId="7D379352" w14:textId="0DDC090C" w:rsidR="008410E7" w:rsidRPr="003A50BB" w:rsidRDefault="008410E7" w:rsidP="008410E7">
      <w:pPr>
        <w:shd w:val="clear" w:color="auto" w:fill="FFFFFF"/>
        <w:spacing w:line="231" w:lineRule="atLeast"/>
        <w:rPr>
          <w:rFonts w:ascii="Times New Roman" w:eastAsia="Times New Roman" w:hAnsi="Times New Roman" w:cs="Times New Roman"/>
          <w:color w:val="FF0000"/>
        </w:rPr>
      </w:pPr>
      <w:r w:rsidRPr="003A50BB">
        <w:rPr>
          <w:rFonts w:ascii="Times New Roman" w:eastAsia="Times New Roman" w:hAnsi="Times New Roman" w:cs="Times New Roman"/>
          <w:color w:val="FF0000"/>
        </w:rPr>
        <w:t>The negotiations with the Auditor’s office to delegate the enforcement of Honest Elections has hit a snag. The Auditor is unwilling to delegate the program to OAE</w:t>
      </w:r>
      <w:r w:rsidR="00F248E5" w:rsidRPr="003A50BB">
        <w:rPr>
          <w:rFonts w:ascii="Times New Roman" w:eastAsia="Times New Roman" w:hAnsi="Times New Roman" w:cs="Times New Roman"/>
          <w:color w:val="FF0000"/>
        </w:rPr>
        <w:t>, because she believes that such a move would be legally questionable. The City Attorney’s office has stated that the program could be delegated to OAE, but the Auditor is still unwilling to do it. The Auditor is open to delegating the program to Commissioner Rubio, who ultimately oversees OAE. But Commissioner Rubio does not support this step, as she is concerned with the idea of an elected official overseeing Honest Elections.</w:t>
      </w:r>
    </w:p>
    <w:p w14:paraId="3AE5E0A3" w14:textId="4D53C9DB" w:rsidR="008410E7" w:rsidRPr="003A50BB" w:rsidRDefault="008410E7" w:rsidP="008410E7">
      <w:pPr>
        <w:shd w:val="clear" w:color="auto" w:fill="FFFFFF"/>
        <w:spacing w:line="231" w:lineRule="atLeast"/>
        <w:rPr>
          <w:rFonts w:ascii="Times New Roman" w:eastAsia="Times New Roman" w:hAnsi="Times New Roman" w:cs="Times New Roman"/>
          <w:color w:val="FF0000"/>
        </w:rPr>
      </w:pPr>
    </w:p>
    <w:p w14:paraId="5841C52B" w14:textId="305E514D" w:rsidR="008410E7" w:rsidRPr="003A50BB" w:rsidRDefault="00F248E5" w:rsidP="008410E7">
      <w:pPr>
        <w:shd w:val="clear" w:color="auto" w:fill="FFFFFF"/>
        <w:spacing w:line="231" w:lineRule="atLeast"/>
        <w:rPr>
          <w:rFonts w:ascii="Times New Roman" w:eastAsia="Times New Roman" w:hAnsi="Times New Roman" w:cs="Times New Roman"/>
          <w:color w:val="FF0000"/>
        </w:rPr>
      </w:pPr>
      <w:r w:rsidRPr="003A50BB">
        <w:rPr>
          <w:rFonts w:ascii="Times New Roman" w:eastAsia="Times New Roman" w:hAnsi="Times New Roman" w:cs="Times New Roman"/>
          <w:color w:val="FF0000"/>
        </w:rPr>
        <w:t xml:space="preserve">OAE staff was contacted by the law firm Davis Wright Tremaine recently. An attorney was exploring how the program operate in the 2020 election, and based on its clients and past work, it is possible that someone has retained their counsel to explore the possibility of repealing OAE. </w:t>
      </w:r>
      <w:r w:rsidR="003A50BB" w:rsidRPr="003A50BB">
        <w:rPr>
          <w:rFonts w:ascii="Times New Roman" w:eastAsia="Times New Roman" w:hAnsi="Times New Roman" w:cs="Times New Roman"/>
          <w:color w:val="FF0000"/>
        </w:rPr>
        <w:t>Unfortunately,</w:t>
      </w:r>
      <w:r w:rsidRPr="003A50BB">
        <w:rPr>
          <w:rFonts w:ascii="Times New Roman" w:eastAsia="Times New Roman" w:hAnsi="Times New Roman" w:cs="Times New Roman"/>
          <w:color w:val="FF0000"/>
        </w:rPr>
        <w:t xml:space="preserve"> we do not have much information beyond that, but staff will continue </w:t>
      </w:r>
      <w:r w:rsidR="003A50BB" w:rsidRPr="003A50BB">
        <w:rPr>
          <w:rFonts w:ascii="Times New Roman" w:eastAsia="Times New Roman" w:hAnsi="Times New Roman" w:cs="Times New Roman"/>
          <w:color w:val="FF0000"/>
        </w:rPr>
        <w:t>keep an eye on this development.</w:t>
      </w:r>
    </w:p>
    <w:p w14:paraId="25C7307A" w14:textId="77777777" w:rsidR="008410E7" w:rsidRPr="00881C36" w:rsidRDefault="008410E7" w:rsidP="008410E7">
      <w:pPr>
        <w:shd w:val="clear" w:color="auto" w:fill="FFFFFF"/>
        <w:spacing w:line="231" w:lineRule="atLeast"/>
        <w:rPr>
          <w:rFonts w:ascii="Times New Roman" w:eastAsia="Times New Roman" w:hAnsi="Times New Roman" w:cs="Times New Roman"/>
          <w:color w:val="000000" w:themeColor="text1"/>
        </w:rPr>
      </w:pPr>
    </w:p>
    <w:p w14:paraId="5D729958" w14:textId="58DE93C8" w:rsidR="003A50BB" w:rsidRDefault="00D91857" w:rsidP="003A50BB">
      <w:pPr>
        <w:numPr>
          <w:ilvl w:val="0"/>
          <w:numId w:val="2"/>
        </w:numPr>
        <w:shd w:val="clear" w:color="auto" w:fill="FFFFFF"/>
        <w:spacing w:after="160" w:line="231" w:lineRule="atLeast"/>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User experience report draft</w:t>
      </w:r>
    </w:p>
    <w:p w14:paraId="6DD84C73" w14:textId="0D81C505" w:rsidR="003A50BB" w:rsidRPr="003B18D4" w:rsidRDefault="003B18D4" w:rsidP="003A50BB">
      <w:pPr>
        <w:shd w:val="clear" w:color="auto" w:fill="FFFFFF"/>
        <w:spacing w:after="160" w:line="231" w:lineRule="atLeast"/>
        <w:rPr>
          <w:rFonts w:ascii="Times New Roman" w:eastAsia="Times New Roman" w:hAnsi="Times New Roman" w:cs="Times New Roman"/>
          <w:color w:val="FF0000"/>
        </w:rPr>
      </w:pPr>
      <w:r>
        <w:rPr>
          <w:rFonts w:ascii="Times New Roman" w:eastAsia="Times New Roman" w:hAnsi="Times New Roman" w:cs="Times New Roman"/>
          <w:color w:val="FF0000"/>
        </w:rPr>
        <w:t xml:space="preserve">The User Experience Report has been </w:t>
      </w:r>
      <w:proofErr w:type="gramStart"/>
      <w:r>
        <w:rPr>
          <w:rFonts w:ascii="Times New Roman" w:eastAsia="Times New Roman" w:hAnsi="Times New Roman" w:cs="Times New Roman"/>
          <w:color w:val="FF0000"/>
        </w:rPr>
        <w:t>drafted, and</w:t>
      </w:r>
      <w:proofErr w:type="gramEnd"/>
      <w:r>
        <w:rPr>
          <w:rFonts w:ascii="Times New Roman" w:eastAsia="Times New Roman" w:hAnsi="Times New Roman" w:cs="Times New Roman"/>
          <w:color w:val="FF0000"/>
        </w:rPr>
        <w:t xml:space="preserve"> is ready for OAEC members to review it. The Report will be provided to the full OAEC. If enough edits are needed, the OAEC will then form a subcommittee to </w:t>
      </w:r>
      <w:r w:rsidR="00B66233">
        <w:rPr>
          <w:rFonts w:ascii="Times New Roman" w:eastAsia="Times New Roman" w:hAnsi="Times New Roman" w:cs="Times New Roman"/>
          <w:color w:val="FF0000"/>
        </w:rPr>
        <w:t xml:space="preserve">review and offer input. </w:t>
      </w:r>
    </w:p>
    <w:p w14:paraId="717BE1A7" w14:textId="291C56A9" w:rsidR="003A50BB" w:rsidRDefault="00B66233" w:rsidP="003A50BB">
      <w:pPr>
        <w:shd w:val="clear" w:color="auto" w:fill="FFFFFF"/>
        <w:spacing w:after="160" w:line="231" w:lineRule="atLeast"/>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Deputy Director Lewkow asked if the User Experience Report and the OAEC Report should be released one after another, or simultaneously. Chair Sample Ward said they should be released at the same time, since the User Experience report is somewhat of an addendum to the OAEC report, and thus compliments it. Commissioner Ruiz agreed.</w:t>
      </w:r>
    </w:p>
    <w:p w14:paraId="0B0C7625" w14:textId="77777777" w:rsidR="003A50BB" w:rsidRDefault="003A50BB" w:rsidP="003A50BB">
      <w:pPr>
        <w:shd w:val="clear" w:color="auto" w:fill="FFFFFF"/>
        <w:spacing w:after="160" w:line="231" w:lineRule="atLeast"/>
        <w:rPr>
          <w:rFonts w:ascii="Times New Roman" w:eastAsia="Times New Roman" w:hAnsi="Times New Roman" w:cs="Times New Roman"/>
          <w:color w:val="000000" w:themeColor="text1"/>
        </w:rPr>
      </w:pPr>
    </w:p>
    <w:p w14:paraId="37D105FC" w14:textId="77777777" w:rsidR="003A50BB" w:rsidRPr="00881C36" w:rsidRDefault="003A50BB" w:rsidP="003A50BB">
      <w:pPr>
        <w:shd w:val="clear" w:color="auto" w:fill="FFFFFF"/>
        <w:spacing w:after="160" w:line="231" w:lineRule="atLeast"/>
        <w:rPr>
          <w:rFonts w:ascii="Times New Roman" w:eastAsia="Times New Roman" w:hAnsi="Times New Roman" w:cs="Times New Roman"/>
          <w:color w:val="000000" w:themeColor="text1"/>
        </w:rPr>
      </w:pPr>
    </w:p>
    <w:p w14:paraId="5CD66C06" w14:textId="4D91B23F" w:rsidR="00D91857" w:rsidRDefault="00D91857" w:rsidP="00D91857">
      <w:pPr>
        <w:pStyle w:val="ListParagraph"/>
        <w:numPr>
          <w:ilvl w:val="0"/>
          <w:numId w:val="2"/>
        </w:numPr>
        <w:rPr>
          <w:rFonts w:ascii="Times New Roman" w:hAnsi="Times New Roman" w:cs="Times New Roman"/>
          <w:color w:val="000000" w:themeColor="text1"/>
        </w:rPr>
      </w:pPr>
      <w:r w:rsidRPr="00881C36">
        <w:rPr>
          <w:rFonts w:ascii="Times New Roman" w:hAnsi="Times New Roman" w:cs="Times New Roman"/>
          <w:color w:val="000000" w:themeColor="text1"/>
        </w:rPr>
        <w:t>Summary of findings to broader stakeholders:</w:t>
      </w:r>
    </w:p>
    <w:p w14:paraId="697004E8" w14:textId="24BD2FC6" w:rsidR="00B66233" w:rsidRDefault="00B66233" w:rsidP="00B66233">
      <w:pPr>
        <w:rPr>
          <w:rFonts w:ascii="Times New Roman" w:hAnsi="Times New Roman" w:cs="Times New Roman"/>
          <w:color w:val="000000" w:themeColor="text1"/>
        </w:rPr>
      </w:pPr>
    </w:p>
    <w:p w14:paraId="08DE8E0F" w14:textId="18A46737" w:rsidR="00B66233" w:rsidRPr="00B66233" w:rsidRDefault="009F724B" w:rsidP="00B66233">
      <w:pPr>
        <w:rPr>
          <w:rFonts w:ascii="Times New Roman" w:hAnsi="Times New Roman" w:cs="Times New Roman"/>
          <w:color w:val="FF0000"/>
        </w:rPr>
      </w:pPr>
      <w:r>
        <w:rPr>
          <w:rFonts w:ascii="Times New Roman" w:hAnsi="Times New Roman" w:cs="Times New Roman"/>
          <w:color w:val="FF0000"/>
        </w:rPr>
        <w:t xml:space="preserve">Upon the OAEC’s request, staff reached out to </w:t>
      </w:r>
      <w:proofErr w:type="gramStart"/>
      <w:r>
        <w:rPr>
          <w:rFonts w:ascii="Times New Roman" w:hAnsi="Times New Roman" w:cs="Times New Roman"/>
          <w:color w:val="FF0000"/>
        </w:rPr>
        <w:t>a number of</w:t>
      </w:r>
      <w:proofErr w:type="gramEnd"/>
      <w:r>
        <w:rPr>
          <w:rFonts w:ascii="Times New Roman" w:hAnsi="Times New Roman" w:cs="Times New Roman"/>
          <w:color w:val="FF0000"/>
        </w:rPr>
        <w:t xml:space="preserve"> organizational stakeholders who had not engaged with the program, including organizations representing realtors, developers, and local businesses. The purpose was to ask for their feedback on the program and to learn why they did not utilize it. The key findings were:</w:t>
      </w:r>
    </w:p>
    <w:p w14:paraId="28FB0C34" w14:textId="5C716877" w:rsidR="00D91857" w:rsidRPr="009F724B" w:rsidRDefault="009F724B" w:rsidP="009F724B">
      <w:pPr>
        <w:pStyle w:val="ListParagraph"/>
        <w:numPr>
          <w:ilvl w:val="1"/>
          <w:numId w:val="2"/>
        </w:numPr>
        <w:tabs>
          <w:tab w:val="clear" w:pos="1440"/>
          <w:tab w:val="num" w:pos="720"/>
        </w:tabs>
        <w:ind w:left="720" w:hanging="270"/>
        <w:rPr>
          <w:rFonts w:ascii="Times New Roman" w:hAnsi="Times New Roman" w:cs="Times New Roman"/>
          <w:color w:val="FF0000"/>
        </w:rPr>
      </w:pPr>
      <w:r w:rsidRPr="009F724B">
        <w:rPr>
          <w:rFonts w:ascii="Times New Roman" w:hAnsi="Times New Roman" w:cs="Times New Roman"/>
          <w:color w:val="FF0000"/>
        </w:rPr>
        <w:t xml:space="preserve">There </w:t>
      </w:r>
      <w:r>
        <w:rPr>
          <w:rFonts w:ascii="Times New Roman" w:hAnsi="Times New Roman" w:cs="Times New Roman"/>
          <w:color w:val="FF0000"/>
        </w:rPr>
        <w:t>was a g</w:t>
      </w:r>
      <w:r w:rsidR="00D91857" w:rsidRPr="009F724B">
        <w:rPr>
          <w:rFonts w:ascii="Times New Roman" w:hAnsi="Times New Roman" w:cs="Times New Roman"/>
          <w:color w:val="FF0000"/>
        </w:rPr>
        <w:t xml:space="preserve">eneral unwillingness to reconsider </w:t>
      </w:r>
      <w:r>
        <w:rPr>
          <w:rFonts w:ascii="Times New Roman" w:hAnsi="Times New Roman" w:cs="Times New Roman"/>
          <w:color w:val="FF0000"/>
        </w:rPr>
        <w:t xml:space="preserve">or tweak </w:t>
      </w:r>
      <w:r w:rsidR="00D91857" w:rsidRPr="009F724B">
        <w:rPr>
          <w:rFonts w:ascii="Times New Roman" w:hAnsi="Times New Roman" w:cs="Times New Roman"/>
          <w:color w:val="FF0000"/>
        </w:rPr>
        <w:t>electoral strategies</w:t>
      </w:r>
      <w:r>
        <w:rPr>
          <w:rFonts w:ascii="Times New Roman" w:hAnsi="Times New Roman" w:cs="Times New Roman"/>
          <w:color w:val="FF0000"/>
        </w:rPr>
        <w:t xml:space="preserve"> to partake in OAE, </w:t>
      </w:r>
      <w:r w:rsidRPr="009F724B">
        <w:rPr>
          <w:rFonts w:ascii="Times New Roman" w:hAnsi="Times New Roman" w:cs="Times New Roman"/>
          <w:color w:val="FF0000"/>
        </w:rPr>
        <w:t>including</w:t>
      </w:r>
      <w:r w:rsidR="00D91857" w:rsidRPr="009F724B">
        <w:rPr>
          <w:rFonts w:ascii="Times New Roman" w:hAnsi="Times New Roman" w:cs="Times New Roman"/>
          <w:color w:val="FF0000"/>
        </w:rPr>
        <w:t xml:space="preserve"> spending money</w:t>
      </w:r>
      <w:r>
        <w:rPr>
          <w:rFonts w:ascii="Times New Roman" w:hAnsi="Times New Roman" w:cs="Times New Roman"/>
          <w:color w:val="FF0000"/>
        </w:rPr>
        <w:t xml:space="preserve"> and issuing endorsements.</w:t>
      </w:r>
    </w:p>
    <w:p w14:paraId="4210018E" w14:textId="5F127F70" w:rsidR="00D91857" w:rsidRPr="009F724B" w:rsidRDefault="009F724B" w:rsidP="009F724B">
      <w:pPr>
        <w:pStyle w:val="ListParagraph"/>
        <w:numPr>
          <w:ilvl w:val="1"/>
          <w:numId w:val="2"/>
        </w:numPr>
        <w:tabs>
          <w:tab w:val="clear" w:pos="1440"/>
          <w:tab w:val="num" w:pos="720"/>
        </w:tabs>
        <w:ind w:left="720" w:hanging="270"/>
        <w:rPr>
          <w:rFonts w:ascii="Times New Roman" w:hAnsi="Times New Roman" w:cs="Times New Roman"/>
          <w:color w:val="FF0000"/>
        </w:rPr>
      </w:pPr>
      <w:r w:rsidRPr="009F724B">
        <w:rPr>
          <w:rFonts w:ascii="Times New Roman" w:hAnsi="Times New Roman" w:cs="Times New Roman"/>
          <w:color w:val="FF0000"/>
        </w:rPr>
        <w:t>The timing was an issue, since ballot</w:t>
      </w:r>
      <w:r w:rsidR="00D91857" w:rsidRPr="009F724B">
        <w:rPr>
          <w:rFonts w:ascii="Times New Roman" w:hAnsi="Times New Roman" w:cs="Times New Roman"/>
          <w:color w:val="FF0000"/>
        </w:rPr>
        <w:t xml:space="preserve"> filing deadlines </w:t>
      </w:r>
      <w:r w:rsidRPr="009F724B">
        <w:rPr>
          <w:rFonts w:ascii="Times New Roman" w:hAnsi="Times New Roman" w:cs="Times New Roman"/>
          <w:color w:val="FF0000"/>
        </w:rPr>
        <w:t>are in</w:t>
      </w:r>
      <w:r w:rsidR="00D91857" w:rsidRPr="009F724B">
        <w:rPr>
          <w:rFonts w:ascii="Times New Roman" w:hAnsi="Times New Roman" w:cs="Times New Roman"/>
          <w:color w:val="FF0000"/>
        </w:rPr>
        <w:t xml:space="preserve"> early March and </w:t>
      </w:r>
      <w:r w:rsidRPr="009F724B">
        <w:rPr>
          <w:rFonts w:ascii="Times New Roman" w:hAnsi="Times New Roman" w:cs="Times New Roman"/>
          <w:color w:val="FF0000"/>
        </w:rPr>
        <w:t xml:space="preserve">the organizations do not </w:t>
      </w:r>
      <w:r w:rsidR="00D91857" w:rsidRPr="009F724B">
        <w:rPr>
          <w:rFonts w:ascii="Times New Roman" w:hAnsi="Times New Roman" w:cs="Times New Roman"/>
          <w:color w:val="FF0000"/>
        </w:rPr>
        <w:t xml:space="preserve">pick </w:t>
      </w:r>
      <w:r w:rsidRPr="009F724B">
        <w:rPr>
          <w:rFonts w:ascii="Times New Roman" w:hAnsi="Times New Roman" w:cs="Times New Roman"/>
          <w:color w:val="FF0000"/>
        </w:rPr>
        <w:t>c</w:t>
      </w:r>
      <w:r w:rsidR="00D91857" w:rsidRPr="009F724B">
        <w:rPr>
          <w:rFonts w:ascii="Times New Roman" w:hAnsi="Times New Roman" w:cs="Times New Roman"/>
          <w:color w:val="FF0000"/>
        </w:rPr>
        <w:t>andidate</w:t>
      </w:r>
      <w:r w:rsidRPr="009F724B">
        <w:rPr>
          <w:rFonts w:ascii="Times New Roman" w:hAnsi="Times New Roman" w:cs="Times New Roman"/>
          <w:color w:val="FF0000"/>
        </w:rPr>
        <w:t>s</w:t>
      </w:r>
      <w:r w:rsidR="00D91857" w:rsidRPr="009F724B">
        <w:rPr>
          <w:rFonts w:ascii="Times New Roman" w:hAnsi="Times New Roman" w:cs="Times New Roman"/>
          <w:color w:val="FF0000"/>
        </w:rPr>
        <w:t xml:space="preserve"> before that </w:t>
      </w:r>
      <w:r w:rsidRPr="009F724B">
        <w:rPr>
          <w:rFonts w:ascii="Times New Roman" w:hAnsi="Times New Roman" w:cs="Times New Roman"/>
          <w:color w:val="FF0000"/>
        </w:rPr>
        <w:t xml:space="preserve">time. </w:t>
      </w:r>
      <w:proofErr w:type="gramStart"/>
      <w:r>
        <w:rPr>
          <w:rFonts w:ascii="Times New Roman" w:hAnsi="Times New Roman" w:cs="Times New Roman"/>
          <w:color w:val="FF0000"/>
        </w:rPr>
        <w:t>So</w:t>
      </w:r>
      <w:proofErr w:type="gramEnd"/>
      <w:r w:rsidRPr="009F724B">
        <w:rPr>
          <w:rFonts w:ascii="Times New Roman" w:hAnsi="Times New Roman" w:cs="Times New Roman"/>
          <w:color w:val="FF0000"/>
        </w:rPr>
        <w:t xml:space="preserve"> under their </w:t>
      </w:r>
      <w:r w:rsidR="00D91857" w:rsidRPr="009F724B">
        <w:rPr>
          <w:rFonts w:ascii="Times New Roman" w:hAnsi="Times New Roman" w:cs="Times New Roman"/>
          <w:color w:val="FF0000"/>
        </w:rPr>
        <w:t>current rules</w:t>
      </w:r>
      <w:r w:rsidRPr="009F724B">
        <w:rPr>
          <w:rFonts w:ascii="Times New Roman" w:hAnsi="Times New Roman" w:cs="Times New Roman"/>
          <w:color w:val="FF0000"/>
        </w:rPr>
        <w:t>,</w:t>
      </w:r>
      <w:r w:rsidR="00D91857" w:rsidRPr="009F724B">
        <w:rPr>
          <w:rFonts w:ascii="Times New Roman" w:hAnsi="Times New Roman" w:cs="Times New Roman"/>
          <w:color w:val="FF0000"/>
        </w:rPr>
        <w:t xml:space="preserve"> they can</w:t>
      </w:r>
      <w:r w:rsidRPr="009F724B">
        <w:rPr>
          <w:rFonts w:ascii="Times New Roman" w:hAnsi="Times New Roman" w:cs="Times New Roman"/>
          <w:color w:val="FF0000"/>
        </w:rPr>
        <w:t>no</w:t>
      </w:r>
      <w:r w:rsidR="00D91857" w:rsidRPr="009F724B">
        <w:rPr>
          <w:rFonts w:ascii="Times New Roman" w:hAnsi="Times New Roman" w:cs="Times New Roman"/>
          <w:color w:val="FF0000"/>
        </w:rPr>
        <w:t xml:space="preserve">t give candidates seed funding. </w:t>
      </w:r>
    </w:p>
    <w:p w14:paraId="7B18762E" w14:textId="204EF278" w:rsidR="00D91857" w:rsidRPr="009F724B" w:rsidRDefault="009F724B" w:rsidP="009F724B">
      <w:pPr>
        <w:pStyle w:val="ListParagraph"/>
        <w:numPr>
          <w:ilvl w:val="1"/>
          <w:numId w:val="2"/>
        </w:numPr>
        <w:tabs>
          <w:tab w:val="clear" w:pos="1440"/>
          <w:tab w:val="num" w:pos="720"/>
        </w:tabs>
        <w:ind w:hanging="990"/>
        <w:rPr>
          <w:rFonts w:ascii="Times New Roman" w:hAnsi="Times New Roman" w:cs="Times New Roman"/>
          <w:color w:val="FF0000"/>
        </w:rPr>
      </w:pPr>
      <w:r>
        <w:rPr>
          <w:rFonts w:ascii="Times New Roman" w:hAnsi="Times New Roman" w:cs="Times New Roman"/>
          <w:color w:val="FF0000"/>
        </w:rPr>
        <w:t>There was some limited interest in giving candidates the in-kind donations that are allowed under OAE</w:t>
      </w:r>
    </w:p>
    <w:p w14:paraId="072F00F8" w14:textId="19A84C96" w:rsidR="009F724B" w:rsidRPr="009F724B" w:rsidRDefault="009F724B" w:rsidP="009F724B">
      <w:pPr>
        <w:pStyle w:val="ListParagraph"/>
        <w:numPr>
          <w:ilvl w:val="1"/>
          <w:numId w:val="2"/>
        </w:numPr>
        <w:tabs>
          <w:tab w:val="clear" w:pos="1440"/>
          <w:tab w:val="num" w:pos="720"/>
        </w:tabs>
        <w:ind w:left="720" w:hanging="270"/>
        <w:rPr>
          <w:rFonts w:ascii="Times New Roman" w:hAnsi="Times New Roman" w:cs="Times New Roman"/>
          <w:color w:val="FF0000"/>
        </w:rPr>
      </w:pPr>
      <w:r>
        <w:rPr>
          <w:rFonts w:ascii="Times New Roman" w:hAnsi="Times New Roman" w:cs="Times New Roman"/>
          <w:color w:val="FF0000"/>
        </w:rPr>
        <w:t xml:space="preserve">Many of these </w:t>
      </w:r>
      <w:proofErr w:type="gramStart"/>
      <w:r>
        <w:rPr>
          <w:rFonts w:ascii="Times New Roman" w:hAnsi="Times New Roman" w:cs="Times New Roman"/>
          <w:color w:val="FF0000"/>
        </w:rPr>
        <w:t>organizations’</w:t>
      </w:r>
      <w:proofErr w:type="gramEnd"/>
      <w:r>
        <w:rPr>
          <w:rFonts w:ascii="Times New Roman" w:hAnsi="Times New Roman" w:cs="Times New Roman"/>
          <w:color w:val="FF0000"/>
        </w:rPr>
        <w:t xml:space="preserve"> will continue to engage using independent expenditures</w:t>
      </w:r>
      <w:r>
        <w:rPr>
          <w:rFonts w:ascii="Times New Roman" w:hAnsi="Times New Roman" w:cs="Times New Roman"/>
          <w:color w:val="FF0000"/>
        </w:rPr>
        <w:br/>
      </w:r>
    </w:p>
    <w:p w14:paraId="7471D1FC" w14:textId="5D42BD98" w:rsidR="00B66233" w:rsidRPr="009F724B" w:rsidRDefault="009F724B" w:rsidP="009F724B">
      <w:pPr>
        <w:shd w:val="clear" w:color="auto" w:fill="FFFFFF"/>
        <w:spacing w:after="160" w:line="231" w:lineRule="atLeast"/>
        <w:rPr>
          <w:rFonts w:ascii="Times New Roman" w:hAnsi="Times New Roman" w:cs="Times New Roman"/>
          <w:color w:val="FF0000"/>
        </w:rPr>
      </w:pPr>
      <w:r>
        <w:rPr>
          <w:rFonts w:ascii="Times New Roman" w:hAnsi="Times New Roman" w:cs="Times New Roman"/>
          <w:color w:val="FF0000"/>
        </w:rPr>
        <w:t>Commissioner Berk Nelson is working on collecting feedback from the Portland Business Alliance</w:t>
      </w:r>
    </w:p>
    <w:p w14:paraId="070B8B64" w14:textId="4DBAD172" w:rsidR="009F724B" w:rsidRPr="008658E8" w:rsidRDefault="008658E8" w:rsidP="009F724B">
      <w:pPr>
        <w:numPr>
          <w:ilvl w:val="0"/>
          <w:numId w:val="2"/>
        </w:numPr>
        <w:shd w:val="clear" w:color="auto" w:fill="FFFFFF"/>
        <w:spacing w:after="160" w:line="231" w:lineRule="atLeast"/>
        <w:rPr>
          <w:rFonts w:ascii="Times New Roman" w:eastAsia="Times New Roman" w:hAnsi="Times New Roman" w:cs="Times New Roman"/>
          <w:color w:val="FF0000"/>
        </w:rPr>
      </w:pPr>
      <w:r w:rsidRPr="008658E8">
        <w:rPr>
          <w:rFonts w:ascii="Times New Roman" w:eastAsia="Times New Roman" w:hAnsi="Times New Roman" w:cs="Times New Roman"/>
          <w:color w:val="FF0000"/>
        </w:rPr>
        <w:t>Director Mottet</w:t>
      </w:r>
      <w:r w:rsidR="00D91857" w:rsidRPr="008658E8">
        <w:rPr>
          <w:rFonts w:ascii="Times New Roman" w:eastAsia="Times New Roman" w:hAnsi="Times New Roman" w:cs="Times New Roman"/>
          <w:color w:val="FF0000"/>
        </w:rPr>
        <w:t xml:space="preserve"> had a meeting with several historically underrepresented groups and </w:t>
      </w:r>
      <w:r w:rsidR="009F724B" w:rsidRPr="008658E8">
        <w:rPr>
          <w:rFonts w:ascii="Times New Roman" w:eastAsia="Times New Roman" w:hAnsi="Times New Roman" w:cs="Times New Roman"/>
          <w:color w:val="FF0000"/>
        </w:rPr>
        <w:t xml:space="preserve">conducted one-on-one </w:t>
      </w:r>
      <w:r w:rsidR="00D91857" w:rsidRPr="008658E8">
        <w:rPr>
          <w:rFonts w:ascii="Times New Roman" w:eastAsia="Times New Roman" w:hAnsi="Times New Roman" w:cs="Times New Roman"/>
          <w:color w:val="FF0000"/>
        </w:rPr>
        <w:t>conversations abou</w:t>
      </w:r>
      <w:r w:rsidRPr="008658E8">
        <w:rPr>
          <w:rFonts w:ascii="Times New Roman" w:eastAsia="Times New Roman" w:hAnsi="Times New Roman" w:cs="Times New Roman"/>
          <w:color w:val="FF0000"/>
        </w:rPr>
        <w:t>t how to best improve the program. She</w:t>
      </w:r>
      <w:r w:rsidR="00D91857" w:rsidRPr="008658E8">
        <w:rPr>
          <w:rFonts w:ascii="Times New Roman" w:eastAsia="Times New Roman" w:hAnsi="Times New Roman" w:cs="Times New Roman"/>
          <w:color w:val="FF0000"/>
        </w:rPr>
        <w:t xml:space="preserve"> got a list of ideas but still need</w:t>
      </w:r>
      <w:r w:rsidRPr="008658E8">
        <w:rPr>
          <w:rFonts w:ascii="Times New Roman" w:eastAsia="Times New Roman" w:hAnsi="Times New Roman" w:cs="Times New Roman"/>
          <w:color w:val="FF0000"/>
        </w:rPr>
        <w:t>s</w:t>
      </w:r>
      <w:r w:rsidR="00D91857" w:rsidRPr="008658E8">
        <w:rPr>
          <w:rFonts w:ascii="Times New Roman" w:eastAsia="Times New Roman" w:hAnsi="Times New Roman" w:cs="Times New Roman"/>
          <w:color w:val="FF0000"/>
        </w:rPr>
        <w:t xml:space="preserve"> to </w:t>
      </w:r>
      <w:r w:rsidRPr="008658E8">
        <w:rPr>
          <w:rFonts w:ascii="Times New Roman" w:eastAsia="Times New Roman" w:hAnsi="Times New Roman" w:cs="Times New Roman"/>
          <w:color w:val="FF0000"/>
        </w:rPr>
        <w:t>process and refine them further. These i</w:t>
      </w:r>
      <w:r w:rsidR="00D91857" w:rsidRPr="008658E8">
        <w:rPr>
          <w:rFonts w:ascii="Times New Roman" w:eastAsia="Times New Roman" w:hAnsi="Times New Roman" w:cs="Times New Roman"/>
          <w:color w:val="FF0000"/>
        </w:rPr>
        <w:t>deas include</w:t>
      </w:r>
      <w:r w:rsidRPr="008658E8">
        <w:rPr>
          <w:rFonts w:ascii="Times New Roman" w:eastAsia="Times New Roman" w:hAnsi="Times New Roman" w:cs="Times New Roman"/>
          <w:color w:val="FF0000"/>
        </w:rPr>
        <w:t>d:</w:t>
      </w:r>
    </w:p>
    <w:p w14:paraId="5D37B5F7" w14:textId="77777777" w:rsidR="00D91857" w:rsidRPr="008658E8" w:rsidRDefault="00D91857" w:rsidP="00D91857">
      <w:pPr>
        <w:numPr>
          <w:ilvl w:val="1"/>
          <w:numId w:val="2"/>
        </w:numPr>
        <w:shd w:val="clear" w:color="auto" w:fill="FFFFFF"/>
        <w:spacing w:after="160" w:line="231" w:lineRule="atLeast"/>
        <w:rPr>
          <w:rFonts w:ascii="Times New Roman" w:eastAsia="Times New Roman" w:hAnsi="Times New Roman" w:cs="Times New Roman"/>
          <w:color w:val="FF0000"/>
        </w:rPr>
      </w:pPr>
      <w:r w:rsidRPr="008658E8">
        <w:rPr>
          <w:rFonts w:ascii="Times New Roman" w:eastAsia="Times New Roman" w:hAnsi="Times New Roman" w:cs="Times New Roman"/>
          <w:color w:val="FF0000"/>
        </w:rPr>
        <w:t xml:space="preserve">Eliminate the total campaign fundraising cap </w:t>
      </w:r>
    </w:p>
    <w:p w14:paraId="3D4CB619" w14:textId="04F847BC" w:rsidR="00D91857" w:rsidRPr="008658E8" w:rsidRDefault="008658E8" w:rsidP="00D91857">
      <w:pPr>
        <w:numPr>
          <w:ilvl w:val="1"/>
          <w:numId w:val="2"/>
        </w:numPr>
        <w:shd w:val="clear" w:color="auto" w:fill="FFFFFF"/>
        <w:spacing w:after="160" w:line="231" w:lineRule="atLeast"/>
        <w:rPr>
          <w:rFonts w:ascii="Times New Roman" w:eastAsia="Times New Roman" w:hAnsi="Times New Roman" w:cs="Times New Roman"/>
          <w:color w:val="FF0000"/>
        </w:rPr>
      </w:pPr>
      <w:r w:rsidRPr="008658E8">
        <w:rPr>
          <w:rFonts w:ascii="Times New Roman" w:eastAsia="Times New Roman" w:hAnsi="Times New Roman" w:cs="Times New Roman"/>
          <w:color w:val="FF0000"/>
        </w:rPr>
        <w:t xml:space="preserve">Clarify in-kind donations to say that </w:t>
      </w:r>
      <w:r w:rsidR="00D91857" w:rsidRPr="008658E8">
        <w:rPr>
          <w:rFonts w:ascii="Times New Roman" w:eastAsia="Times New Roman" w:hAnsi="Times New Roman" w:cs="Times New Roman"/>
          <w:color w:val="FF0000"/>
        </w:rPr>
        <w:t xml:space="preserve">all volunteer time and services are not included in </w:t>
      </w:r>
      <w:r w:rsidRPr="008658E8">
        <w:rPr>
          <w:rFonts w:ascii="Times New Roman" w:eastAsia="Times New Roman" w:hAnsi="Times New Roman" w:cs="Times New Roman"/>
          <w:color w:val="FF0000"/>
        </w:rPr>
        <w:t>the in-kind limits</w:t>
      </w:r>
      <w:r w:rsidR="00D91857" w:rsidRPr="008658E8">
        <w:rPr>
          <w:rFonts w:ascii="Times New Roman" w:eastAsia="Times New Roman" w:hAnsi="Times New Roman" w:cs="Times New Roman"/>
          <w:color w:val="FF0000"/>
        </w:rPr>
        <w:t xml:space="preserve"> </w:t>
      </w:r>
    </w:p>
    <w:p w14:paraId="770288BA" w14:textId="0C4EB93C" w:rsidR="00D91857" w:rsidRPr="008658E8" w:rsidRDefault="00D91857" w:rsidP="00D91857">
      <w:pPr>
        <w:numPr>
          <w:ilvl w:val="1"/>
          <w:numId w:val="2"/>
        </w:numPr>
        <w:shd w:val="clear" w:color="auto" w:fill="FFFFFF"/>
        <w:spacing w:after="160" w:line="231" w:lineRule="atLeast"/>
        <w:rPr>
          <w:rFonts w:ascii="Times New Roman" w:eastAsia="Times New Roman" w:hAnsi="Times New Roman" w:cs="Times New Roman"/>
          <w:color w:val="FF0000"/>
        </w:rPr>
      </w:pPr>
      <w:r w:rsidRPr="008658E8">
        <w:rPr>
          <w:rFonts w:ascii="Times New Roman" w:eastAsia="Times New Roman" w:hAnsi="Times New Roman" w:cs="Times New Roman"/>
          <w:color w:val="FF0000"/>
        </w:rPr>
        <w:t xml:space="preserve">Eliminate </w:t>
      </w:r>
      <w:r w:rsidR="008658E8" w:rsidRPr="008658E8">
        <w:rPr>
          <w:rFonts w:ascii="Times New Roman" w:eastAsia="Times New Roman" w:hAnsi="Times New Roman" w:cs="Times New Roman"/>
          <w:color w:val="FF0000"/>
        </w:rPr>
        <w:t xml:space="preserve">the </w:t>
      </w:r>
      <w:r w:rsidRPr="008658E8">
        <w:rPr>
          <w:rFonts w:ascii="Times New Roman" w:eastAsia="Times New Roman" w:hAnsi="Times New Roman" w:cs="Times New Roman"/>
          <w:color w:val="FF0000"/>
        </w:rPr>
        <w:t xml:space="preserve">in-kind </w:t>
      </w:r>
      <w:r w:rsidR="008658E8" w:rsidRPr="008658E8">
        <w:rPr>
          <w:rFonts w:ascii="Times New Roman" w:eastAsia="Times New Roman" w:hAnsi="Times New Roman" w:cs="Times New Roman"/>
          <w:color w:val="FF0000"/>
        </w:rPr>
        <w:t xml:space="preserve">categorization of </w:t>
      </w:r>
      <w:r w:rsidRPr="008658E8">
        <w:rPr>
          <w:rFonts w:ascii="Times New Roman" w:eastAsia="Times New Roman" w:hAnsi="Times New Roman" w:cs="Times New Roman"/>
          <w:color w:val="FF0000"/>
        </w:rPr>
        <w:t>providing goods and services</w:t>
      </w:r>
      <w:r w:rsidR="008658E8" w:rsidRPr="008658E8">
        <w:rPr>
          <w:rFonts w:ascii="Times New Roman" w:eastAsia="Times New Roman" w:hAnsi="Times New Roman" w:cs="Times New Roman"/>
          <w:color w:val="FF0000"/>
        </w:rPr>
        <w:t xml:space="preserve"> around accessibility</w:t>
      </w:r>
      <w:r w:rsidR="00B57A14" w:rsidRPr="008658E8">
        <w:rPr>
          <w:rFonts w:ascii="Times New Roman" w:eastAsia="Times New Roman" w:hAnsi="Times New Roman" w:cs="Times New Roman"/>
          <w:color w:val="FF0000"/>
        </w:rPr>
        <w:t xml:space="preserve"> </w:t>
      </w:r>
      <w:r w:rsidR="008658E8" w:rsidRPr="008658E8">
        <w:rPr>
          <w:rFonts w:ascii="Times New Roman" w:eastAsia="Times New Roman" w:hAnsi="Times New Roman" w:cs="Times New Roman"/>
          <w:color w:val="FF0000"/>
        </w:rPr>
        <w:t>(such as</w:t>
      </w:r>
      <w:r w:rsidR="00B57A14" w:rsidRPr="008658E8">
        <w:rPr>
          <w:rFonts w:ascii="Times New Roman" w:eastAsia="Times New Roman" w:hAnsi="Times New Roman" w:cs="Times New Roman"/>
          <w:color w:val="FF0000"/>
        </w:rPr>
        <w:t xml:space="preserve"> </w:t>
      </w:r>
      <w:r w:rsidR="008126C2">
        <w:rPr>
          <w:rFonts w:ascii="Times New Roman" w:eastAsia="Times New Roman" w:hAnsi="Times New Roman" w:cs="Times New Roman"/>
          <w:color w:val="FF0000"/>
        </w:rPr>
        <w:t>paying for</w:t>
      </w:r>
      <w:r w:rsidR="008658E8" w:rsidRPr="008658E8">
        <w:rPr>
          <w:rFonts w:ascii="Times New Roman" w:eastAsia="Times New Roman" w:hAnsi="Times New Roman" w:cs="Times New Roman"/>
          <w:color w:val="FF0000"/>
        </w:rPr>
        <w:t xml:space="preserve"> </w:t>
      </w:r>
      <w:r w:rsidR="00B57A14" w:rsidRPr="008658E8">
        <w:rPr>
          <w:rFonts w:ascii="Times New Roman" w:eastAsia="Times New Roman" w:hAnsi="Times New Roman" w:cs="Times New Roman"/>
          <w:color w:val="FF0000"/>
        </w:rPr>
        <w:t xml:space="preserve">closed captioning </w:t>
      </w:r>
      <w:r w:rsidR="008126C2">
        <w:rPr>
          <w:rFonts w:ascii="Times New Roman" w:eastAsia="Times New Roman" w:hAnsi="Times New Roman" w:cs="Times New Roman"/>
          <w:color w:val="FF0000"/>
        </w:rPr>
        <w:t>on</w:t>
      </w:r>
      <w:r w:rsidR="00B57A14" w:rsidRPr="008658E8">
        <w:rPr>
          <w:rFonts w:ascii="Times New Roman" w:eastAsia="Times New Roman" w:hAnsi="Times New Roman" w:cs="Times New Roman"/>
          <w:color w:val="FF0000"/>
        </w:rPr>
        <w:t xml:space="preserve"> a commercial</w:t>
      </w:r>
      <w:r w:rsidR="008658E8" w:rsidRPr="008658E8">
        <w:rPr>
          <w:rFonts w:ascii="Times New Roman" w:eastAsia="Times New Roman" w:hAnsi="Times New Roman" w:cs="Times New Roman"/>
          <w:color w:val="FF0000"/>
        </w:rPr>
        <w:t>,</w:t>
      </w:r>
      <w:r w:rsidR="00B57A14" w:rsidRPr="008658E8">
        <w:rPr>
          <w:rFonts w:ascii="Times New Roman" w:eastAsia="Times New Roman" w:hAnsi="Times New Roman" w:cs="Times New Roman"/>
          <w:color w:val="FF0000"/>
        </w:rPr>
        <w:t xml:space="preserve"> but not</w:t>
      </w:r>
      <w:r w:rsidR="008658E8" w:rsidRPr="008658E8">
        <w:rPr>
          <w:rFonts w:ascii="Times New Roman" w:eastAsia="Times New Roman" w:hAnsi="Times New Roman" w:cs="Times New Roman"/>
          <w:color w:val="FF0000"/>
        </w:rPr>
        <w:t xml:space="preserve"> pay</w:t>
      </w:r>
      <w:r w:rsidR="008126C2">
        <w:rPr>
          <w:rFonts w:ascii="Times New Roman" w:eastAsia="Times New Roman" w:hAnsi="Times New Roman" w:cs="Times New Roman"/>
          <w:color w:val="FF0000"/>
        </w:rPr>
        <w:t>ing</w:t>
      </w:r>
      <w:r w:rsidR="008658E8" w:rsidRPr="008658E8">
        <w:rPr>
          <w:rFonts w:ascii="Times New Roman" w:eastAsia="Times New Roman" w:hAnsi="Times New Roman" w:cs="Times New Roman"/>
          <w:color w:val="FF0000"/>
        </w:rPr>
        <w:t xml:space="preserve"> for</w:t>
      </w:r>
      <w:r w:rsidR="00B57A14" w:rsidRPr="008658E8">
        <w:rPr>
          <w:rFonts w:ascii="Times New Roman" w:eastAsia="Times New Roman" w:hAnsi="Times New Roman" w:cs="Times New Roman"/>
          <w:color w:val="FF0000"/>
        </w:rPr>
        <w:t xml:space="preserve"> the full commercial</w:t>
      </w:r>
      <w:r w:rsidR="008658E8" w:rsidRPr="008658E8">
        <w:rPr>
          <w:rFonts w:ascii="Times New Roman" w:eastAsia="Times New Roman" w:hAnsi="Times New Roman" w:cs="Times New Roman"/>
          <w:color w:val="FF0000"/>
        </w:rPr>
        <w:t>)</w:t>
      </w:r>
    </w:p>
    <w:p w14:paraId="32A6A0FF" w14:textId="77777777" w:rsidR="008658E8" w:rsidRPr="008658E8" w:rsidRDefault="00B57A14" w:rsidP="008658E8">
      <w:pPr>
        <w:numPr>
          <w:ilvl w:val="1"/>
          <w:numId w:val="2"/>
        </w:numPr>
        <w:shd w:val="clear" w:color="auto" w:fill="FFFFFF"/>
        <w:spacing w:after="160" w:line="231" w:lineRule="atLeast"/>
        <w:rPr>
          <w:rFonts w:ascii="Times New Roman" w:eastAsia="Times New Roman" w:hAnsi="Times New Roman" w:cs="Times New Roman"/>
          <w:color w:val="FF0000"/>
        </w:rPr>
      </w:pPr>
      <w:r w:rsidRPr="008658E8">
        <w:rPr>
          <w:rFonts w:ascii="Times New Roman" w:eastAsia="Times New Roman" w:hAnsi="Times New Roman" w:cs="Times New Roman"/>
          <w:color w:val="FF0000"/>
        </w:rPr>
        <w:t xml:space="preserve">Instead of </w:t>
      </w:r>
      <w:r w:rsidR="008658E8" w:rsidRPr="008658E8">
        <w:rPr>
          <w:rFonts w:ascii="Times New Roman" w:eastAsia="Times New Roman" w:hAnsi="Times New Roman" w:cs="Times New Roman"/>
          <w:color w:val="FF0000"/>
        </w:rPr>
        <w:t>the</w:t>
      </w:r>
      <w:r w:rsidRPr="008658E8">
        <w:rPr>
          <w:rFonts w:ascii="Times New Roman" w:eastAsia="Times New Roman" w:hAnsi="Times New Roman" w:cs="Times New Roman"/>
          <w:color w:val="FF0000"/>
        </w:rPr>
        <w:t xml:space="preserve"> in-kind campaign cap</w:t>
      </w:r>
      <w:r w:rsidR="008658E8" w:rsidRPr="008658E8">
        <w:rPr>
          <w:rFonts w:ascii="Times New Roman" w:eastAsia="Times New Roman" w:hAnsi="Times New Roman" w:cs="Times New Roman"/>
          <w:color w:val="FF0000"/>
        </w:rPr>
        <w:t xml:space="preserve"> of $20,000</w:t>
      </w:r>
      <w:r w:rsidRPr="008658E8">
        <w:rPr>
          <w:rFonts w:ascii="Times New Roman" w:eastAsia="Times New Roman" w:hAnsi="Times New Roman" w:cs="Times New Roman"/>
          <w:color w:val="FF0000"/>
        </w:rPr>
        <w:t xml:space="preserve">, </w:t>
      </w:r>
      <w:r w:rsidR="008658E8" w:rsidRPr="008658E8">
        <w:rPr>
          <w:rFonts w:ascii="Times New Roman" w:eastAsia="Times New Roman" w:hAnsi="Times New Roman" w:cs="Times New Roman"/>
          <w:color w:val="FF0000"/>
        </w:rPr>
        <w:t>either p</w:t>
      </w:r>
      <w:r w:rsidRPr="008658E8">
        <w:rPr>
          <w:rFonts w:ascii="Times New Roman" w:eastAsia="Times New Roman" w:hAnsi="Times New Roman" w:cs="Times New Roman"/>
          <w:color w:val="FF0000"/>
        </w:rPr>
        <w:t>ermitting certain campaign activities</w:t>
      </w:r>
      <w:r w:rsidR="008658E8" w:rsidRPr="008658E8">
        <w:rPr>
          <w:rFonts w:ascii="Times New Roman" w:eastAsia="Times New Roman" w:hAnsi="Times New Roman" w:cs="Times New Roman"/>
          <w:color w:val="FF0000"/>
        </w:rPr>
        <w:t xml:space="preserve"> around organizing everyday voters</w:t>
      </w:r>
      <w:r w:rsidRPr="008658E8">
        <w:rPr>
          <w:rFonts w:ascii="Times New Roman" w:eastAsia="Times New Roman" w:hAnsi="Times New Roman" w:cs="Times New Roman"/>
          <w:color w:val="FF0000"/>
        </w:rPr>
        <w:t xml:space="preserve"> (</w:t>
      </w:r>
      <w:r w:rsidR="008658E8" w:rsidRPr="008658E8">
        <w:rPr>
          <w:rFonts w:ascii="Times New Roman" w:eastAsia="Times New Roman" w:hAnsi="Times New Roman" w:cs="Times New Roman"/>
          <w:color w:val="FF0000"/>
        </w:rPr>
        <w:t>e.g.</w:t>
      </w:r>
      <w:r w:rsidRPr="008658E8">
        <w:rPr>
          <w:rFonts w:ascii="Times New Roman" w:eastAsia="Times New Roman" w:hAnsi="Times New Roman" w:cs="Times New Roman"/>
          <w:color w:val="FF0000"/>
        </w:rPr>
        <w:t xml:space="preserve"> paid staff to volunteer canvassing) or</w:t>
      </w:r>
      <w:r w:rsidR="008658E8" w:rsidRPr="008658E8">
        <w:rPr>
          <w:rFonts w:ascii="Times New Roman" w:eastAsia="Times New Roman" w:hAnsi="Times New Roman" w:cs="Times New Roman"/>
          <w:color w:val="FF0000"/>
        </w:rPr>
        <w:t xml:space="preserve"> creating a</w:t>
      </w:r>
      <w:r w:rsidRPr="008658E8">
        <w:rPr>
          <w:rFonts w:ascii="Times New Roman" w:eastAsia="Times New Roman" w:hAnsi="Times New Roman" w:cs="Times New Roman"/>
          <w:color w:val="FF0000"/>
        </w:rPr>
        <w:t xml:space="preserve"> classification for small donor organization and allow</w:t>
      </w:r>
      <w:r w:rsidR="008658E8" w:rsidRPr="008658E8">
        <w:rPr>
          <w:rFonts w:ascii="Times New Roman" w:eastAsia="Times New Roman" w:hAnsi="Times New Roman" w:cs="Times New Roman"/>
          <w:color w:val="FF0000"/>
        </w:rPr>
        <w:t>ing larger</w:t>
      </w:r>
      <w:r w:rsidRPr="008658E8">
        <w:rPr>
          <w:rFonts w:ascii="Times New Roman" w:eastAsia="Times New Roman" w:hAnsi="Times New Roman" w:cs="Times New Roman"/>
          <w:color w:val="FF0000"/>
        </w:rPr>
        <w:t xml:space="preserve"> contributions from them</w:t>
      </w:r>
    </w:p>
    <w:p w14:paraId="7E2629CE" w14:textId="191EC923" w:rsidR="001833ED" w:rsidRPr="001833ED" w:rsidRDefault="008658E8" w:rsidP="008658E8">
      <w:pPr>
        <w:shd w:val="clear" w:color="auto" w:fill="FFFFFF"/>
        <w:spacing w:after="160" w:line="231" w:lineRule="atLeast"/>
        <w:rPr>
          <w:rFonts w:ascii="Times New Roman" w:eastAsia="Times New Roman" w:hAnsi="Times New Roman" w:cs="Times New Roman"/>
          <w:color w:val="FF0000"/>
        </w:rPr>
      </w:pPr>
      <w:r w:rsidRPr="008658E8">
        <w:rPr>
          <w:rFonts w:ascii="Times New Roman" w:eastAsia="Times New Roman" w:hAnsi="Times New Roman" w:cs="Times New Roman"/>
          <w:color w:val="FF0000"/>
        </w:rPr>
        <w:t>Commissioner Nieves asked if there was any attempt to coordinate these potential amendments with the state legislature’s potential efforts to limit and disclose large donations. Nieves and Commissioner Turrill both said that they were tracking the legislative discussions, and the policies are still in flux. Deputy Director Lewkow said that he would connect with Director Mottet to discuss this suggestion.</w:t>
      </w:r>
    </w:p>
    <w:p w14:paraId="508DF3BE" w14:textId="77777777" w:rsidR="00D91857" w:rsidRPr="00881C36" w:rsidRDefault="00D91857" w:rsidP="00D91857">
      <w:pPr>
        <w:shd w:val="clear" w:color="auto" w:fill="FFFFFF"/>
        <w:rPr>
          <w:rFonts w:ascii="Times New Roman" w:eastAsia="Times New Roman" w:hAnsi="Times New Roman" w:cs="Times New Roman"/>
          <w:color w:val="000000" w:themeColor="text1"/>
        </w:rPr>
      </w:pPr>
      <w:r w:rsidRPr="00881C36">
        <w:rPr>
          <w:rFonts w:ascii="Times New Roman" w:eastAsia="Times New Roman" w:hAnsi="Times New Roman" w:cs="Times New Roman"/>
          <w:color w:val="000000" w:themeColor="text1"/>
        </w:rPr>
        <w:t>7:30-8:30pm – Amendments (match rate, matchable amount discussion + user feedback)</w:t>
      </w:r>
    </w:p>
    <w:p w14:paraId="0C08FCB2" w14:textId="0693125A" w:rsidR="001833ED" w:rsidRDefault="001833ED" w:rsidP="001833ED">
      <w:pPr>
        <w:rPr>
          <w:rFonts w:ascii="Times New Roman" w:hAnsi="Times New Roman" w:cs="Times New Roman"/>
          <w:color w:val="000000" w:themeColor="text1"/>
        </w:rPr>
      </w:pPr>
    </w:p>
    <w:p w14:paraId="666D3A1A" w14:textId="3280BE69" w:rsidR="001833ED" w:rsidRPr="00EF723E" w:rsidRDefault="00B83F97" w:rsidP="001833ED">
      <w:pPr>
        <w:rPr>
          <w:rFonts w:ascii="Times New Roman" w:hAnsi="Times New Roman" w:cs="Times New Roman"/>
          <w:color w:val="FF0000"/>
        </w:rPr>
      </w:pPr>
      <w:r w:rsidRPr="00EF723E">
        <w:rPr>
          <w:rFonts w:ascii="Times New Roman" w:hAnsi="Times New Roman" w:cs="Times New Roman"/>
          <w:color w:val="FF0000"/>
        </w:rPr>
        <w:t>OAEC staff had created a survey to evaluate where members of the public, community organizations, treasurers, and former candidates felt about the potential changes to the program’s rules. 10 individuals filled out the survey. Deputy Director Lewkow reviewed the collected feedback with the OAEC.</w:t>
      </w:r>
    </w:p>
    <w:p w14:paraId="47C75958" w14:textId="45BB7330" w:rsidR="001833ED" w:rsidRPr="00EF723E" w:rsidRDefault="001833ED" w:rsidP="001833ED">
      <w:pPr>
        <w:rPr>
          <w:rFonts w:ascii="Times New Roman" w:hAnsi="Times New Roman" w:cs="Times New Roman"/>
          <w:color w:val="FF0000"/>
        </w:rPr>
      </w:pPr>
    </w:p>
    <w:p w14:paraId="27A9EDA2" w14:textId="77777777" w:rsidR="008126C2" w:rsidRPr="00EF723E" w:rsidRDefault="00B83F97" w:rsidP="00B83F97">
      <w:pPr>
        <w:pStyle w:val="ListParagraph"/>
        <w:numPr>
          <w:ilvl w:val="0"/>
          <w:numId w:val="4"/>
        </w:numPr>
        <w:rPr>
          <w:rFonts w:ascii="Times New Roman" w:hAnsi="Times New Roman" w:cs="Times New Roman"/>
          <w:color w:val="FF0000"/>
        </w:rPr>
      </w:pPr>
      <w:r w:rsidRPr="00EF723E">
        <w:rPr>
          <w:rFonts w:ascii="Times New Roman" w:hAnsi="Times New Roman" w:cs="Times New Roman"/>
          <w:color w:val="FF0000"/>
        </w:rPr>
        <w:t xml:space="preserve">Commissioner Turrill: this is a small sample group of people with niche experience, and likely does not represent the wider public’s views on these potential changes. Commissioner Nieves: I would be reluctant to have the City Council to see our amendment recommendations with such a small number of people’s feedback and have this influence their thinking. </w:t>
      </w:r>
    </w:p>
    <w:p w14:paraId="73EC2FFF" w14:textId="10389D83" w:rsidR="008126C2" w:rsidRPr="00EF723E" w:rsidRDefault="00B83F97" w:rsidP="008126C2">
      <w:pPr>
        <w:pStyle w:val="ListParagraph"/>
        <w:numPr>
          <w:ilvl w:val="0"/>
          <w:numId w:val="4"/>
        </w:numPr>
        <w:rPr>
          <w:rFonts w:ascii="Times New Roman" w:hAnsi="Times New Roman" w:cs="Times New Roman"/>
          <w:color w:val="FF0000"/>
        </w:rPr>
      </w:pPr>
      <w:r w:rsidRPr="00EF723E">
        <w:rPr>
          <w:rFonts w:ascii="Times New Roman" w:hAnsi="Times New Roman" w:cs="Times New Roman"/>
          <w:color w:val="FF0000"/>
        </w:rPr>
        <w:t>Commissioner Purifoy: how many people did this survey go out to?</w:t>
      </w:r>
      <w:r w:rsidR="008126C2" w:rsidRPr="00EF723E">
        <w:rPr>
          <w:rFonts w:ascii="Times New Roman" w:hAnsi="Times New Roman" w:cs="Times New Roman"/>
          <w:color w:val="FF0000"/>
        </w:rPr>
        <w:t xml:space="preserve"> Deputy Director Lewkow: it was directly sent to all three treasurers who had candidates run under OAE, and our complete list of candidates, campaign staff, and organizations. And we also put it on our website for the public to access. Commissioner Purifoy: it then appears that this survey was made available to a wide audience. We cannot force people to fill it out, so we can only work with the feedback that we have.</w:t>
      </w:r>
    </w:p>
    <w:p w14:paraId="377EE1C6" w14:textId="5E499BD2" w:rsidR="008126C2" w:rsidRPr="00EF723E" w:rsidRDefault="008126C2" w:rsidP="00B83F97">
      <w:pPr>
        <w:pStyle w:val="ListParagraph"/>
        <w:numPr>
          <w:ilvl w:val="0"/>
          <w:numId w:val="4"/>
        </w:numPr>
        <w:rPr>
          <w:rFonts w:ascii="Times New Roman" w:hAnsi="Times New Roman" w:cs="Times New Roman"/>
          <w:color w:val="FF0000"/>
        </w:rPr>
      </w:pPr>
      <w:r w:rsidRPr="00EF723E">
        <w:rPr>
          <w:rFonts w:ascii="Times New Roman" w:hAnsi="Times New Roman" w:cs="Times New Roman"/>
          <w:color w:val="FF0000"/>
        </w:rPr>
        <w:lastRenderedPageBreak/>
        <w:t xml:space="preserve">Deputy Director Lewkow asked what next steps should be. Commissioner Helstein: it would be helpful to identify the proposals where survey respondents did not agree (such as where they were split or more disagreed with making the change than agreed with it). And then dedicate a subcommittee meeting to discussing those before we make any further recommendations. </w:t>
      </w:r>
      <w:r w:rsidR="00EF723E" w:rsidRPr="00EF723E">
        <w:rPr>
          <w:rFonts w:ascii="Times New Roman" w:hAnsi="Times New Roman" w:cs="Times New Roman"/>
          <w:color w:val="FF0000"/>
        </w:rPr>
        <w:t>Commissioner Ruiz agreed, and pointed out that it would be necessary since many of the amendments are interdependent with each other. Commissioner Turrill: if any of these are controversial, we should not move on them just yet. Deputy Director Lewkow said he would bring up this suggestion to Director Mottet</w:t>
      </w:r>
    </w:p>
    <w:p w14:paraId="48EBBCE4" w14:textId="670DFC7A" w:rsidR="00EF723E" w:rsidRPr="00EF723E" w:rsidRDefault="00EF723E" w:rsidP="00B83F97">
      <w:pPr>
        <w:pStyle w:val="ListParagraph"/>
        <w:numPr>
          <w:ilvl w:val="0"/>
          <w:numId w:val="4"/>
        </w:numPr>
        <w:rPr>
          <w:rFonts w:ascii="Times New Roman" w:hAnsi="Times New Roman" w:cs="Times New Roman"/>
          <w:color w:val="FF0000"/>
        </w:rPr>
      </w:pPr>
      <w:r w:rsidRPr="00EF723E">
        <w:rPr>
          <w:rFonts w:ascii="Times New Roman" w:hAnsi="Times New Roman" w:cs="Times New Roman"/>
          <w:color w:val="FF0000"/>
        </w:rPr>
        <w:t>Commissioner Ruiz: Has Commissioner Rubio evaluated these proposals? Deputy Director Lewkow will explore this and circle back with answers</w:t>
      </w:r>
    </w:p>
    <w:p w14:paraId="1E9BB5F4" w14:textId="23DEFFD8" w:rsidR="00EF723E" w:rsidRPr="00EF723E" w:rsidRDefault="00EF723E" w:rsidP="00B83F97">
      <w:pPr>
        <w:pStyle w:val="ListParagraph"/>
        <w:numPr>
          <w:ilvl w:val="0"/>
          <w:numId w:val="4"/>
        </w:numPr>
        <w:rPr>
          <w:rFonts w:ascii="Times New Roman" w:hAnsi="Times New Roman" w:cs="Times New Roman"/>
          <w:color w:val="FF0000"/>
        </w:rPr>
      </w:pPr>
      <w:r w:rsidRPr="00EF723E">
        <w:rPr>
          <w:rFonts w:ascii="Times New Roman" w:hAnsi="Times New Roman" w:cs="Times New Roman"/>
          <w:color w:val="FF0000"/>
        </w:rPr>
        <w:t xml:space="preserve">Commissioner Ruiz: If there is a way to build an email list with all people who have engaged with the program, we can then communicate with them about news or program updates. Deputy Director Lewkow pointed out that staff does have such a list, and it is a resource that it can draw on </w:t>
      </w:r>
    </w:p>
    <w:p w14:paraId="6E9A04CB" w14:textId="25B6D310" w:rsidR="001833ED" w:rsidRDefault="001833ED" w:rsidP="001833ED">
      <w:pPr>
        <w:rPr>
          <w:rFonts w:ascii="Times New Roman" w:hAnsi="Times New Roman" w:cs="Times New Roman"/>
          <w:color w:val="000000" w:themeColor="text1"/>
        </w:rPr>
      </w:pPr>
    </w:p>
    <w:p w14:paraId="79C83B6B" w14:textId="29288F8C" w:rsidR="008126C2" w:rsidRDefault="008126C2" w:rsidP="008126C2">
      <w:pPr>
        <w:rPr>
          <w:rFonts w:ascii="Times New Roman" w:hAnsi="Times New Roman" w:cs="Times New Roman"/>
          <w:color w:val="000000" w:themeColor="text1"/>
        </w:rPr>
      </w:pPr>
    </w:p>
    <w:p w14:paraId="2465F0B2" w14:textId="77777777" w:rsidR="00FA2040" w:rsidRPr="00881C36" w:rsidRDefault="00FA2040" w:rsidP="00FA2040">
      <w:pPr>
        <w:rPr>
          <w:rFonts w:ascii="Times New Roman" w:hAnsi="Times New Roman" w:cs="Times New Roman"/>
          <w:color w:val="000000" w:themeColor="text1"/>
        </w:rPr>
      </w:pPr>
    </w:p>
    <w:p w14:paraId="75CFAC76" w14:textId="41B413B2" w:rsidR="00FA2040" w:rsidRPr="00881C36" w:rsidRDefault="00FA2040" w:rsidP="00FA2040">
      <w:pPr>
        <w:rPr>
          <w:rFonts w:ascii="Times New Roman" w:hAnsi="Times New Roman" w:cs="Times New Roman"/>
          <w:color w:val="000000" w:themeColor="text1"/>
        </w:rPr>
      </w:pPr>
    </w:p>
    <w:sectPr w:rsidR="00FA2040" w:rsidRPr="00881C36" w:rsidSect="00881C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0516"/>
    <w:multiLevelType w:val="multilevel"/>
    <w:tmpl w:val="A55E7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157AE2"/>
    <w:multiLevelType w:val="hybridMultilevel"/>
    <w:tmpl w:val="10481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7078F5"/>
    <w:multiLevelType w:val="multilevel"/>
    <w:tmpl w:val="E724F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heme="minorHAnsi" w:hAnsi="Times New Roman" w:cs="Times New Roman"/>
        <w:sz w:val="24"/>
        <w:szCs w:val="32"/>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EC66FFF"/>
    <w:multiLevelType w:val="hybridMultilevel"/>
    <w:tmpl w:val="A3EA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57"/>
    <w:rsid w:val="001833ED"/>
    <w:rsid w:val="002400E3"/>
    <w:rsid w:val="003A50BB"/>
    <w:rsid w:val="003B18D4"/>
    <w:rsid w:val="003E58D5"/>
    <w:rsid w:val="004924DF"/>
    <w:rsid w:val="008126C2"/>
    <w:rsid w:val="008410E7"/>
    <w:rsid w:val="008658E8"/>
    <w:rsid w:val="00881C36"/>
    <w:rsid w:val="008D705D"/>
    <w:rsid w:val="009F724B"/>
    <w:rsid w:val="00B57A14"/>
    <w:rsid w:val="00B66233"/>
    <w:rsid w:val="00B83F97"/>
    <w:rsid w:val="00CF7873"/>
    <w:rsid w:val="00D91857"/>
    <w:rsid w:val="00EF723E"/>
    <w:rsid w:val="00F248E5"/>
    <w:rsid w:val="00FA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A7D0"/>
  <w15:chartTrackingRefBased/>
  <w15:docId w15:val="{5C5A41E1-6D86-494D-A678-B1A3627E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1102901937098570077msolistparagraph">
    <w:name w:val="m_1102901937098570077msolistparagraph"/>
    <w:basedOn w:val="Normal"/>
    <w:rsid w:val="00D91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91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116246">
      <w:bodyDiv w:val="1"/>
      <w:marLeft w:val="0"/>
      <w:marRight w:val="0"/>
      <w:marTop w:val="0"/>
      <w:marBottom w:val="0"/>
      <w:divBdr>
        <w:top w:val="none" w:sz="0" w:space="0" w:color="auto"/>
        <w:left w:val="none" w:sz="0" w:space="0" w:color="auto"/>
        <w:bottom w:val="none" w:sz="0" w:space="0" w:color="auto"/>
        <w:right w:val="none" w:sz="0" w:space="0" w:color="auto"/>
      </w:divBdr>
    </w:div>
    <w:div w:id="18351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Lewkow, Daniel</cp:lastModifiedBy>
  <cp:revision>3</cp:revision>
  <dcterms:created xsi:type="dcterms:W3CDTF">2021-05-13T22:31:00Z</dcterms:created>
  <dcterms:modified xsi:type="dcterms:W3CDTF">2021-05-13T22:32:00Z</dcterms:modified>
</cp:coreProperties>
</file>