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E37B" w14:textId="77777777" w:rsidR="007D0D73" w:rsidRPr="0085376A" w:rsidRDefault="007D0D73" w:rsidP="007D0D73">
      <w:pPr>
        <w:pStyle w:val="SectionHeading"/>
      </w:pPr>
      <w:bookmarkStart w:id="0" w:name="_Hlk55507823"/>
      <w:r w:rsidRPr="0085376A">
        <w:t>17.08.050</w:t>
      </w:r>
      <w:r w:rsidRPr="0085376A">
        <w:tab/>
        <w:t>Petition for a Local Improvement District.</w:t>
      </w:r>
    </w:p>
    <w:p w14:paraId="39C7D182" w14:textId="4082D5BD" w:rsidR="007D0D73" w:rsidRPr="0085376A" w:rsidRDefault="007D0D73" w:rsidP="007D0D73">
      <w:pPr>
        <w:pStyle w:val="Sectionbodytext"/>
      </w:pPr>
      <w:r w:rsidRPr="0085376A">
        <w:t>(Amended by Ordinance No. 190132, effective October 16, 2020.)</w:t>
      </w:r>
    </w:p>
    <w:p w14:paraId="41BD2A50" w14:textId="77777777" w:rsidR="007D0D73" w:rsidRPr="0085376A" w:rsidRDefault="007D0D73" w:rsidP="007D0D73">
      <w:pPr>
        <w:pStyle w:val="SectionOutlineA"/>
      </w:pPr>
      <w:r w:rsidRPr="0085376A">
        <w:rPr>
          <w:b/>
        </w:rPr>
        <w:t>A.</w:t>
      </w:r>
      <w:r w:rsidRPr="0085376A">
        <w:tab/>
        <w:t xml:space="preserve">A petition of support may be prepared by the Local Improvement District Administrator or by owners of property that may be specially benefited by the proposed improvement.  </w:t>
      </w:r>
    </w:p>
    <w:p w14:paraId="110D20D9" w14:textId="77777777" w:rsidR="007D0D73" w:rsidRPr="0085376A" w:rsidRDefault="007D0D73" w:rsidP="007D0D73">
      <w:pPr>
        <w:pStyle w:val="SectionOutlineA"/>
      </w:pPr>
      <w:r w:rsidRPr="0085376A">
        <w:rPr>
          <w:b/>
        </w:rPr>
        <w:t>B.</w:t>
      </w:r>
      <w:r w:rsidRPr="0085376A">
        <w:tab/>
        <w:t>The petition will include:</w:t>
      </w:r>
    </w:p>
    <w:p w14:paraId="3FB1D9E2" w14:textId="77777777" w:rsidR="007D0D73" w:rsidRPr="0085376A" w:rsidRDefault="007D0D73" w:rsidP="007D0D73">
      <w:pPr>
        <w:pStyle w:val="SectionOutline1"/>
      </w:pPr>
      <w:r w:rsidRPr="0085376A">
        <w:rPr>
          <w:b/>
        </w:rPr>
        <w:t>1.</w:t>
      </w:r>
      <w:r w:rsidRPr="0085376A">
        <w:tab/>
        <w:t xml:space="preserve">The name or designation of the improvement; </w:t>
      </w:r>
    </w:p>
    <w:p w14:paraId="25007DA8" w14:textId="77777777" w:rsidR="007D0D73" w:rsidRPr="0085376A" w:rsidRDefault="007D0D73" w:rsidP="007D0D73">
      <w:pPr>
        <w:pStyle w:val="SectionOutline1"/>
      </w:pPr>
      <w:r w:rsidRPr="0085376A">
        <w:rPr>
          <w:b/>
        </w:rPr>
        <w:t>2.</w:t>
      </w:r>
      <w:r w:rsidRPr="0085376A">
        <w:tab/>
        <w:t>A map or clear description of the location of the improvement;</w:t>
      </w:r>
    </w:p>
    <w:p w14:paraId="1EE1659C" w14:textId="77777777" w:rsidR="007D0D73" w:rsidRPr="0085376A" w:rsidRDefault="007D0D73" w:rsidP="007D0D73">
      <w:pPr>
        <w:pStyle w:val="SectionOutline1"/>
      </w:pPr>
      <w:r w:rsidRPr="0085376A">
        <w:rPr>
          <w:b/>
        </w:rPr>
        <w:t>3.</w:t>
      </w:r>
      <w:r w:rsidRPr="0085376A">
        <w:tab/>
        <w:t>The general character and scope of the improvement; and</w:t>
      </w:r>
    </w:p>
    <w:p w14:paraId="4803C167" w14:textId="77777777" w:rsidR="007D0D73" w:rsidRPr="0085376A" w:rsidRDefault="007D0D73" w:rsidP="007D0D73">
      <w:pPr>
        <w:pStyle w:val="SectionOutline1"/>
      </w:pPr>
      <w:r w:rsidRPr="0085376A">
        <w:rPr>
          <w:b/>
        </w:rPr>
        <w:t>4.</w:t>
      </w:r>
      <w:r w:rsidRPr="0085376A">
        <w:tab/>
        <w:t>A proposed assessment methodology.</w:t>
      </w:r>
    </w:p>
    <w:p w14:paraId="531F5AF1" w14:textId="0E1AC94A" w:rsidR="007D0D73" w:rsidRPr="0085376A" w:rsidRDefault="007D0D73" w:rsidP="007D0D73">
      <w:pPr>
        <w:pStyle w:val="SectionOutlineA"/>
      </w:pPr>
      <w:r w:rsidRPr="0085376A">
        <w:rPr>
          <w:b/>
        </w:rPr>
        <w:t>C.</w:t>
      </w:r>
      <w:r w:rsidRPr="0085376A">
        <w:tab/>
        <w:t xml:space="preserve">The Local Improvement District Administrator will review a petition for the proposed local improvement district to determine if the petition is valid. A petition will be considered valid only when property owned by petition signers added to property covered by waivers of remonstrance and property owned by the City </w:t>
      </w:r>
      <w:r w:rsidR="00541D14" w:rsidRPr="00C65817">
        <w:rPr>
          <w:u w:val="single"/>
        </w:rPr>
        <w:t xml:space="preserve">and </w:t>
      </w:r>
      <w:r w:rsidR="00541D14" w:rsidRPr="00B043BD">
        <w:rPr>
          <w:u w:val="single"/>
        </w:rPr>
        <w:t>Prosper</w:t>
      </w:r>
      <w:r w:rsidR="00541D14" w:rsidRPr="00C65817">
        <w:rPr>
          <w:u w:val="single"/>
        </w:rPr>
        <w:t xml:space="preserve"> Portland</w:t>
      </w:r>
      <w:r w:rsidR="00541D14" w:rsidRPr="0085376A">
        <w:t xml:space="preserve"> </w:t>
      </w:r>
      <w:r w:rsidRPr="0085376A">
        <w:t xml:space="preserve">represents more than 50 percent of the property in the proposed local improvement district as measured by the proposed assessment methodology. Property owned by the City, including property owned through </w:t>
      </w:r>
      <w:r w:rsidRPr="00B043BD">
        <w:rPr>
          <w:strike/>
        </w:rPr>
        <w:t>the</w:t>
      </w:r>
      <w:r w:rsidRPr="00C65817">
        <w:rPr>
          <w:strike/>
        </w:rPr>
        <w:t xml:space="preserve"> </w:t>
      </w:r>
      <w:r w:rsidRPr="00B043BD">
        <w:rPr>
          <w:strike/>
        </w:rPr>
        <w:t>Portland</w:t>
      </w:r>
      <w:r w:rsidRPr="00C65817">
        <w:rPr>
          <w:strike/>
        </w:rPr>
        <w:t xml:space="preserve"> </w:t>
      </w:r>
      <w:r w:rsidRPr="00B043BD">
        <w:rPr>
          <w:strike/>
        </w:rPr>
        <w:t>Development</w:t>
      </w:r>
      <w:r w:rsidRPr="00C65817">
        <w:rPr>
          <w:strike/>
        </w:rPr>
        <w:t xml:space="preserve"> </w:t>
      </w:r>
      <w:r w:rsidRPr="00B043BD">
        <w:rPr>
          <w:strike/>
        </w:rPr>
        <w:t>Commission</w:t>
      </w:r>
      <w:r w:rsidR="00CE1B82" w:rsidRPr="0085376A">
        <w:t xml:space="preserve"> </w:t>
      </w:r>
      <w:r w:rsidR="00CE1B82" w:rsidRPr="00B043BD">
        <w:rPr>
          <w:u w:val="single"/>
        </w:rPr>
        <w:t>Prosper</w:t>
      </w:r>
      <w:r w:rsidR="00CE1B82" w:rsidRPr="00C65817">
        <w:rPr>
          <w:u w:val="single"/>
        </w:rPr>
        <w:t xml:space="preserve"> </w:t>
      </w:r>
      <w:r w:rsidR="00CE1B82" w:rsidRPr="00B043BD">
        <w:rPr>
          <w:u w:val="single"/>
        </w:rPr>
        <w:t>Portland</w:t>
      </w:r>
      <w:r w:rsidRPr="0085376A">
        <w:t>, will be counted in support of formation of a local improvement district.</w:t>
      </w:r>
    </w:p>
    <w:p w14:paraId="74F0B72C" w14:textId="77777777" w:rsidR="007D0D73" w:rsidRPr="0085376A" w:rsidRDefault="007D0D73" w:rsidP="007D0D73">
      <w:pPr>
        <w:pStyle w:val="SectionOutlineA"/>
      </w:pPr>
      <w:r w:rsidRPr="0085376A">
        <w:rPr>
          <w:b/>
        </w:rPr>
        <w:t>D.</w:t>
      </w:r>
      <w:r w:rsidRPr="0085376A">
        <w:tab/>
        <w:t xml:space="preserve">The Local Improvement District Administrator will not consider a petition valid if a petition for a substantially similar local improvement district has been filed in the previous 6 months and City Council resolved not to proceed with the substantially similar local improvement district. </w:t>
      </w:r>
    </w:p>
    <w:p w14:paraId="51B01B34" w14:textId="77777777" w:rsidR="007D0D73" w:rsidRPr="0085376A" w:rsidRDefault="007D0D73" w:rsidP="007D0D73">
      <w:pPr>
        <w:pStyle w:val="SectionOutlineA"/>
        <w:rPr>
          <w:strike/>
        </w:rPr>
      </w:pPr>
      <w:r w:rsidRPr="0085376A">
        <w:rPr>
          <w:b/>
        </w:rPr>
        <w:t>E.</w:t>
      </w:r>
      <w:r w:rsidRPr="0085376A">
        <w:tab/>
      </w:r>
      <w:r w:rsidRPr="0085376A">
        <w:rPr>
          <w:strike/>
        </w:rPr>
        <w:t>In reviewing the petition, the Local Improvement District Administrator will also identify delinquencies in taxes or City liens in the proposed local improvement district and determine the bonding capacities of the properties within the proposed local improvement district.  The Local Improvement District Administrator will analyze project financial feasibility by determining whether the sums assessed together with all unpaid sums then outstanding as assessments against the properties would exceed one-half the real market valuation of the properties as shown on the latest county tax rolls.</w:t>
      </w:r>
    </w:p>
    <w:p w14:paraId="591B9063" w14:textId="7EBBD3F3" w:rsidR="00373C2C" w:rsidRDefault="007D0D73" w:rsidP="00CE1B82">
      <w:pPr>
        <w:pStyle w:val="SectionOutlineA"/>
      </w:pPr>
      <w:r w:rsidRPr="0085376A">
        <w:rPr>
          <w:b/>
          <w:strike/>
        </w:rPr>
        <w:t>F.</w:t>
      </w:r>
      <w:r w:rsidRPr="0085376A">
        <w:rPr>
          <w:strike/>
        </w:rPr>
        <w:tab/>
      </w:r>
      <w:r w:rsidRPr="0085376A">
        <w:t>A petition of support will not be disqualified as a result of a subsequent transfer in property ownership. However, the new property owner has a right to remonstrate against the proposed improvement as provided in Chapter 17.08.</w:t>
      </w:r>
      <w:bookmarkEnd w:id="0"/>
    </w:p>
    <w:sectPr w:rsidR="00373C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2868" w14:textId="77777777" w:rsidR="005A26AC" w:rsidRDefault="005A26AC" w:rsidP="005A26AC">
      <w:pPr>
        <w:spacing w:after="0" w:line="240" w:lineRule="auto"/>
      </w:pPr>
      <w:r>
        <w:separator/>
      </w:r>
    </w:p>
  </w:endnote>
  <w:endnote w:type="continuationSeparator" w:id="0">
    <w:p w14:paraId="2A25C186" w14:textId="77777777" w:rsidR="005A26AC" w:rsidRDefault="005A26AC" w:rsidP="005A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4C12" w14:textId="77777777" w:rsidR="005A26AC" w:rsidRDefault="005A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6563" w14:textId="77777777" w:rsidR="005A26AC" w:rsidRDefault="005A2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3CE6" w14:textId="77777777" w:rsidR="005A26AC" w:rsidRDefault="005A2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5488" w14:textId="77777777" w:rsidR="005A26AC" w:rsidRDefault="005A26AC" w:rsidP="005A26AC">
      <w:pPr>
        <w:spacing w:after="0" w:line="240" w:lineRule="auto"/>
      </w:pPr>
      <w:r>
        <w:separator/>
      </w:r>
    </w:p>
  </w:footnote>
  <w:footnote w:type="continuationSeparator" w:id="0">
    <w:p w14:paraId="1C1E51B6" w14:textId="77777777" w:rsidR="005A26AC" w:rsidRDefault="005A26AC" w:rsidP="005A2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EC83" w14:textId="77777777" w:rsidR="005A26AC" w:rsidRDefault="005A2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15D4" w14:textId="29492952" w:rsidR="005A26AC" w:rsidRDefault="005A26AC" w:rsidP="005A26AC">
    <w:pPr>
      <w:pStyle w:val="Header"/>
      <w:jc w:val="center"/>
    </w:pPr>
    <w:r>
      <w:t>Exhibit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C546" w14:textId="77777777" w:rsidR="005A26AC" w:rsidRDefault="005A2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73"/>
    <w:rsid w:val="00044824"/>
    <w:rsid w:val="00272A87"/>
    <w:rsid w:val="00373C2C"/>
    <w:rsid w:val="00475C26"/>
    <w:rsid w:val="00533404"/>
    <w:rsid w:val="00541D14"/>
    <w:rsid w:val="005A26AC"/>
    <w:rsid w:val="006C2A86"/>
    <w:rsid w:val="007D0D73"/>
    <w:rsid w:val="0085376A"/>
    <w:rsid w:val="0090272B"/>
    <w:rsid w:val="009C0E48"/>
    <w:rsid w:val="009C267B"/>
    <w:rsid w:val="00B043BD"/>
    <w:rsid w:val="00C65817"/>
    <w:rsid w:val="00CE1B82"/>
    <w:rsid w:val="00F5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ADB0"/>
  <w15:chartTrackingRefBased/>
  <w15:docId w15:val="{20A0F21E-D6EE-4713-983A-86B63CF2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qFormat/>
    <w:rsid w:val="007D0D73"/>
    <w:pPr>
      <w:widowControl w:val="0"/>
      <w:tabs>
        <w:tab w:val="left" w:pos="-1440"/>
      </w:tabs>
      <w:spacing w:before="240" w:after="0" w:line="240" w:lineRule="auto"/>
      <w:ind w:left="1440" w:hanging="1440"/>
      <w:jc w:val="both"/>
      <w:outlineLvl w:val="1"/>
    </w:pPr>
    <w:rPr>
      <w:rFonts w:ascii="Times New Roman" w:eastAsia="Times New Roman" w:hAnsi="Times New Roman" w:cs="Times New Roman"/>
      <w:b/>
      <w:snapToGrid w:val="0"/>
      <w:sz w:val="24"/>
      <w:szCs w:val="20"/>
    </w:rPr>
  </w:style>
  <w:style w:type="paragraph" w:customStyle="1" w:styleId="Sectionbodytext">
    <w:name w:val="Section body text"/>
    <w:basedOn w:val="Normal"/>
    <w:qFormat/>
    <w:rsid w:val="007D0D73"/>
    <w:pPr>
      <w:widowControl w:val="0"/>
      <w:tabs>
        <w:tab w:val="left" w:pos="-720"/>
        <w:tab w:val="left" w:pos="0"/>
      </w:tabs>
      <w:spacing w:after="0" w:line="240" w:lineRule="auto"/>
      <w:ind w:left="720"/>
      <w:jc w:val="both"/>
    </w:pPr>
    <w:rPr>
      <w:rFonts w:ascii="Times New Roman" w:eastAsia="Times New Roman" w:hAnsi="Times New Roman" w:cs="Times New Roman"/>
      <w:snapToGrid w:val="0"/>
      <w:sz w:val="24"/>
      <w:szCs w:val="20"/>
    </w:rPr>
  </w:style>
  <w:style w:type="paragraph" w:customStyle="1" w:styleId="SectionOutline1">
    <w:name w:val="Section Outline 1"/>
    <w:basedOn w:val="Normal"/>
    <w:link w:val="SectionOutline1Char"/>
    <w:qFormat/>
    <w:rsid w:val="007D0D73"/>
    <w:pPr>
      <w:tabs>
        <w:tab w:val="left" w:pos="-720"/>
        <w:tab w:val="left" w:pos="0"/>
      </w:tabs>
      <w:spacing w:before="240" w:after="0" w:line="240" w:lineRule="auto"/>
      <w:ind w:left="2160" w:hanging="720"/>
      <w:jc w:val="both"/>
    </w:pPr>
    <w:rPr>
      <w:rFonts w:ascii="Times New Roman" w:eastAsia="Times New Roman" w:hAnsi="Times New Roman" w:cs="Times New Roman"/>
      <w:snapToGrid w:val="0"/>
      <w:sz w:val="24"/>
      <w:szCs w:val="20"/>
    </w:rPr>
  </w:style>
  <w:style w:type="character" w:customStyle="1" w:styleId="SectionOutline1Char">
    <w:name w:val="Section Outline 1 Char"/>
    <w:link w:val="SectionOutline1"/>
    <w:rsid w:val="007D0D73"/>
    <w:rPr>
      <w:rFonts w:ascii="Times New Roman" w:eastAsia="Times New Roman" w:hAnsi="Times New Roman" w:cs="Times New Roman"/>
      <w:snapToGrid w:val="0"/>
      <w:sz w:val="24"/>
      <w:szCs w:val="20"/>
    </w:rPr>
  </w:style>
  <w:style w:type="paragraph" w:customStyle="1" w:styleId="SectionOutlineA">
    <w:name w:val="Section Outline A"/>
    <w:basedOn w:val="Normal"/>
    <w:link w:val="SectionOutlineAChar"/>
    <w:qFormat/>
    <w:rsid w:val="007D0D73"/>
    <w:pPr>
      <w:tabs>
        <w:tab w:val="left" w:pos="-720"/>
        <w:tab w:val="left" w:pos="0"/>
      </w:tabs>
      <w:spacing w:before="240" w:after="0" w:line="240" w:lineRule="auto"/>
      <w:ind w:left="1440" w:hanging="720"/>
      <w:jc w:val="both"/>
    </w:pPr>
    <w:rPr>
      <w:rFonts w:ascii="Times New Roman" w:eastAsia="Times New Roman" w:hAnsi="Times New Roman" w:cs="Times New Roman"/>
      <w:snapToGrid w:val="0"/>
      <w:sz w:val="24"/>
      <w:szCs w:val="20"/>
    </w:rPr>
  </w:style>
  <w:style w:type="character" w:customStyle="1" w:styleId="SectionOutlineAChar">
    <w:name w:val="Section Outline A Char"/>
    <w:link w:val="SectionOutlineA"/>
    <w:rsid w:val="007D0D73"/>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5A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AC"/>
  </w:style>
  <w:style w:type="paragraph" w:styleId="Footer">
    <w:name w:val="footer"/>
    <w:basedOn w:val="Normal"/>
    <w:link w:val="FooterChar"/>
    <w:uiPriority w:val="99"/>
    <w:unhideWhenUsed/>
    <w:rsid w:val="005A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Aebi, Andrew</dc:creator>
  <cp:keywords/>
  <dc:description/>
  <cp:lastModifiedBy>Bynum, Chrissy</cp:lastModifiedBy>
  <cp:revision>5</cp:revision>
  <dcterms:created xsi:type="dcterms:W3CDTF">2022-04-14T16:25:00Z</dcterms:created>
  <dcterms:modified xsi:type="dcterms:W3CDTF">2022-04-15T18:25:00Z</dcterms:modified>
</cp:coreProperties>
</file>