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EBB1" w14:textId="12CA46AD" w:rsidR="0095135C" w:rsidRPr="00786274" w:rsidRDefault="0095135C" w:rsidP="0095135C">
      <w:pPr>
        <w:pStyle w:val="SectionHeading"/>
        <w:widowControl/>
      </w:pPr>
      <w:bookmarkStart w:id="0" w:name="_Hlk55507744"/>
      <w:r w:rsidRPr="00786274">
        <w:t>17.08.040</w:t>
      </w:r>
      <w:r w:rsidRPr="00786274">
        <w:tab/>
        <w:t xml:space="preserve">Initiation of Local Improvement </w:t>
      </w:r>
      <w:r w:rsidR="00A85E30" w:rsidRPr="00786274">
        <w:rPr>
          <w:u w:val="single"/>
        </w:rPr>
        <w:t>District</w:t>
      </w:r>
      <w:r w:rsidR="00A85E30" w:rsidRPr="00786274">
        <w:t xml:space="preserve"> </w:t>
      </w:r>
      <w:r w:rsidRPr="00786274">
        <w:t>Formation Proceedings.</w:t>
      </w:r>
    </w:p>
    <w:p w14:paraId="4914C116" w14:textId="607856FE" w:rsidR="0095135C" w:rsidRPr="00786274" w:rsidRDefault="0095135C" w:rsidP="0095135C">
      <w:pPr>
        <w:pStyle w:val="Sectionbodytext"/>
      </w:pPr>
      <w:r w:rsidRPr="00786274">
        <w:t>(Amended by Ordinance No. 190132, effective October 16, 2020.)</w:t>
      </w:r>
    </w:p>
    <w:p w14:paraId="3C405663" w14:textId="77777777" w:rsidR="0095135C" w:rsidRPr="00786274" w:rsidRDefault="0095135C" w:rsidP="0095135C">
      <w:pPr>
        <w:pStyle w:val="SectionOutlineA"/>
      </w:pPr>
      <w:r w:rsidRPr="00786274">
        <w:rPr>
          <w:b/>
        </w:rPr>
        <w:t>A.</w:t>
      </w:r>
      <w:r w:rsidRPr="00786274">
        <w:tab/>
        <w:t xml:space="preserve">City Council may, at its discretion, initiate a local improvement </w:t>
      </w:r>
      <w:r w:rsidRPr="00786274">
        <w:rPr>
          <w:rFonts w:ascii="TimesNewRomanPSMT" w:hAnsi="TimesNewRomanPSMT" w:cs="TimesNewRomanPSMT"/>
          <w:snapToGrid/>
          <w:szCs w:val="24"/>
        </w:rPr>
        <w:t xml:space="preserve">district formation </w:t>
      </w:r>
      <w:r w:rsidRPr="00786274">
        <w:t xml:space="preserve">proceeding by adopting a Resolution of Intent to undertake a capital construction project, or part thereof, based on one of more of the following criteria: </w:t>
      </w:r>
    </w:p>
    <w:p w14:paraId="0B3EF54D" w14:textId="77777777" w:rsidR="0095135C" w:rsidRPr="00786274" w:rsidRDefault="0095135C" w:rsidP="0095135C">
      <w:pPr>
        <w:pStyle w:val="SectionOutline1"/>
      </w:pPr>
      <w:r w:rsidRPr="00786274">
        <w:rPr>
          <w:b/>
        </w:rPr>
        <w:t>1.</w:t>
      </w:r>
      <w:r w:rsidRPr="00786274">
        <w:tab/>
        <w:t>A valid petition of support per the criteria in Section 17.08.050, signed by property owners and filed with the Local Improvement District Administrator;</w:t>
      </w:r>
    </w:p>
    <w:p w14:paraId="09553C94" w14:textId="77777777" w:rsidR="0095135C" w:rsidRPr="00786274" w:rsidRDefault="0095135C" w:rsidP="0095135C">
      <w:pPr>
        <w:pStyle w:val="SectionOutline1"/>
      </w:pPr>
      <w:r w:rsidRPr="00786274">
        <w:rPr>
          <w:b/>
        </w:rPr>
        <w:t>2.</w:t>
      </w:r>
      <w:r w:rsidRPr="00786274">
        <w:tab/>
        <w:t>A recommendation from the Responsible Bureau</w:t>
      </w:r>
    </w:p>
    <w:p w14:paraId="2601B6AF" w14:textId="77777777" w:rsidR="0095135C" w:rsidRPr="00786274" w:rsidRDefault="0095135C" w:rsidP="0095135C">
      <w:pPr>
        <w:pStyle w:val="SectionOutline1"/>
      </w:pPr>
      <w:r w:rsidRPr="00786274">
        <w:rPr>
          <w:b/>
        </w:rPr>
        <w:t>3.</w:t>
      </w:r>
      <w:r w:rsidRPr="00786274">
        <w:tab/>
        <w:t>Its own initiative.</w:t>
      </w:r>
    </w:p>
    <w:p w14:paraId="60736151" w14:textId="22A4B1B6" w:rsidR="00373C2C" w:rsidRPr="00786274" w:rsidRDefault="0095135C" w:rsidP="002B7B3F">
      <w:pPr>
        <w:pStyle w:val="SectionOutlineA"/>
      </w:pPr>
      <w:r w:rsidRPr="00786274">
        <w:rPr>
          <w:b/>
        </w:rPr>
        <w:t>B.</w:t>
      </w:r>
      <w:r w:rsidRPr="00786274">
        <w:tab/>
        <w:t>Where formation of a sewer local improvement district is ordered pursuant to an Environmental Quality Commission Order and a sewer plan has been developed and adopted by the City Council, preparation of the construction plans and specifications for that improvement may begin without action by the City Council.</w:t>
      </w:r>
      <w:bookmarkEnd w:id="0"/>
    </w:p>
    <w:p w14:paraId="5D394962" w14:textId="0DD16AF7" w:rsidR="002B7B3F" w:rsidRPr="00786274" w:rsidRDefault="002B7B3F" w:rsidP="002B7B3F">
      <w:pPr>
        <w:pStyle w:val="SectionOutlineA"/>
        <w:rPr>
          <w:u w:val="single"/>
        </w:rPr>
      </w:pPr>
      <w:r w:rsidRPr="00786274">
        <w:rPr>
          <w:b/>
          <w:u w:val="single"/>
        </w:rPr>
        <w:t>C.</w:t>
      </w:r>
      <w:r w:rsidRPr="00786274">
        <w:rPr>
          <w:u w:val="single"/>
        </w:rPr>
        <w:tab/>
        <w:t>Prior to initiation of local improvement district formation proceedings:</w:t>
      </w:r>
    </w:p>
    <w:p w14:paraId="43573586" w14:textId="74540F2B" w:rsidR="002B7B3F" w:rsidRPr="00786274" w:rsidRDefault="002B7B3F" w:rsidP="002B7B3F">
      <w:pPr>
        <w:pStyle w:val="SectionOutline1"/>
        <w:rPr>
          <w:u w:val="single"/>
        </w:rPr>
      </w:pPr>
      <w:r w:rsidRPr="00786274">
        <w:rPr>
          <w:b/>
          <w:u w:val="single"/>
        </w:rPr>
        <w:t>1.</w:t>
      </w:r>
      <w:r w:rsidRPr="00786274">
        <w:rPr>
          <w:u w:val="single"/>
        </w:rPr>
        <w:tab/>
        <w:t xml:space="preserve">The </w:t>
      </w:r>
      <w:r w:rsidR="00C94919" w:rsidRPr="00786274">
        <w:rPr>
          <w:u w:val="single"/>
        </w:rPr>
        <w:t xml:space="preserve">Bureau of Revenue and Financial Services </w:t>
      </w:r>
      <w:r w:rsidRPr="00786274">
        <w:rPr>
          <w:u w:val="single"/>
        </w:rPr>
        <w:t>will identify delinquencies in taxes or City liens of the properties within the proposed local improvement district;</w:t>
      </w:r>
    </w:p>
    <w:p w14:paraId="03AD3E49" w14:textId="2B0E1F86" w:rsidR="002B7B3F" w:rsidRPr="00786274" w:rsidRDefault="002B7B3F" w:rsidP="002B7B3F">
      <w:pPr>
        <w:pStyle w:val="SectionOutline1"/>
        <w:rPr>
          <w:u w:val="single"/>
        </w:rPr>
      </w:pPr>
      <w:r w:rsidRPr="00786274">
        <w:rPr>
          <w:b/>
          <w:u w:val="single"/>
        </w:rPr>
        <w:t>2.</w:t>
      </w:r>
      <w:r w:rsidRPr="00786274">
        <w:rPr>
          <w:u w:val="single"/>
        </w:rPr>
        <w:tab/>
        <w:t xml:space="preserve">The Local Improvement District Administrator will </w:t>
      </w:r>
      <w:r w:rsidR="006525FF" w:rsidRPr="00786274">
        <w:rPr>
          <w:u w:val="single"/>
        </w:rPr>
        <w:t>analyze</w:t>
      </w:r>
      <w:r w:rsidR="006525FF" w:rsidRPr="00786274">
        <w:t xml:space="preserve"> </w:t>
      </w:r>
      <w:r w:rsidR="006525FF" w:rsidRPr="00786274">
        <w:rPr>
          <w:u w:val="single"/>
        </w:rPr>
        <w:t>the</w:t>
      </w:r>
      <w:r w:rsidR="006525FF" w:rsidRPr="00786274">
        <w:t xml:space="preserve"> </w:t>
      </w:r>
      <w:r w:rsidR="006525FF" w:rsidRPr="00786274">
        <w:rPr>
          <w:u w:val="single"/>
        </w:rPr>
        <w:t>financial</w:t>
      </w:r>
      <w:r w:rsidR="006525FF" w:rsidRPr="00786274">
        <w:t xml:space="preserve"> </w:t>
      </w:r>
      <w:r w:rsidR="006525FF" w:rsidRPr="00786274">
        <w:rPr>
          <w:u w:val="single"/>
        </w:rPr>
        <w:t>feasibility</w:t>
      </w:r>
      <w:r w:rsidRPr="00786274">
        <w:rPr>
          <w:u w:val="single"/>
        </w:rPr>
        <w:t xml:space="preserve"> of the properties within the proposed local improvement district;</w:t>
      </w:r>
    </w:p>
    <w:p w14:paraId="79DA2272" w14:textId="487EA557" w:rsidR="002B7B3F" w:rsidRDefault="002B7B3F" w:rsidP="002B7B3F">
      <w:pPr>
        <w:pStyle w:val="SectionOutline1"/>
      </w:pPr>
      <w:r w:rsidRPr="00786274">
        <w:rPr>
          <w:b/>
          <w:u w:val="single"/>
        </w:rPr>
        <w:t>3.</w:t>
      </w:r>
      <w:r w:rsidRPr="00786274">
        <w:rPr>
          <w:u w:val="single"/>
        </w:rPr>
        <w:tab/>
        <w:t>The Local Improvement District Administrator will analyze project financial feasibility by determining whether the sums assessed together with all unpaid sums then outstanding as assessments against the properties would exceed one-half the real market valuation of the properties as shown on the latest county tax rolls.</w:t>
      </w:r>
    </w:p>
    <w:sectPr w:rsidR="002B7B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974F" w14:textId="77777777" w:rsidR="00FD590D" w:rsidRDefault="00FD590D" w:rsidP="00FD590D">
      <w:pPr>
        <w:spacing w:after="0" w:line="240" w:lineRule="auto"/>
      </w:pPr>
      <w:r>
        <w:separator/>
      </w:r>
    </w:p>
  </w:endnote>
  <w:endnote w:type="continuationSeparator" w:id="0">
    <w:p w14:paraId="34C454A7" w14:textId="77777777" w:rsidR="00FD590D" w:rsidRDefault="00FD590D" w:rsidP="00FD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14CD" w14:textId="77777777" w:rsidR="00FD590D" w:rsidRDefault="00FD5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A7A3" w14:textId="77777777" w:rsidR="00FD590D" w:rsidRDefault="00FD5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C087" w14:textId="77777777" w:rsidR="00FD590D" w:rsidRDefault="00FD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32E6" w14:textId="77777777" w:rsidR="00FD590D" w:rsidRDefault="00FD590D" w:rsidP="00FD590D">
      <w:pPr>
        <w:spacing w:after="0" w:line="240" w:lineRule="auto"/>
      </w:pPr>
      <w:r>
        <w:separator/>
      </w:r>
    </w:p>
  </w:footnote>
  <w:footnote w:type="continuationSeparator" w:id="0">
    <w:p w14:paraId="6B574607" w14:textId="77777777" w:rsidR="00FD590D" w:rsidRDefault="00FD590D" w:rsidP="00FD5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7ED5" w14:textId="77777777" w:rsidR="00FD590D" w:rsidRDefault="00FD5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718B" w14:textId="324D110E" w:rsidR="00FD590D" w:rsidRDefault="00FD590D" w:rsidP="00FD590D">
    <w:pPr>
      <w:pStyle w:val="Header"/>
      <w:jc w:val="center"/>
    </w:pPr>
    <w:r>
      <w:t>Exhibit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C0FC" w14:textId="77777777" w:rsidR="00FD590D" w:rsidRDefault="00FD5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5C"/>
    <w:rsid w:val="0009590C"/>
    <w:rsid w:val="002B7B3F"/>
    <w:rsid w:val="00330C6C"/>
    <w:rsid w:val="00373C2C"/>
    <w:rsid w:val="00445D2D"/>
    <w:rsid w:val="004F15FD"/>
    <w:rsid w:val="00550A56"/>
    <w:rsid w:val="005F7CFD"/>
    <w:rsid w:val="006525FF"/>
    <w:rsid w:val="00786274"/>
    <w:rsid w:val="008F7965"/>
    <w:rsid w:val="0095135C"/>
    <w:rsid w:val="009C504A"/>
    <w:rsid w:val="00A85E30"/>
    <w:rsid w:val="00A948D8"/>
    <w:rsid w:val="00BE0597"/>
    <w:rsid w:val="00C42B96"/>
    <w:rsid w:val="00C94919"/>
    <w:rsid w:val="00DA0538"/>
    <w:rsid w:val="00E41AD3"/>
    <w:rsid w:val="00E73B5E"/>
    <w:rsid w:val="00FD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1BAC"/>
  <w15:chartTrackingRefBased/>
  <w15:docId w15:val="{54514A38-196C-40A8-832C-9DEF5C40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95135C"/>
    <w:pPr>
      <w:widowControl w:val="0"/>
      <w:tabs>
        <w:tab w:val="left" w:pos="-1440"/>
      </w:tabs>
      <w:spacing w:before="240" w:after="0" w:line="240" w:lineRule="auto"/>
      <w:ind w:left="1440" w:hanging="1440"/>
      <w:jc w:val="both"/>
      <w:outlineLvl w:val="1"/>
    </w:pPr>
    <w:rPr>
      <w:rFonts w:ascii="Times New Roman" w:eastAsia="Times New Roman" w:hAnsi="Times New Roman" w:cs="Times New Roman"/>
      <w:b/>
      <w:snapToGrid w:val="0"/>
      <w:sz w:val="24"/>
      <w:szCs w:val="20"/>
    </w:rPr>
  </w:style>
  <w:style w:type="paragraph" w:customStyle="1" w:styleId="Sectionbodytext">
    <w:name w:val="Section body text"/>
    <w:basedOn w:val="Normal"/>
    <w:qFormat/>
    <w:rsid w:val="0095135C"/>
    <w:pPr>
      <w:widowControl w:val="0"/>
      <w:tabs>
        <w:tab w:val="left" w:pos="-720"/>
        <w:tab w:val="left" w:pos="0"/>
      </w:tabs>
      <w:spacing w:after="0" w:line="240" w:lineRule="auto"/>
      <w:ind w:left="720"/>
      <w:jc w:val="both"/>
    </w:pPr>
    <w:rPr>
      <w:rFonts w:ascii="Times New Roman" w:eastAsia="Times New Roman" w:hAnsi="Times New Roman" w:cs="Times New Roman"/>
      <w:snapToGrid w:val="0"/>
      <w:sz w:val="24"/>
      <w:szCs w:val="20"/>
    </w:rPr>
  </w:style>
  <w:style w:type="paragraph" w:customStyle="1" w:styleId="SectionOutline1">
    <w:name w:val="Section Outline 1"/>
    <w:basedOn w:val="Normal"/>
    <w:link w:val="SectionOutline1Char"/>
    <w:qFormat/>
    <w:rsid w:val="0095135C"/>
    <w:pPr>
      <w:tabs>
        <w:tab w:val="left" w:pos="-720"/>
        <w:tab w:val="left" w:pos="0"/>
      </w:tabs>
      <w:spacing w:before="240" w:after="0" w:line="240" w:lineRule="auto"/>
      <w:ind w:left="2160" w:hanging="720"/>
      <w:jc w:val="both"/>
    </w:pPr>
    <w:rPr>
      <w:rFonts w:ascii="Times New Roman" w:eastAsia="Times New Roman" w:hAnsi="Times New Roman" w:cs="Times New Roman"/>
      <w:snapToGrid w:val="0"/>
      <w:sz w:val="24"/>
      <w:szCs w:val="20"/>
    </w:rPr>
  </w:style>
  <w:style w:type="character" w:customStyle="1" w:styleId="SectionOutline1Char">
    <w:name w:val="Section Outline 1 Char"/>
    <w:link w:val="SectionOutline1"/>
    <w:rsid w:val="0095135C"/>
    <w:rPr>
      <w:rFonts w:ascii="Times New Roman" w:eastAsia="Times New Roman" w:hAnsi="Times New Roman" w:cs="Times New Roman"/>
      <w:snapToGrid w:val="0"/>
      <w:sz w:val="24"/>
      <w:szCs w:val="20"/>
    </w:rPr>
  </w:style>
  <w:style w:type="paragraph" w:customStyle="1" w:styleId="SectionOutlineA">
    <w:name w:val="Section Outline A"/>
    <w:basedOn w:val="Normal"/>
    <w:link w:val="SectionOutlineAChar"/>
    <w:qFormat/>
    <w:rsid w:val="0095135C"/>
    <w:pPr>
      <w:tabs>
        <w:tab w:val="left" w:pos="-720"/>
        <w:tab w:val="left" w:pos="0"/>
      </w:tabs>
      <w:spacing w:before="240" w:after="0" w:line="240" w:lineRule="auto"/>
      <w:ind w:left="1440" w:hanging="720"/>
      <w:jc w:val="both"/>
    </w:pPr>
    <w:rPr>
      <w:rFonts w:ascii="Times New Roman" w:eastAsia="Times New Roman" w:hAnsi="Times New Roman" w:cs="Times New Roman"/>
      <w:snapToGrid w:val="0"/>
      <w:sz w:val="24"/>
      <w:szCs w:val="20"/>
    </w:rPr>
  </w:style>
  <w:style w:type="character" w:customStyle="1" w:styleId="SectionOutlineAChar">
    <w:name w:val="Section Outline A Char"/>
    <w:link w:val="SectionOutlineA"/>
    <w:rsid w:val="0095135C"/>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FD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0D"/>
  </w:style>
  <w:style w:type="paragraph" w:styleId="Footer">
    <w:name w:val="footer"/>
    <w:basedOn w:val="Normal"/>
    <w:link w:val="FooterChar"/>
    <w:uiPriority w:val="99"/>
    <w:unhideWhenUsed/>
    <w:rsid w:val="00FD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Aebi, Andrew</dc:creator>
  <cp:keywords/>
  <dc:description/>
  <cp:lastModifiedBy>Bynum, Chrissy</cp:lastModifiedBy>
  <cp:revision>8</cp:revision>
  <dcterms:created xsi:type="dcterms:W3CDTF">2022-04-07T01:02:00Z</dcterms:created>
  <dcterms:modified xsi:type="dcterms:W3CDTF">2022-04-15T18:24:00Z</dcterms:modified>
</cp:coreProperties>
</file>