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95E8" w14:textId="77777777" w:rsidR="008C716C" w:rsidRPr="005947C6" w:rsidRDefault="008C716C" w:rsidP="008C716C">
      <w:pPr>
        <w:pStyle w:val="SectionHeading"/>
        <w:widowControl/>
      </w:pPr>
      <w:bookmarkStart w:id="0" w:name="_Hlk55507531"/>
      <w:r w:rsidRPr="005947C6">
        <w:t>17.08.010</w:t>
      </w:r>
      <w:r w:rsidRPr="005947C6">
        <w:tab/>
        <w:t>Definitions and Scopes of Duties.</w:t>
      </w:r>
    </w:p>
    <w:p w14:paraId="7305D06D" w14:textId="765585C0" w:rsidR="008C716C" w:rsidRPr="005947C6" w:rsidRDefault="008C716C" w:rsidP="008C716C">
      <w:pPr>
        <w:pStyle w:val="Sectionbodytext"/>
        <w:widowControl/>
      </w:pPr>
      <w:bookmarkStart w:id="1" w:name="_Hlk70675762"/>
      <w:r w:rsidRPr="005947C6">
        <w:t>(Amended by Ordinance Nos. 182389, 184957, 189413, 190132 and 190307, effective April 2, 2021.)</w:t>
      </w:r>
    </w:p>
    <w:bookmarkEnd w:id="1"/>
    <w:p w14:paraId="4119DC36" w14:textId="77777777" w:rsidR="008C716C" w:rsidRPr="005947C6" w:rsidRDefault="008C716C" w:rsidP="008C716C">
      <w:pPr>
        <w:pStyle w:val="SectionOutlineA"/>
      </w:pPr>
      <w:r w:rsidRPr="005947C6">
        <w:rPr>
          <w:b/>
        </w:rPr>
        <w:t>A.</w:t>
      </w:r>
      <w:r w:rsidRPr="005947C6">
        <w:rPr>
          <w:b/>
        </w:rPr>
        <w:tab/>
      </w:r>
      <w:r w:rsidRPr="005947C6">
        <w:rPr>
          <w:bCs/>
        </w:rPr>
        <w:t>The “Responsible Bureau”</w:t>
      </w:r>
      <w:r w:rsidRPr="005947C6">
        <w:t xml:space="preserve"> for a local improvement is as follows:</w:t>
      </w:r>
    </w:p>
    <w:p w14:paraId="1821CBC7" w14:textId="1C058774" w:rsidR="008C716C" w:rsidRPr="005947C6" w:rsidRDefault="008C716C" w:rsidP="008C716C">
      <w:pPr>
        <w:pStyle w:val="SectionOutline1"/>
      </w:pPr>
      <w:r w:rsidRPr="005947C6">
        <w:rPr>
          <w:b/>
        </w:rPr>
        <w:t>1.</w:t>
      </w:r>
      <w:r w:rsidRPr="005947C6">
        <w:tab/>
        <w:t xml:space="preserve">The </w:t>
      </w:r>
      <w:r w:rsidR="0048687F" w:rsidRPr="005947C6">
        <w:rPr>
          <w:u w:val="single"/>
        </w:rPr>
        <w:t>Portland</w:t>
      </w:r>
      <w:r w:rsidR="0048687F" w:rsidRPr="005947C6">
        <w:t xml:space="preserve"> </w:t>
      </w:r>
      <w:r w:rsidRPr="005947C6">
        <w:t>Bureau of Transportation is the Responsible Bureau for street and other transportation improvements;</w:t>
      </w:r>
    </w:p>
    <w:p w14:paraId="639341B2" w14:textId="77777777" w:rsidR="008C716C" w:rsidRPr="005947C6" w:rsidRDefault="008C716C" w:rsidP="008C716C">
      <w:pPr>
        <w:pStyle w:val="SectionOutline1"/>
      </w:pPr>
      <w:r w:rsidRPr="005947C6">
        <w:rPr>
          <w:b/>
        </w:rPr>
        <w:t>2.</w:t>
      </w:r>
      <w:r w:rsidRPr="005947C6">
        <w:tab/>
        <w:t>The Bureau of Environmental Services is the Responsible Bureau for sanitary sewer, stormwater management and other environmental improvements;</w:t>
      </w:r>
    </w:p>
    <w:p w14:paraId="234C308B" w14:textId="77777777" w:rsidR="008C716C" w:rsidRPr="005947C6" w:rsidRDefault="008C716C" w:rsidP="008C716C">
      <w:pPr>
        <w:pStyle w:val="SectionOutline1"/>
      </w:pPr>
      <w:r w:rsidRPr="005947C6">
        <w:rPr>
          <w:b/>
        </w:rPr>
        <w:t>3.</w:t>
      </w:r>
      <w:r w:rsidRPr="005947C6">
        <w:tab/>
        <w:t>The Portland Water Bureau is the Responsible Bureau for water improvements; and</w:t>
      </w:r>
    </w:p>
    <w:p w14:paraId="3CEF0708" w14:textId="77777777" w:rsidR="008C716C" w:rsidRPr="005947C6" w:rsidRDefault="008C716C" w:rsidP="008C716C">
      <w:pPr>
        <w:pStyle w:val="SectionOutline1"/>
      </w:pPr>
      <w:r w:rsidRPr="005947C6">
        <w:rPr>
          <w:b/>
        </w:rPr>
        <w:t>4.</w:t>
      </w:r>
      <w:r w:rsidRPr="005947C6">
        <w:tab/>
        <w:t>City Council will designate the Responsible Bureau for a local improvement that is not addressed by this section.</w:t>
      </w:r>
    </w:p>
    <w:p w14:paraId="38EDA323" w14:textId="7955BA16" w:rsidR="008C716C" w:rsidRPr="005947C6" w:rsidRDefault="008C716C" w:rsidP="008C716C">
      <w:pPr>
        <w:pStyle w:val="SectionOutlineA"/>
      </w:pPr>
      <w:r w:rsidRPr="005947C6">
        <w:rPr>
          <w:b/>
        </w:rPr>
        <w:t>B.</w:t>
      </w:r>
      <w:r w:rsidRPr="005947C6">
        <w:rPr>
          <w:b/>
        </w:rPr>
        <w:tab/>
      </w:r>
      <w:r w:rsidRPr="005947C6">
        <w:rPr>
          <w:bCs/>
        </w:rPr>
        <w:t>“Local Improvement District Administrator”</w:t>
      </w:r>
      <w:r w:rsidRPr="005947C6">
        <w:rPr>
          <w:b/>
        </w:rPr>
        <w:t xml:space="preserve"> </w:t>
      </w:r>
      <w:r w:rsidRPr="005947C6">
        <w:t xml:space="preserve">means the person designated by the Director of the </w:t>
      </w:r>
      <w:r w:rsidR="0048687F" w:rsidRPr="005947C6">
        <w:rPr>
          <w:u w:val="single"/>
        </w:rPr>
        <w:t>Portland</w:t>
      </w:r>
      <w:r w:rsidR="0048687F" w:rsidRPr="005947C6">
        <w:t xml:space="preserve"> </w:t>
      </w:r>
      <w:r w:rsidRPr="005947C6">
        <w:t>Bureau of Transportation to administer the City’s local improvement district program.</w:t>
      </w:r>
    </w:p>
    <w:p w14:paraId="0F983868" w14:textId="77777777" w:rsidR="008C716C" w:rsidRPr="005947C6" w:rsidRDefault="008C716C" w:rsidP="008C716C">
      <w:pPr>
        <w:pStyle w:val="SectionOutlineA"/>
        <w:rPr>
          <w:u w:val="single"/>
        </w:rPr>
      </w:pPr>
      <w:r w:rsidRPr="005947C6">
        <w:rPr>
          <w:b/>
        </w:rPr>
        <w:t>C.</w:t>
      </w:r>
      <w:r w:rsidRPr="005947C6">
        <w:tab/>
        <w:t>“Property” means includes land irrespective of whether such land is assessed for property taxes.  Property for purposes of a future local improvement district assessment does not include equipment which may be assessed by other jurisdictions for property tax purposes. Property for purposes of a local improvement district assessment includes all public real property held in fee simple title but excludes public rights-of-way under public jurisdiction.</w:t>
      </w:r>
    </w:p>
    <w:p w14:paraId="5DB89438" w14:textId="77777777" w:rsidR="008C716C" w:rsidRPr="005947C6" w:rsidRDefault="008C716C" w:rsidP="008C716C">
      <w:pPr>
        <w:pStyle w:val="SectionOutlineA"/>
      </w:pPr>
      <w:r w:rsidRPr="005947C6">
        <w:rPr>
          <w:b/>
          <w:bCs/>
        </w:rPr>
        <w:t>D.</w:t>
      </w:r>
      <w:r w:rsidRPr="005947C6">
        <w:tab/>
        <w:t>The Responsible Engineer as identified in Chapter 17.04 is responsible for:</w:t>
      </w:r>
    </w:p>
    <w:p w14:paraId="0D1B0928" w14:textId="77777777" w:rsidR="008C716C" w:rsidRPr="005947C6" w:rsidRDefault="008C716C" w:rsidP="008C716C">
      <w:pPr>
        <w:pStyle w:val="SectionOutline1"/>
      </w:pPr>
      <w:r w:rsidRPr="005947C6">
        <w:rPr>
          <w:b/>
        </w:rPr>
        <w:t>1.</w:t>
      </w:r>
      <w:r w:rsidRPr="005947C6">
        <w:tab/>
        <w:t>Preparing a preliminary engineer’s estimate and preparing an analysis of proposed significant and material changes to the scope or cost of improvements after formation of a local improvement district prior to preparing plans and specifications;</w:t>
      </w:r>
    </w:p>
    <w:p w14:paraId="613AEAB8" w14:textId="77777777" w:rsidR="008C716C" w:rsidRPr="005947C6" w:rsidRDefault="008C716C" w:rsidP="008C716C">
      <w:pPr>
        <w:pStyle w:val="SectionOutline1"/>
      </w:pPr>
      <w:r w:rsidRPr="005947C6">
        <w:rPr>
          <w:b/>
        </w:rPr>
        <w:t>2.</w:t>
      </w:r>
      <w:r w:rsidRPr="005947C6">
        <w:tab/>
        <w:t>Preparing plans and specifications;</w:t>
      </w:r>
    </w:p>
    <w:p w14:paraId="2C4B6E9C" w14:textId="77777777" w:rsidR="008C716C" w:rsidRPr="005947C6" w:rsidRDefault="008C716C" w:rsidP="008C716C">
      <w:pPr>
        <w:pStyle w:val="SectionOutline1"/>
      </w:pPr>
      <w:r w:rsidRPr="005947C6">
        <w:rPr>
          <w:b/>
        </w:rPr>
        <w:t>3.</w:t>
      </w:r>
      <w:r w:rsidRPr="005947C6">
        <w:tab/>
        <w:t>Entering into a contract for improvement construction and/or engineering;</w:t>
      </w:r>
    </w:p>
    <w:p w14:paraId="64DF2160" w14:textId="77777777" w:rsidR="008C716C" w:rsidRPr="005947C6" w:rsidRDefault="008C716C" w:rsidP="008C716C">
      <w:pPr>
        <w:pStyle w:val="SectionOutline1"/>
      </w:pPr>
      <w:r w:rsidRPr="005947C6">
        <w:rPr>
          <w:b/>
        </w:rPr>
        <w:t>4.</w:t>
      </w:r>
      <w:r w:rsidRPr="005947C6">
        <w:tab/>
        <w:t>Handling completion of construction and acceptance of work;</w:t>
      </w:r>
    </w:p>
    <w:p w14:paraId="5F103D62" w14:textId="77777777" w:rsidR="008C716C" w:rsidRPr="005947C6" w:rsidRDefault="008C716C" w:rsidP="008C716C">
      <w:pPr>
        <w:pStyle w:val="SectionOutline1"/>
      </w:pPr>
      <w:r w:rsidRPr="005947C6">
        <w:rPr>
          <w:b/>
        </w:rPr>
        <w:t>5.</w:t>
      </w:r>
      <w:r w:rsidRPr="005947C6">
        <w:tab/>
        <w:t>Preparing a final engineer’s estimate; and</w:t>
      </w:r>
    </w:p>
    <w:p w14:paraId="0D0FCCD2" w14:textId="77777777" w:rsidR="008C716C" w:rsidRPr="005947C6" w:rsidRDefault="008C716C" w:rsidP="008C716C">
      <w:pPr>
        <w:pStyle w:val="SectionOutline1"/>
      </w:pPr>
      <w:r w:rsidRPr="005947C6">
        <w:rPr>
          <w:b/>
        </w:rPr>
        <w:t>6.</w:t>
      </w:r>
      <w:r w:rsidRPr="005947C6">
        <w:tab/>
        <w:t>Any other work related to engineering or construction.</w:t>
      </w:r>
    </w:p>
    <w:p w14:paraId="32313D33" w14:textId="77777777" w:rsidR="008C716C" w:rsidRPr="005947C6" w:rsidRDefault="008C716C" w:rsidP="008C716C">
      <w:pPr>
        <w:pStyle w:val="SectionOutlineA"/>
      </w:pPr>
      <w:r w:rsidRPr="005947C6">
        <w:rPr>
          <w:b/>
        </w:rPr>
        <w:t>E.</w:t>
      </w:r>
      <w:r w:rsidRPr="005947C6">
        <w:tab/>
        <w:t>The Local Improvement District Administrator is responsible for:</w:t>
      </w:r>
    </w:p>
    <w:p w14:paraId="2605AE1D" w14:textId="77777777" w:rsidR="008C716C" w:rsidRPr="005947C6" w:rsidRDefault="008C716C" w:rsidP="008C716C">
      <w:pPr>
        <w:pStyle w:val="SectionOutline1"/>
      </w:pPr>
      <w:r w:rsidRPr="005947C6">
        <w:rPr>
          <w:b/>
        </w:rPr>
        <w:lastRenderedPageBreak/>
        <w:t>1.</w:t>
      </w:r>
      <w:r w:rsidRPr="005947C6">
        <w:tab/>
        <w:t xml:space="preserve">Preparing a petition for a local improvement district and determining the validity of a petition for a local improvement district as appropriate; </w:t>
      </w:r>
    </w:p>
    <w:p w14:paraId="42F5472E" w14:textId="77777777" w:rsidR="008C716C" w:rsidRPr="005947C6" w:rsidRDefault="008C716C" w:rsidP="008C716C">
      <w:pPr>
        <w:pStyle w:val="SectionOutline1"/>
      </w:pPr>
      <w:r w:rsidRPr="005947C6">
        <w:rPr>
          <w:b/>
        </w:rPr>
        <w:t>2.</w:t>
      </w:r>
      <w:r w:rsidRPr="005947C6">
        <w:tab/>
        <w:t>Recommending an assessment methodology for a local improvement district to City Council;</w:t>
      </w:r>
    </w:p>
    <w:p w14:paraId="56B895D6" w14:textId="77777777" w:rsidR="008C716C" w:rsidRPr="005947C6" w:rsidRDefault="008C716C" w:rsidP="008C716C">
      <w:pPr>
        <w:pStyle w:val="SectionOutline1"/>
      </w:pPr>
      <w:r w:rsidRPr="005947C6">
        <w:rPr>
          <w:b/>
        </w:rPr>
        <w:t>3.</w:t>
      </w:r>
      <w:r w:rsidRPr="005947C6">
        <w:tab/>
        <w:t>Analyzing financial feasibility of a local improvement district prior to formation;</w:t>
      </w:r>
    </w:p>
    <w:p w14:paraId="025922B0" w14:textId="77777777" w:rsidR="008C716C" w:rsidRPr="005947C6" w:rsidRDefault="008C716C" w:rsidP="008C716C">
      <w:pPr>
        <w:pStyle w:val="SectionOutline1"/>
      </w:pPr>
      <w:r w:rsidRPr="005947C6">
        <w:rPr>
          <w:b/>
        </w:rPr>
        <w:t>4.</w:t>
      </w:r>
      <w:r w:rsidRPr="005947C6">
        <w:tab/>
        <w:t>Preparing and filing a Resolution of Intent for formation of a local improvement district;</w:t>
      </w:r>
    </w:p>
    <w:p w14:paraId="30947BA7" w14:textId="77777777" w:rsidR="008C716C" w:rsidRPr="005947C6" w:rsidRDefault="008C716C" w:rsidP="008C716C">
      <w:pPr>
        <w:pStyle w:val="SectionOutline1"/>
      </w:pPr>
      <w:r w:rsidRPr="005947C6">
        <w:rPr>
          <w:b/>
        </w:rPr>
        <w:t>5.</w:t>
      </w:r>
      <w:r w:rsidRPr="005947C6">
        <w:tab/>
        <w:t>Publishing and posting notices for the Formation Hearing of a local improvement district;</w:t>
      </w:r>
    </w:p>
    <w:p w14:paraId="4B58749C" w14:textId="77777777" w:rsidR="008C716C" w:rsidRPr="005947C6" w:rsidRDefault="008C716C" w:rsidP="008C716C">
      <w:pPr>
        <w:pStyle w:val="SectionOutline1"/>
      </w:pPr>
      <w:r w:rsidRPr="005947C6">
        <w:rPr>
          <w:b/>
        </w:rPr>
        <w:t>6.</w:t>
      </w:r>
      <w:r w:rsidRPr="005947C6">
        <w:tab/>
        <w:t>Preparing and filing a Formation Ordinance for a local improvement district;</w:t>
      </w:r>
    </w:p>
    <w:p w14:paraId="1B7E6555" w14:textId="77777777" w:rsidR="008C716C" w:rsidRPr="005947C6" w:rsidRDefault="008C716C" w:rsidP="008C716C">
      <w:pPr>
        <w:pStyle w:val="SectionOutline1"/>
      </w:pPr>
      <w:r w:rsidRPr="005947C6">
        <w:rPr>
          <w:b/>
        </w:rPr>
        <w:t>7.</w:t>
      </w:r>
      <w:r w:rsidRPr="005947C6">
        <w:tab/>
        <w:t>Responding to remonstrances against formation of a local improvement district;</w:t>
      </w:r>
    </w:p>
    <w:p w14:paraId="5B022D7E" w14:textId="77777777" w:rsidR="008C716C" w:rsidRPr="005947C6" w:rsidRDefault="008C716C" w:rsidP="008C716C">
      <w:pPr>
        <w:pStyle w:val="SectionOutline1"/>
      </w:pPr>
      <w:r w:rsidRPr="005947C6">
        <w:rPr>
          <w:b/>
        </w:rPr>
        <w:t>8.</w:t>
      </w:r>
      <w:r w:rsidRPr="005947C6">
        <w:tab/>
        <w:t>Presenting significant and material changes to scope or cost of improvements to City Council after formation of a local improvement district;</w:t>
      </w:r>
    </w:p>
    <w:p w14:paraId="7D981CC7" w14:textId="77777777" w:rsidR="008C716C" w:rsidRPr="005947C6" w:rsidRDefault="008C716C" w:rsidP="008C716C">
      <w:pPr>
        <w:pStyle w:val="SectionOutline1"/>
      </w:pPr>
      <w:r w:rsidRPr="005947C6">
        <w:rPr>
          <w:b/>
        </w:rPr>
        <w:t>9.</w:t>
      </w:r>
      <w:r w:rsidRPr="005947C6">
        <w:tab/>
        <w:t>Recommending abandonment of a local improvement district;</w:t>
      </w:r>
    </w:p>
    <w:p w14:paraId="4F94EE9C" w14:textId="77777777" w:rsidR="008C716C" w:rsidRPr="005947C6" w:rsidRDefault="008C716C" w:rsidP="008C716C">
      <w:pPr>
        <w:pStyle w:val="SectionOutline1"/>
      </w:pPr>
      <w:r w:rsidRPr="005947C6">
        <w:rPr>
          <w:b/>
        </w:rPr>
        <w:t>10.</w:t>
      </w:r>
      <w:r w:rsidRPr="005947C6">
        <w:tab/>
        <w:t>Determining the total cost of the local improvement;</w:t>
      </w:r>
    </w:p>
    <w:p w14:paraId="1F92BB4E" w14:textId="77777777" w:rsidR="008C716C" w:rsidRPr="005947C6" w:rsidRDefault="008C716C" w:rsidP="008C716C">
      <w:pPr>
        <w:pStyle w:val="SectionOutline1"/>
      </w:pPr>
      <w:r w:rsidRPr="005947C6">
        <w:rPr>
          <w:b/>
        </w:rPr>
        <w:t>11.</w:t>
      </w:r>
      <w:r w:rsidRPr="005947C6">
        <w:tab/>
        <w:t>Publishing and posting notice of final assessment for a local improvement district;</w:t>
      </w:r>
    </w:p>
    <w:p w14:paraId="5B2850A3" w14:textId="77777777" w:rsidR="008C716C" w:rsidRPr="005947C6" w:rsidRDefault="008C716C" w:rsidP="008C716C">
      <w:pPr>
        <w:pStyle w:val="SectionOutline1"/>
      </w:pPr>
      <w:r w:rsidRPr="005947C6">
        <w:rPr>
          <w:b/>
        </w:rPr>
        <w:t>12.</w:t>
      </w:r>
      <w:r w:rsidRPr="005947C6">
        <w:tab/>
        <w:t>Preparing and filing the Final Assessment Ordinance for a local improvement district;</w:t>
      </w:r>
    </w:p>
    <w:p w14:paraId="34AA6AFC" w14:textId="77777777" w:rsidR="008C716C" w:rsidRPr="005947C6" w:rsidRDefault="008C716C" w:rsidP="008C716C">
      <w:pPr>
        <w:pStyle w:val="SectionOutline1"/>
      </w:pPr>
      <w:r w:rsidRPr="005947C6">
        <w:rPr>
          <w:b/>
        </w:rPr>
        <w:t>13.</w:t>
      </w:r>
      <w:r w:rsidRPr="005947C6">
        <w:tab/>
        <w:t>Responding to objections against final assessment of a local improvement district; and</w:t>
      </w:r>
    </w:p>
    <w:p w14:paraId="08D7235C" w14:textId="77777777" w:rsidR="008C716C" w:rsidRPr="005947C6" w:rsidRDefault="008C716C" w:rsidP="008C716C">
      <w:pPr>
        <w:pStyle w:val="SectionOutline1"/>
      </w:pPr>
      <w:r w:rsidRPr="005947C6">
        <w:rPr>
          <w:b/>
        </w:rPr>
        <w:t>14.</w:t>
      </w:r>
      <w:r w:rsidRPr="005947C6">
        <w:tab/>
        <w:t>Any other work related to processing or completing local improvement districts.</w:t>
      </w:r>
    </w:p>
    <w:p w14:paraId="407443C8" w14:textId="3EDB228F" w:rsidR="008C716C" w:rsidRPr="005947C6" w:rsidRDefault="008C716C" w:rsidP="008C716C">
      <w:pPr>
        <w:pStyle w:val="SectionOutlineA"/>
      </w:pPr>
      <w:r w:rsidRPr="005947C6">
        <w:rPr>
          <w:b/>
        </w:rPr>
        <w:t>F.</w:t>
      </w:r>
      <w:r w:rsidRPr="005947C6">
        <w:tab/>
        <w:t xml:space="preserve">The </w:t>
      </w:r>
      <w:r w:rsidRPr="005947C6">
        <w:rPr>
          <w:strike/>
        </w:rPr>
        <w:t>Revenue</w:t>
      </w:r>
      <w:r w:rsidRPr="0014665E">
        <w:rPr>
          <w:strike/>
        </w:rPr>
        <w:t xml:space="preserve"> </w:t>
      </w:r>
      <w:r w:rsidRPr="005947C6">
        <w:rPr>
          <w:strike/>
        </w:rPr>
        <w:t>Division</w:t>
      </w:r>
      <w:r w:rsidRPr="005947C6">
        <w:t xml:space="preserve"> </w:t>
      </w:r>
      <w:r w:rsidR="009E4368" w:rsidRPr="00940ED2">
        <w:rPr>
          <w:u w:val="single"/>
        </w:rPr>
        <w:t>Bureau</w:t>
      </w:r>
      <w:r w:rsidR="009E4368" w:rsidRPr="0014665E">
        <w:rPr>
          <w:u w:val="single"/>
        </w:rPr>
        <w:t xml:space="preserve"> </w:t>
      </w:r>
      <w:r w:rsidR="009E4368" w:rsidRPr="00940ED2">
        <w:rPr>
          <w:u w:val="single"/>
        </w:rPr>
        <w:t>of</w:t>
      </w:r>
      <w:r w:rsidR="009E4368" w:rsidRPr="0014665E">
        <w:rPr>
          <w:u w:val="single"/>
        </w:rPr>
        <w:t xml:space="preserve"> </w:t>
      </w:r>
      <w:r w:rsidR="009E4368" w:rsidRPr="00940ED2">
        <w:rPr>
          <w:u w:val="single"/>
        </w:rPr>
        <w:t>Revenue</w:t>
      </w:r>
      <w:r w:rsidR="009E4368" w:rsidRPr="0014665E">
        <w:rPr>
          <w:u w:val="single"/>
        </w:rPr>
        <w:t xml:space="preserve"> </w:t>
      </w:r>
      <w:r w:rsidR="009E4368" w:rsidRPr="00940ED2">
        <w:rPr>
          <w:u w:val="single"/>
        </w:rPr>
        <w:t>and</w:t>
      </w:r>
      <w:r w:rsidR="009E4368" w:rsidRPr="0014665E">
        <w:rPr>
          <w:u w:val="single"/>
        </w:rPr>
        <w:t xml:space="preserve"> </w:t>
      </w:r>
      <w:r w:rsidR="009E4368" w:rsidRPr="00940ED2">
        <w:rPr>
          <w:u w:val="single"/>
        </w:rPr>
        <w:t>Financial</w:t>
      </w:r>
      <w:r w:rsidR="009E4368" w:rsidRPr="0014665E">
        <w:rPr>
          <w:u w:val="single"/>
        </w:rPr>
        <w:t xml:space="preserve"> </w:t>
      </w:r>
      <w:r w:rsidR="009E4368" w:rsidRPr="00940ED2">
        <w:rPr>
          <w:u w:val="single"/>
        </w:rPr>
        <w:t>Services</w:t>
      </w:r>
      <w:r w:rsidR="009E4368" w:rsidRPr="005947C6">
        <w:t xml:space="preserve"> </w:t>
      </w:r>
      <w:r w:rsidRPr="005947C6">
        <w:t>will be responsible for:</w:t>
      </w:r>
    </w:p>
    <w:p w14:paraId="475934CF" w14:textId="77777777" w:rsidR="008C716C" w:rsidRPr="005947C6" w:rsidRDefault="008C716C" w:rsidP="008C716C">
      <w:pPr>
        <w:pStyle w:val="SectionOutline1"/>
      </w:pPr>
      <w:r w:rsidRPr="005947C6">
        <w:rPr>
          <w:b/>
        </w:rPr>
        <w:t>1.</w:t>
      </w:r>
      <w:r w:rsidRPr="005947C6">
        <w:tab/>
        <w:t>Mailing notices for the Formation Hearing of a local improvement district at the direction of the Local Improvement District Administrator;</w:t>
      </w:r>
    </w:p>
    <w:p w14:paraId="444BCB48" w14:textId="77777777" w:rsidR="008C716C" w:rsidRPr="005947C6" w:rsidRDefault="008C716C" w:rsidP="008C716C">
      <w:pPr>
        <w:pStyle w:val="SectionOutline1"/>
      </w:pPr>
      <w:r w:rsidRPr="005947C6">
        <w:rPr>
          <w:b/>
        </w:rPr>
        <w:lastRenderedPageBreak/>
        <w:t>2.</w:t>
      </w:r>
      <w:r w:rsidRPr="005947C6">
        <w:tab/>
        <w:t>Receiving written remonstrances against the formation of a local improvement district, and forwarding such remonstrances to the Local Improvement District Administrator for a response;</w:t>
      </w:r>
    </w:p>
    <w:p w14:paraId="2AC25A15" w14:textId="77777777" w:rsidR="008C716C" w:rsidRPr="005947C6" w:rsidRDefault="008C716C" w:rsidP="008C716C">
      <w:pPr>
        <w:pStyle w:val="SectionOutline1"/>
      </w:pPr>
      <w:r w:rsidRPr="005947C6">
        <w:rPr>
          <w:b/>
        </w:rPr>
        <w:t>3.</w:t>
      </w:r>
      <w:r w:rsidRPr="005947C6">
        <w:tab/>
        <w:t>Maintaining records of preliminary estimates of assessments;</w:t>
      </w:r>
    </w:p>
    <w:p w14:paraId="7D0691B2" w14:textId="77777777" w:rsidR="008C716C" w:rsidRPr="005947C6" w:rsidRDefault="008C716C" w:rsidP="008C716C">
      <w:pPr>
        <w:pStyle w:val="SectionOutline1"/>
      </w:pPr>
      <w:r w:rsidRPr="005947C6">
        <w:rPr>
          <w:b/>
        </w:rPr>
        <w:t>4.</w:t>
      </w:r>
      <w:r w:rsidRPr="005947C6">
        <w:tab/>
        <w:t>Mailing notices for the Final Assessment Hearing for a local improvement district at the direction of the Local Improvement District Administrator;</w:t>
      </w:r>
    </w:p>
    <w:p w14:paraId="0010511B" w14:textId="77777777" w:rsidR="008C716C" w:rsidRPr="005947C6" w:rsidRDefault="008C716C" w:rsidP="008C716C">
      <w:pPr>
        <w:pStyle w:val="SectionOutline1"/>
      </w:pPr>
      <w:r w:rsidRPr="005947C6">
        <w:rPr>
          <w:b/>
        </w:rPr>
        <w:t>5.</w:t>
      </w:r>
      <w:r w:rsidRPr="005947C6">
        <w:tab/>
        <w:t>Receiving written objections to the final assessment for a local improvement district, and forwarding such objections to the Local Improvement District Administrator for a response;</w:t>
      </w:r>
    </w:p>
    <w:p w14:paraId="0D041A9B" w14:textId="33154D08" w:rsidR="008C716C" w:rsidRPr="005947C6" w:rsidRDefault="008C716C" w:rsidP="008C716C">
      <w:pPr>
        <w:pStyle w:val="SectionOutline1"/>
      </w:pPr>
      <w:r w:rsidRPr="005947C6">
        <w:rPr>
          <w:b/>
        </w:rPr>
        <w:t>6.</w:t>
      </w:r>
      <w:r w:rsidRPr="005947C6">
        <w:tab/>
        <w:t xml:space="preserve">Entering final assessments for a local improvement district into the docket of City Liens upon passage of </w:t>
      </w:r>
      <w:r w:rsidRPr="005947C6">
        <w:rPr>
          <w:strike/>
        </w:rPr>
        <w:t>an</w:t>
      </w:r>
      <w:r w:rsidRPr="005947C6">
        <w:t xml:space="preserve"> </w:t>
      </w:r>
      <w:r w:rsidR="00EF5C6F" w:rsidRPr="005947C6">
        <w:rPr>
          <w:u w:val="single"/>
        </w:rPr>
        <w:t>a</w:t>
      </w:r>
      <w:r w:rsidR="00EF5C6F" w:rsidRPr="005947C6">
        <w:t xml:space="preserve"> </w:t>
      </w:r>
      <w:r w:rsidRPr="005947C6">
        <w:t>Final Assessment Ordinance for a local improvement district;</w:t>
      </w:r>
    </w:p>
    <w:p w14:paraId="717D5CB6" w14:textId="77777777" w:rsidR="008C716C" w:rsidRPr="005947C6" w:rsidRDefault="008C716C" w:rsidP="008C716C">
      <w:pPr>
        <w:pStyle w:val="SectionOutline1"/>
      </w:pPr>
      <w:r w:rsidRPr="005947C6">
        <w:rPr>
          <w:b/>
        </w:rPr>
        <w:t>7.</w:t>
      </w:r>
      <w:r w:rsidRPr="005947C6">
        <w:tab/>
        <w:t>Mailing of notices of final assessment to property owners after passage of the Final Assessment Ordinance and entry into the docket of City Liens;</w:t>
      </w:r>
    </w:p>
    <w:p w14:paraId="715AA6A6" w14:textId="6262C639" w:rsidR="008C716C" w:rsidRPr="005947C6" w:rsidRDefault="008C716C" w:rsidP="008C716C">
      <w:pPr>
        <w:pStyle w:val="SectionOutline1"/>
      </w:pPr>
      <w:r w:rsidRPr="005947C6">
        <w:rPr>
          <w:b/>
        </w:rPr>
        <w:t>8.</w:t>
      </w:r>
      <w:r w:rsidRPr="005947C6">
        <w:tab/>
      </w:r>
      <w:r w:rsidR="00B1786F" w:rsidRPr="005947C6">
        <w:t xml:space="preserve">Determining the individual financial capacities of property owners, and </w:t>
      </w:r>
      <w:r w:rsidR="00B1786F" w:rsidRPr="00B87B95">
        <w:rPr>
          <w:strike/>
        </w:rPr>
        <w:t>whether</w:t>
      </w:r>
      <w:r w:rsidR="00B1786F" w:rsidRPr="0014665E">
        <w:rPr>
          <w:strike/>
        </w:rPr>
        <w:t xml:space="preserve"> </w:t>
      </w:r>
      <w:r w:rsidR="00B1786F" w:rsidRPr="00B87B95">
        <w:rPr>
          <w:strike/>
        </w:rPr>
        <w:t>to</w:t>
      </w:r>
      <w:r w:rsidR="00B1786F" w:rsidRPr="0014665E">
        <w:rPr>
          <w:strike/>
        </w:rPr>
        <w:t xml:space="preserve"> </w:t>
      </w:r>
      <w:r w:rsidR="00B1786F" w:rsidRPr="00B87B95">
        <w:rPr>
          <w:strike/>
        </w:rPr>
        <w:t>offer</w:t>
      </w:r>
      <w:r w:rsidR="00B1786F" w:rsidRPr="0014665E">
        <w:rPr>
          <w:strike/>
        </w:rPr>
        <w:t xml:space="preserve"> </w:t>
      </w:r>
      <w:r w:rsidR="00B1786F" w:rsidRPr="00B87B95">
        <w:rPr>
          <w:strike/>
        </w:rPr>
        <w:t>bonding</w:t>
      </w:r>
      <w:r w:rsidR="00B1786F" w:rsidRPr="005947C6">
        <w:t xml:space="preserve"> </w:t>
      </w:r>
      <w:r w:rsidR="00101069" w:rsidRPr="00B87B95">
        <w:rPr>
          <w:u w:val="single"/>
        </w:rPr>
        <w:t>offering</w:t>
      </w:r>
      <w:r w:rsidR="00101069" w:rsidRPr="0014665E">
        <w:rPr>
          <w:u w:val="single"/>
        </w:rPr>
        <w:t xml:space="preserve"> </w:t>
      </w:r>
      <w:r w:rsidR="005947C6" w:rsidRPr="00B87B95">
        <w:rPr>
          <w:u w:val="single"/>
        </w:rPr>
        <w:t>installment payments</w:t>
      </w:r>
      <w:r w:rsidR="00B1786F" w:rsidRPr="005947C6">
        <w:t>, if requested; and</w:t>
      </w:r>
    </w:p>
    <w:p w14:paraId="2DB9AD60" w14:textId="713ADC88" w:rsidR="00C03DB9" w:rsidRDefault="008C716C" w:rsidP="00813921">
      <w:pPr>
        <w:pStyle w:val="SectionOutline1"/>
      </w:pPr>
      <w:r w:rsidRPr="005947C6">
        <w:rPr>
          <w:b/>
        </w:rPr>
        <w:t>9.</w:t>
      </w:r>
      <w:r w:rsidRPr="005947C6">
        <w:tab/>
        <w:t>Obtaining interim financing to pay for local improvement costs prior to bonding.</w:t>
      </w:r>
      <w:bookmarkEnd w:id="0"/>
    </w:p>
    <w:sectPr w:rsidR="00C03D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A3C5" w14:textId="77777777" w:rsidR="00DD16B7" w:rsidRDefault="00DD16B7" w:rsidP="00DD16B7">
      <w:pPr>
        <w:spacing w:after="0" w:line="240" w:lineRule="auto"/>
      </w:pPr>
      <w:r>
        <w:separator/>
      </w:r>
    </w:p>
  </w:endnote>
  <w:endnote w:type="continuationSeparator" w:id="0">
    <w:p w14:paraId="5D108F51" w14:textId="77777777" w:rsidR="00DD16B7" w:rsidRDefault="00DD16B7" w:rsidP="00DD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1935" w14:textId="77777777" w:rsidR="00DD16B7" w:rsidRDefault="00DD1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1A1C" w14:textId="77777777" w:rsidR="00DD16B7" w:rsidRDefault="00DD16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54D7" w14:textId="77777777" w:rsidR="00DD16B7" w:rsidRDefault="00DD1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22DC" w14:textId="77777777" w:rsidR="00DD16B7" w:rsidRDefault="00DD16B7" w:rsidP="00DD16B7">
      <w:pPr>
        <w:spacing w:after="0" w:line="240" w:lineRule="auto"/>
      </w:pPr>
      <w:r>
        <w:separator/>
      </w:r>
    </w:p>
  </w:footnote>
  <w:footnote w:type="continuationSeparator" w:id="0">
    <w:p w14:paraId="7EE352CB" w14:textId="77777777" w:rsidR="00DD16B7" w:rsidRDefault="00DD16B7" w:rsidP="00DD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92D2" w14:textId="77777777" w:rsidR="00DD16B7" w:rsidRDefault="00DD1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7E66" w14:textId="2EDD8552" w:rsidR="00DD16B7" w:rsidRDefault="00DD16B7" w:rsidP="00DD16B7">
    <w:pPr>
      <w:pStyle w:val="Header"/>
      <w:jc w:val="center"/>
    </w:pPr>
    <w:r>
      <w:t>Exhibit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A132" w14:textId="77777777" w:rsidR="00DD16B7" w:rsidRDefault="00DD1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6C"/>
    <w:rsid w:val="0002392A"/>
    <w:rsid w:val="00101069"/>
    <w:rsid w:val="0014665E"/>
    <w:rsid w:val="0030762F"/>
    <w:rsid w:val="0048687F"/>
    <w:rsid w:val="004B0BFD"/>
    <w:rsid w:val="00515052"/>
    <w:rsid w:val="005947C6"/>
    <w:rsid w:val="00813921"/>
    <w:rsid w:val="00850E2D"/>
    <w:rsid w:val="008C716C"/>
    <w:rsid w:val="00940ED2"/>
    <w:rsid w:val="009E4368"/>
    <w:rsid w:val="009E5FDF"/>
    <w:rsid w:val="00B1786F"/>
    <w:rsid w:val="00B54F7A"/>
    <w:rsid w:val="00B87B95"/>
    <w:rsid w:val="00C03DB9"/>
    <w:rsid w:val="00DD16B7"/>
    <w:rsid w:val="00EC59D1"/>
    <w:rsid w:val="00EF5C6F"/>
    <w:rsid w:val="00F5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DB04"/>
  <w15:chartTrackingRefBased/>
  <w15:docId w15:val="{E68201E2-C5C4-4FD4-AAF4-C849E3EB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8C716C"/>
    <w:pPr>
      <w:widowControl w:val="0"/>
      <w:tabs>
        <w:tab w:val="left" w:pos="-1440"/>
      </w:tabs>
      <w:spacing w:before="240" w:after="0" w:line="240" w:lineRule="auto"/>
      <w:ind w:left="1440" w:hanging="1440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Sectionbodytext">
    <w:name w:val="Section body text"/>
    <w:basedOn w:val="Normal"/>
    <w:qFormat/>
    <w:rsid w:val="008C716C"/>
    <w:pPr>
      <w:widowControl w:val="0"/>
      <w:tabs>
        <w:tab w:val="left" w:pos="-720"/>
        <w:tab w:val="left" w:pos="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ectionOutline1">
    <w:name w:val="Section Outline 1"/>
    <w:basedOn w:val="Normal"/>
    <w:link w:val="SectionOutline1Char"/>
    <w:qFormat/>
    <w:rsid w:val="008C716C"/>
    <w:pPr>
      <w:tabs>
        <w:tab w:val="left" w:pos="-720"/>
        <w:tab w:val="left" w:pos="0"/>
      </w:tabs>
      <w:spacing w:before="240" w:after="0" w:line="240" w:lineRule="auto"/>
      <w:ind w:left="2160" w:hanging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ectionOutline1Char">
    <w:name w:val="Section Outline 1 Char"/>
    <w:link w:val="SectionOutline1"/>
    <w:rsid w:val="008C716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ectionOutlineA">
    <w:name w:val="Section Outline A"/>
    <w:basedOn w:val="Normal"/>
    <w:link w:val="SectionOutlineAChar"/>
    <w:qFormat/>
    <w:rsid w:val="008C716C"/>
    <w:pPr>
      <w:tabs>
        <w:tab w:val="left" w:pos="-720"/>
        <w:tab w:val="left" w:pos="0"/>
      </w:tabs>
      <w:spacing w:before="240" w:after="0" w:line="240" w:lineRule="auto"/>
      <w:ind w:left="1440" w:hanging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ectionOutlineAChar">
    <w:name w:val="Section Outline A Char"/>
    <w:link w:val="SectionOutlineA"/>
    <w:rsid w:val="008C716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D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B7"/>
  </w:style>
  <w:style w:type="paragraph" w:styleId="Footer">
    <w:name w:val="footer"/>
    <w:basedOn w:val="Normal"/>
    <w:link w:val="FooterChar"/>
    <w:uiPriority w:val="99"/>
    <w:unhideWhenUsed/>
    <w:rsid w:val="00DD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Aebi, Andrew</dc:creator>
  <cp:keywords/>
  <dc:description/>
  <cp:lastModifiedBy>Bynum, Chrissy</cp:lastModifiedBy>
  <cp:revision>6</cp:revision>
  <dcterms:created xsi:type="dcterms:W3CDTF">2022-04-14T16:21:00Z</dcterms:created>
  <dcterms:modified xsi:type="dcterms:W3CDTF">2022-04-15T18:24:00Z</dcterms:modified>
</cp:coreProperties>
</file>