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ADF0" w14:textId="77777777" w:rsidR="008B0D99" w:rsidRPr="0060748E" w:rsidRDefault="00B80C6B" w:rsidP="0060748E">
      <w:pPr>
        <w:pStyle w:val="Title"/>
      </w:pPr>
      <w:r>
        <w:t xml:space="preserve">City of Portland </w:t>
      </w:r>
      <w:r w:rsidR="00F657C0">
        <w:t xml:space="preserve">Employee Benefits </w:t>
      </w:r>
      <w:r w:rsidR="00764128" w:rsidRPr="0060748E">
        <w:t>PROGRAM</w:t>
      </w:r>
    </w:p>
    <w:p w14:paraId="594BA8C0" w14:textId="1975C0C0" w:rsidR="008B0D99" w:rsidRPr="00D066C3" w:rsidRDefault="008B0D99" w:rsidP="0060748E">
      <w:pPr>
        <w:pStyle w:val="Subtitle"/>
      </w:pPr>
      <w:r w:rsidRPr="00D066C3">
        <w:t xml:space="preserve">As Amended and Restated </w:t>
      </w:r>
      <w:r w:rsidR="00F657C0">
        <w:t>July 1, 20</w:t>
      </w:r>
      <w:r w:rsidR="00C4131A">
        <w:t>21</w:t>
      </w:r>
    </w:p>
    <w:p w14:paraId="4695C26A" w14:textId="77777777" w:rsidR="008B0D99" w:rsidRDefault="008B0D99">
      <w:pPr>
        <w:sectPr w:rsidR="008B0D99" w:rsidSect="004C5168">
          <w:headerReference w:type="default" r:id="rId11"/>
          <w:headerReference w:type="first" r:id="rId12"/>
          <w:pgSz w:w="12240" w:h="15840" w:code="1"/>
          <w:pgMar w:top="1440" w:right="1440" w:bottom="1440" w:left="1440" w:header="720" w:footer="720" w:gutter="0"/>
          <w:paperSrc w:first="78" w:other="78"/>
          <w:cols w:space="720"/>
          <w:vAlign w:val="center"/>
          <w:docGrid w:linePitch="360"/>
        </w:sectPr>
      </w:pPr>
    </w:p>
    <w:p w14:paraId="7A502F3A" w14:textId="77777777" w:rsidR="00D066C3" w:rsidRPr="00D066C3" w:rsidRDefault="00D066C3" w:rsidP="00B978C8">
      <w:pPr>
        <w:pStyle w:val="TOCHeading"/>
      </w:pPr>
      <w:r w:rsidRPr="00D066C3">
        <w:lastRenderedPageBreak/>
        <w:t>Table of Contents</w:t>
      </w:r>
      <w:r w:rsidRPr="00D066C3">
        <w:tab/>
        <w:t>Page</w:t>
      </w:r>
    </w:p>
    <w:p w14:paraId="67CEB3CB" w14:textId="553147C1" w:rsidR="00C94347" w:rsidRDefault="005768DB">
      <w:pPr>
        <w:pStyle w:val="TOC1"/>
        <w:rPr>
          <w:rFonts w:asciiTheme="minorHAnsi" w:eastAsiaTheme="minorEastAsia" w:hAnsiTheme="minorHAnsi" w:cstheme="minorBidi"/>
          <w:b w:val="0"/>
          <w:bCs w:val="0"/>
          <w:caps w:val="0"/>
          <w:kern w:val="0"/>
          <w:sz w:val="22"/>
          <w:szCs w:val="22"/>
        </w:rPr>
      </w:pPr>
      <w:r>
        <w:fldChar w:fldCharType="begin"/>
      </w:r>
      <w:r w:rsidR="000E68DC">
        <w:instrText xml:space="preserve"> TOC \o "1-3" \h \z \t "=Appendix 2,2" </w:instrText>
      </w:r>
      <w:r>
        <w:fldChar w:fldCharType="separate"/>
      </w:r>
      <w:hyperlink w:anchor="_Toc69894346" w:history="1">
        <w:r w:rsidR="00C94347" w:rsidRPr="002B037E">
          <w:rPr>
            <w:rStyle w:val="Hyperlink"/>
          </w:rPr>
          <w:t>Chapter 1. Introduction</w:t>
        </w:r>
        <w:r w:rsidR="00C94347">
          <w:rPr>
            <w:webHidden/>
          </w:rPr>
          <w:tab/>
        </w:r>
        <w:r w:rsidR="00C94347">
          <w:rPr>
            <w:webHidden/>
          </w:rPr>
          <w:fldChar w:fldCharType="begin"/>
        </w:r>
        <w:r w:rsidR="00C94347">
          <w:rPr>
            <w:webHidden/>
          </w:rPr>
          <w:instrText xml:space="preserve"> PAGEREF _Toc69894346 \h </w:instrText>
        </w:r>
        <w:r w:rsidR="00C94347">
          <w:rPr>
            <w:webHidden/>
          </w:rPr>
        </w:r>
        <w:r w:rsidR="00C94347">
          <w:rPr>
            <w:webHidden/>
          </w:rPr>
          <w:fldChar w:fldCharType="separate"/>
        </w:r>
        <w:r w:rsidR="00C94347">
          <w:rPr>
            <w:webHidden/>
          </w:rPr>
          <w:t>1</w:t>
        </w:r>
        <w:r w:rsidR="00C94347">
          <w:rPr>
            <w:webHidden/>
          </w:rPr>
          <w:fldChar w:fldCharType="end"/>
        </w:r>
      </w:hyperlink>
    </w:p>
    <w:p w14:paraId="7FD46442" w14:textId="092FC33E" w:rsidR="00C94347" w:rsidRDefault="003D7E0A">
      <w:pPr>
        <w:pStyle w:val="TOC2"/>
      </w:pPr>
      <w:hyperlink w:anchor="_Toc69894347" w:history="1">
        <w:r w:rsidR="00C94347" w:rsidRPr="002B037E">
          <w:rPr>
            <w:rStyle w:val="Hyperlink"/>
          </w:rPr>
          <w:t>1.01</w:t>
        </w:r>
        <w:r w:rsidR="00C94347">
          <w:tab/>
        </w:r>
        <w:r w:rsidR="00C94347" w:rsidRPr="002B037E">
          <w:rPr>
            <w:rStyle w:val="Hyperlink"/>
          </w:rPr>
          <w:t>Establishment</w:t>
        </w:r>
        <w:r w:rsidR="00C94347">
          <w:rPr>
            <w:webHidden/>
          </w:rPr>
          <w:tab/>
        </w:r>
        <w:r w:rsidR="00C94347">
          <w:rPr>
            <w:webHidden/>
          </w:rPr>
          <w:fldChar w:fldCharType="begin"/>
        </w:r>
        <w:r w:rsidR="00C94347">
          <w:rPr>
            <w:webHidden/>
          </w:rPr>
          <w:instrText xml:space="preserve"> PAGEREF _Toc69894347 \h </w:instrText>
        </w:r>
        <w:r w:rsidR="00C94347">
          <w:rPr>
            <w:webHidden/>
          </w:rPr>
        </w:r>
        <w:r w:rsidR="00C94347">
          <w:rPr>
            <w:webHidden/>
          </w:rPr>
          <w:fldChar w:fldCharType="separate"/>
        </w:r>
        <w:r w:rsidR="00C94347">
          <w:rPr>
            <w:webHidden/>
          </w:rPr>
          <w:t>1</w:t>
        </w:r>
        <w:r w:rsidR="00C94347">
          <w:rPr>
            <w:webHidden/>
          </w:rPr>
          <w:fldChar w:fldCharType="end"/>
        </w:r>
      </w:hyperlink>
    </w:p>
    <w:p w14:paraId="12173F4D" w14:textId="372E9D63" w:rsidR="00C94347" w:rsidRDefault="003D7E0A">
      <w:pPr>
        <w:pStyle w:val="TOC2"/>
      </w:pPr>
      <w:hyperlink w:anchor="_Toc69894348" w:history="1">
        <w:r w:rsidR="00C94347" w:rsidRPr="002B037E">
          <w:rPr>
            <w:rStyle w:val="Hyperlink"/>
          </w:rPr>
          <w:t>1.02</w:t>
        </w:r>
        <w:r w:rsidR="00C94347">
          <w:tab/>
        </w:r>
        <w:r w:rsidR="00C94347" w:rsidRPr="002B037E">
          <w:rPr>
            <w:rStyle w:val="Hyperlink"/>
          </w:rPr>
          <w:t>Purpose and Status of Plan</w:t>
        </w:r>
        <w:r w:rsidR="00C94347">
          <w:rPr>
            <w:webHidden/>
          </w:rPr>
          <w:tab/>
        </w:r>
        <w:r w:rsidR="00C94347">
          <w:rPr>
            <w:webHidden/>
          </w:rPr>
          <w:fldChar w:fldCharType="begin"/>
        </w:r>
        <w:r w:rsidR="00C94347">
          <w:rPr>
            <w:webHidden/>
          </w:rPr>
          <w:instrText xml:space="preserve"> PAGEREF _Toc69894348 \h </w:instrText>
        </w:r>
        <w:r w:rsidR="00C94347">
          <w:rPr>
            <w:webHidden/>
          </w:rPr>
        </w:r>
        <w:r w:rsidR="00C94347">
          <w:rPr>
            <w:webHidden/>
          </w:rPr>
          <w:fldChar w:fldCharType="separate"/>
        </w:r>
        <w:r w:rsidR="00C94347">
          <w:rPr>
            <w:webHidden/>
          </w:rPr>
          <w:t>1</w:t>
        </w:r>
        <w:r w:rsidR="00C94347">
          <w:rPr>
            <w:webHidden/>
          </w:rPr>
          <w:fldChar w:fldCharType="end"/>
        </w:r>
      </w:hyperlink>
    </w:p>
    <w:p w14:paraId="20E42240" w14:textId="29F7122C" w:rsidR="00C94347" w:rsidRDefault="003D7E0A">
      <w:pPr>
        <w:pStyle w:val="TOC2"/>
      </w:pPr>
      <w:hyperlink w:anchor="_Toc69894349" w:history="1">
        <w:r w:rsidR="00C94347" w:rsidRPr="002B037E">
          <w:rPr>
            <w:rStyle w:val="Hyperlink"/>
          </w:rPr>
          <w:t>1.03</w:t>
        </w:r>
        <w:r w:rsidR="00C94347">
          <w:tab/>
        </w:r>
        <w:r w:rsidR="00C94347" w:rsidRPr="002B037E">
          <w:rPr>
            <w:rStyle w:val="Hyperlink"/>
          </w:rPr>
          <w:t>Plan Limitations</w:t>
        </w:r>
        <w:r w:rsidR="00C94347">
          <w:rPr>
            <w:webHidden/>
          </w:rPr>
          <w:tab/>
        </w:r>
        <w:r w:rsidR="00C94347">
          <w:rPr>
            <w:webHidden/>
          </w:rPr>
          <w:fldChar w:fldCharType="begin"/>
        </w:r>
        <w:r w:rsidR="00C94347">
          <w:rPr>
            <w:webHidden/>
          </w:rPr>
          <w:instrText xml:space="preserve"> PAGEREF _Toc69894349 \h </w:instrText>
        </w:r>
        <w:r w:rsidR="00C94347">
          <w:rPr>
            <w:webHidden/>
          </w:rPr>
        </w:r>
        <w:r w:rsidR="00C94347">
          <w:rPr>
            <w:webHidden/>
          </w:rPr>
          <w:fldChar w:fldCharType="separate"/>
        </w:r>
        <w:r w:rsidR="00C94347">
          <w:rPr>
            <w:webHidden/>
          </w:rPr>
          <w:t>1</w:t>
        </w:r>
        <w:r w:rsidR="00C94347">
          <w:rPr>
            <w:webHidden/>
          </w:rPr>
          <w:fldChar w:fldCharType="end"/>
        </w:r>
      </w:hyperlink>
    </w:p>
    <w:p w14:paraId="6B02AA58" w14:textId="614ECEB3" w:rsidR="00C94347" w:rsidRDefault="003D7E0A">
      <w:pPr>
        <w:pStyle w:val="TOC2"/>
      </w:pPr>
      <w:hyperlink w:anchor="_Toc69894350" w:history="1">
        <w:r w:rsidR="00C94347" w:rsidRPr="002B037E">
          <w:rPr>
            <w:rStyle w:val="Hyperlink"/>
          </w:rPr>
          <w:t>1.04</w:t>
        </w:r>
        <w:r w:rsidR="00C94347">
          <w:tab/>
        </w:r>
        <w:r w:rsidR="00C94347" w:rsidRPr="002B037E">
          <w:rPr>
            <w:rStyle w:val="Hyperlink"/>
          </w:rPr>
          <w:t>Administrator</w:t>
        </w:r>
        <w:r w:rsidR="00C94347">
          <w:rPr>
            <w:webHidden/>
          </w:rPr>
          <w:tab/>
        </w:r>
        <w:r w:rsidR="00C94347">
          <w:rPr>
            <w:webHidden/>
          </w:rPr>
          <w:fldChar w:fldCharType="begin"/>
        </w:r>
        <w:r w:rsidR="00C94347">
          <w:rPr>
            <w:webHidden/>
          </w:rPr>
          <w:instrText xml:space="preserve"> PAGEREF _Toc69894350 \h </w:instrText>
        </w:r>
        <w:r w:rsidR="00C94347">
          <w:rPr>
            <w:webHidden/>
          </w:rPr>
        </w:r>
        <w:r w:rsidR="00C94347">
          <w:rPr>
            <w:webHidden/>
          </w:rPr>
          <w:fldChar w:fldCharType="separate"/>
        </w:r>
        <w:r w:rsidR="00C94347">
          <w:rPr>
            <w:webHidden/>
          </w:rPr>
          <w:t>2</w:t>
        </w:r>
        <w:r w:rsidR="00C94347">
          <w:rPr>
            <w:webHidden/>
          </w:rPr>
          <w:fldChar w:fldCharType="end"/>
        </w:r>
      </w:hyperlink>
    </w:p>
    <w:p w14:paraId="604DDB8B" w14:textId="1F8813B9" w:rsidR="00C94347" w:rsidRDefault="003D7E0A">
      <w:pPr>
        <w:pStyle w:val="TOC2"/>
      </w:pPr>
      <w:hyperlink w:anchor="_Toc69894351" w:history="1">
        <w:r w:rsidR="00C94347" w:rsidRPr="002B037E">
          <w:rPr>
            <w:rStyle w:val="Hyperlink"/>
          </w:rPr>
          <w:t>1.05</w:t>
        </w:r>
        <w:r w:rsidR="00C94347">
          <w:tab/>
        </w:r>
        <w:r w:rsidR="00C94347" w:rsidRPr="002B037E">
          <w:rPr>
            <w:rStyle w:val="Hyperlink"/>
          </w:rPr>
          <w:t>Plan Notification</w:t>
        </w:r>
        <w:r w:rsidR="00C94347">
          <w:rPr>
            <w:webHidden/>
          </w:rPr>
          <w:tab/>
        </w:r>
        <w:r w:rsidR="00C94347">
          <w:rPr>
            <w:webHidden/>
          </w:rPr>
          <w:fldChar w:fldCharType="begin"/>
        </w:r>
        <w:r w:rsidR="00C94347">
          <w:rPr>
            <w:webHidden/>
          </w:rPr>
          <w:instrText xml:space="preserve"> PAGEREF _Toc69894351 \h </w:instrText>
        </w:r>
        <w:r w:rsidR="00C94347">
          <w:rPr>
            <w:webHidden/>
          </w:rPr>
        </w:r>
        <w:r w:rsidR="00C94347">
          <w:rPr>
            <w:webHidden/>
          </w:rPr>
          <w:fldChar w:fldCharType="separate"/>
        </w:r>
        <w:r w:rsidR="00C94347">
          <w:rPr>
            <w:webHidden/>
          </w:rPr>
          <w:t>2</w:t>
        </w:r>
        <w:r w:rsidR="00C94347">
          <w:rPr>
            <w:webHidden/>
          </w:rPr>
          <w:fldChar w:fldCharType="end"/>
        </w:r>
      </w:hyperlink>
    </w:p>
    <w:p w14:paraId="25EC3ACA" w14:textId="6AADCCFD" w:rsidR="00C94347" w:rsidRDefault="003D7E0A">
      <w:pPr>
        <w:pStyle w:val="TOC1"/>
        <w:rPr>
          <w:rFonts w:asciiTheme="minorHAnsi" w:eastAsiaTheme="minorEastAsia" w:hAnsiTheme="minorHAnsi" w:cstheme="minorBidi"/>
          <w:b w:val="0"/>
          <w:bCs w:val="0"/>
          <w:caps w:val="0"/>
          <w:kern w:val="0"/>
          <w:sz w:val="22"/>
          <w:szCs w:val="22"/>
        </w:rPr>
      </w:pPr>
      <w:hyperlink w:anchor="_Toc69894352" w:history="1">
        <w:r w:rsidR="00C94347" w:rsidRPr="002B037E">
          <w:rPr>
            <w:rStyle w:val="Hyperlink"/>
          </w:rPr>
          <w:t>Chapter 2. Definitions</w:t>
        </w:r>
        <w:r w:rsidR="00C94347">
          <w:rPr>
            <w:webHidden/>
          </w:rPr>
          <w:tab/>
        </w:r>
        <w:r w:rsidR="00C94347">
          <w:rPr>
            <w:webHidden/>
          </w:rPr>
          <w:fldChar w:fldCharType="begin"/>
        </w:r>
        <w:r w:rsidR="00C94347">
          <w:rPr>
            <w:webHidden/>
          </w:rPr>
          <w:instrText xml:space="preserve"> PAGEREF _Toc69894352 \h </w:instrText>
        </w:r>
        <w:r w:rsidR="00C94347">
          <w:rPr>
            <w:webHidden/>
          </w:rPr>
        </w:r>
        <w:r w:rsidR="00C94347">
          <w:rPr>
            <w:webHidden/>
          </w:rPr>
          <w:fldChar w:fldCharType="separate"/>
        </w:r>
        <w:r w:rsidR="00C94347">
          <w:rPr>
            <w:webHidden/>
          </w:rPr>
          <w:t>3</w:t>
        </w:r>
        <w:r w:rsidR="00C94347">
          <w:rPr>
            <w:webHidden/>
          </w:rPr>
          <w:fldChar w:fldCharType="end"/>
        </w:r>
      </w:hyperlink>
    </w:p>
    <w:p w14:paraId="7298224F" w14:textId="6A6DC6C3" w:rsidR="00C94347" w:rsidRDefault="003D7E0A">
      <w:pPr>
        <w:pStyle w:val="TOC2"/>
      </w:pPr>
      <w:hyperlink w:anchor="_Toc69894353" w:history="1">
        <w:r w:rsidR="00C94347" w:rsidRPr="002B037E">
          <w:rPr>
            <w:rStyle w:val="Hyperlink"/>
          </w:rPr>
          <w:t>2.01</w:t>
        </w:r>
        <w:r w:rsidR="00C94347">
          <w:tab/>
        </w:r>
        <w:r w:rsidR="00C94347" w:rsidRPr="002B037E">
          <w:rPr>
            <w:rStyle w:val="Hyperlink"/>
          </w:rPr>
          <w:t>ACA</w:t>
        </w:r>
        <w:r w:rsidR="00C94347">
          <w:rPr>
            <w:webHidden/>
          </w:rPr>
          <w:tab/>
        </w:r>
        <w:r w:rsidR="00C94347">
          <w:rPr>
            <w:webHidden/>
          </w:rPr>
          <w:fldChar w:fldCharType="begin"/>
        </w:r>
        <w:r w:rsidR="00C94347">
          <w:rPr>
            <w:webHidden/>
          </w:rPr>
          <w:instrText xml:space="preserve"> PAGEREF _Toc69894353 \h </w:instrText>
        </w:r>
        <w:r w:rsidR="00C94347">
          <w:rPr>
            <w:webHidden/>
          </w:rPr>
        </w:r>
        <w:r w:rsidR="00C94347">
          <w:rPr>
            <w:webHidden/>
          </w:rPr>
          <w:fldChar w:fldCharType="separate"/>
        </w:r>
        <w:r w:rsidR="00C94347">
          <w:rPr>
            <w:webHidden/>
          </w:rPr>
          <w:t>3</w:t>
        </w:r>
        <w:r w:rsidR="00C94347">
          <w:rPr>
            <w:webHidden/>
          </w:rPr>
          <w:fldChar w:fldCharType="end"/>
        </w:r>
      </w:hyperlink>
    </w:p>
    <w:p w14:paraId="5169231D" w14:textId="28A55E1E" w:rsidR="00C94347" w:rsidRDefault="003D7E0A">
      <w:pPr>
        <w:pStyle w:val="TOC2"/>
      </w:pPr>
      <w:hyperlink w:anchor="_Toc69894354" w:history="1">
        <w:r w:rsidR="00C94347" w:rsidRPr="002B037E">
          <w:rPr>
            <w:rStyle w:val="Hyperlink"/>
          </w:rPr>
          <w:t>2.02</w:t>
        </w:r>
        <w:r w:rsidR="00C94347">
          <w:tab/>
        </w:r>
        <w:r w:rsidR="00C94347" w:rsidRPr="002B037E">
          <w:rPr>
            <w:rStyle w:val="Hyperlink"/>
          </w:rPr>
          <w:t>Administrator</w:t>
        </w:r>
        <w:r w:rsidR="00C94347">
          <w:rPr>
            <w:webHidden/>
          </w:rPr>
          <w:tab/>
        </w:r>
        <w:r w:rsidR="00C94347">
          <w:rPr>
            <w:webHidden/>
          </w:rPr>
          <w:fldChar w:fldCharType="begin"/>
        </w:r>
        <w:r w:rsidR="00C94347">
          <w:rPr>
            <w:webHidden/>
          </w:rPr>
          <w:instrText xml:space="preserve"> PAGEREF _Toc69894354 \h </w:instrText>
        </w:r>
        <w:r w:rsidR="00C94347">
          <w:rPr>
            <w:webHidden/>
          </w:rPr>
        </w:r>
        <w:r w:rsidR="00C94347">
          <w:rPr>
            <w:webHidden/>
          </w:rPr>
          <w:fldChar w:fldCharType="separate"/>
        </w:r>
        <w:r w:rsidR="00C94347">
          <w:rPr>
            <w:webHidden/>
          </w:rPr>
          <w:t>3</w:t>
        </w:r>
        <w:r w:rsidR="00C94347">
          <w:rPr>
            <w:webHidden/>
          </w:rPr>
          <w:fldChar w:fldCharType="end"/>
        </w:r>
      </w:hyperlink>
    </w:p>
    <w:p w14:paraId="4974F776" w14:textId="30A1BCC6" w:rsidR="00C94347" w:rsidRDefault="003D7E0A">
      <w:pPr>
        <w:pStyle w:val="TOC2"/>
      </w:pPr>
      <w:hyperlink w:anchor="_Toc69894355" w:history="1">
        <w:r w:rsidR="00C94347" w:rsidRPr="002B037E">
          <w:rPr>
            <w:rStyle w:val="Hyperlink"/>
          </w:rPr>
          <w:t>2.03</w:t>
        </w:r>
        <w:r w:rsidR="00C94347">
          <w:tab/>
        </w:r>
        <w:r w:rsidR="00C94347" w:rsidRPr="002B037E">
          <w:rPr>
            <w:rStyle w:val="Hyperlink"/>
          </w:rPr>
          <w:t>Adverse Benefit Determination</w:t>
        </w:r>
        <w:r w:rsidR="00C94347">
          <w:rPr>
            <w:webHidden/>
          </w:rPr>
          <w:tab/>
        </w:r>
        <w:r w:rsidR="00C94347">
          <w:rPr>
            <w:webHidden/>
          </w:rPr>
          <w:fldChar w:fldCharType="begin"/>
        </w:r>
        <w:r w:rsidR="00C94347">
          <w:rPr>
            <w:webHidden/>
          </w:rPr>
          <w:instrText xml:space="preserve"> PAGEREF _Toc69894355 \h </w:instrText>
        </w:r>
        <w:r w:rsidR="00C94347">
          <w:rPr>
            <w:webHidden/>
          </w:rPr>
        </w:r>
        <w:r w:rsidR="00C94347">
          <w:rPr>
            <w:webHidden/>
          </w:rPr>
          <w:fldChar w:fldCharType="separate"/>
        </w:r>
        <w:r w:rsidR="00C94347">
          <w:rPr>
            <w:webHidden/>
          </w:rPr>
          <w:t>3</w:t>
        </w:r>
        <w:r w:rsidR="00C94347">
          <w:rPr>
            <w:webHidden/>
          </w:rPr>
          <w:fldChar w:fldCharType="end"/>
        </w:r>
      </w:hyperlink>
    </w:p>
    <w:p w14:paraId="2746413C" w14:textId="59B21496" w:rsidR="00C94347" w:rsidRDefault="003D7E0A">
      <w:pPr>
        <w:pStyle w:val="TOC2"/>
      </w:pPr>
      <w:hyperlink w:anchor="_Toc69894356" w:history="1">
        <w:r w:rsidR="00C94347" w:rsidRPr="002B037E">
          <w:rPr>
            <w:rStyle w:val="Hyperlink"/>
          </w:rPr>
          <w:t>2.04</w:t>
        </w:r>
        <w:r w:rsidR="00C94347">
          <w:tab/>
        </w:r>
        <w:r w:rsidR="00C94347" w:rsidRPr="002B037E">
          <w:rPr>
            <w:rStyle w:val="Hyperlink"/>
          </w:rPr>
          <w:t>Annual Enrollment Period or Annual Enrollment</w:t>
        </w:r>
        <w:r w:rsidR="00C94347">
          <w:rPr>
            <w:webHidden/>
          </w:rPr>
          <w:tab/>
        </w:r>
        <w:r w:rsidR="00C94347">
          <w:rPr>
            <w:webHidden/>
          </w:rPr>
          <w:fldChar w:fldCharType="begin"/>
        </w:r>
        <w:r w:rsidR="00C94347">
          <w:rPr>
            <w:webHidden/>
          </w:rPr>
          <w:instrText xml:space="preserve"> PAGEREF _Toc69894356 \h </w:instrText>
        </w:r>
        <w:r w:rsidR="00C94347">
          <w:rPr>
            <w:webHidden/>
          </w:rPr>
        </w:r>
        <w:r w:rsidR="00C94347">
          <w:rPr>
            <w:webHidden/>
          </w:rPr>
          <w:fldChar w:fldCharType="separate"/>
        </w:r>
        <w:r w:rsidR="00C94347">
          <w:rPr>
            <w:webHidden/>
          </w:rPr>
          <w:t>3</w:t>
        </w:r>
        <w:r w:rsidR="00C94347">
          <w:rPr>
            <w:webHidden/>
          </w:rPr>
          <w:fldChar w:fldCharType="end"/>
        </w:r>
      </w:hyperlink>
    </w:p>
    <w:p w14:paraId="4D416CB1" w14:textId="510331D6" w:rsidR="00C94347" w:rsidRDefault="003D7E0A">
      <w:pPr>
        <w:pStyle w:val="TOC2"/>
      </w:pPr>
      <w:hyperlink w:anchor="_Toc69894357" w:history="1">
        <w:r w:rsidR="00C94347" w:rsidRPr="002B037E">
          <w:rPr>
            <w:rStyle w:val="Hyperlink"/>
          </w:rPr>
          <w:t>2.05</w:t>
        </w:r>
        <w:r w:rsidR="00C94347">
          <w:tab/>
        </w:r>
        <w:r w:rsidR="00C94347" w:rsidRPr="002B037E">
          <w:rPr>
            <w:rStyle w:val="Hyperlink"/>
          </w:rPr>
          <w:t>Beneficiary</w:t>
        </w:r>
        <w:r w:rsidR="00C94347">
          <w:rPr>
            <w:webHidden/>
          </w:rPr>
          <w:tab/>
        </w:r>
        <w:r w:rsidR="00C94347">
          <w:rPr>
            <w:webHidden/>
          </w:rPr>
          <w:fldChar w:fldCharType="begin"/>
        </w:r>
        <w:r w:rsidR="00C94347">
          <w:rPr>
            <w:webHidden/>
          </w:rPr>
          <w:instrText xml:space="preserve"> PAGEREF _Toc69894357 \h </w:instrText>
        </w:r>
        <w:r w:rsidR="00C94347">
          <w:rPr>
            <w:webHidden/>
          </w:rPr>
        </w:r>
        <w:r w:rsidR="00C94347">
          <w:rPr>
            <w:webHidden/>
          </w:rPr>
          <w:fldChar w:fldCharType="separate"/>
        </w:r>
        <w:r w:rsidR="00C94347">
          <w:rPr>
            <w:webHidden/>
          </w:rPr>
          <w:t>3</w:t>
        </w:r>
        <w:r w:rsidR="00C94347">
          <w:rPr>
            <w:webHidden/>
          </w:rPr>
          <w:fldChar w:fldCharType="end"/>
        </w:r>
      </w:hyperlink>
    </w:p>
    <w:p w14:paraId="61F3B098" w14:textId="1624F93C" w:rsidR="00C94347" w:rsidRDefault="003D7E0A">
      <w:pPr>
        <w:pStyle w:val="TOC2"/>
      </w:pPr>
      <w:hyperlink w:anchor="_Toc69894358" w:history="1">
        <w:r w:rsidR="00C94347" w:rsidRPr="002B037E">
          <w:rPr>
            <w:rStyle w:val="Hyperlink"/>
          </w:rPr>
          <w:t>2.06</w:t>
        </w:r>
        <w:r w:rsidR="00C94347">
          <w:tab/>
        </w:r>
        <w:r w:rsidR="00C94347" w:rsidRPr="002B037E">
          <w:rPr>
            <w:rStyle w:val="Hyperlink"/>
          </w:rPr>
          <w:t>Benefit</w:t>
        </w:r>
        <w:r w:rsidR="00C94347">
          <w:rPr>
            <w:webHidden/>
          </w:rPr>
          <w:tab/>
        </w:r>
        <w:r w:rsidR="00C94347">
          <w:rPr>
            <w:webHidden/>
          </w:rPr>
          <w:fldChar w:fldCharType="begin"/>
        </w:r>
        <w:r w:rsidR="00C94347">
          <w:rPr>
            <w:webHidden/>
          </w:rPr>
          <w:instrText xml:space="preserve"> PAGEREF _Toc69894358 \h </w:instrText>
        </w:r>
        <w:r w:rsidR="00C94347">
          <w:rPr>
            <w:webHidden/>
          </w:rPr>
        </w:r>
        <w:r w:rsidR="00C94347">
          <w:rPr>
            <w:webHidden/>
          </w:rPr>
          <w:fldChar w:fldCharType="separate"/>
        </w:r>
        <w:r w:rsidR="00C94347">
          <w:rPr>
            <w:webHidden/>
          </w:rPr>
          <w:t>3</w:t>
        </w:r>
        <w:r w:rsidR="00C94347">
          <w:rPr>
            <w:webHidden/>
          </w:rPr>
          <w:fldChar w:fldCharType="end"/>
        </w:r>
      </w:hyperlink>
    </w:p>
    <w:p w14:paraId="5CCA9F71" w14:textId="018DC450" w:rsidR="00C94347" w:rsidRDefault="003D7E0A">
      <w:pPr>
        <w:pStyle w:val="TOC2"/>
      </w:pPr>
      <w:hyperlink w:anchor="_Toc69894359" w:history="1">
        <w:r w:rsidR="00C94347" w:rsidRPr="002B037E">
          <w:rPr>
            <w:rStyle w:val="Hyperlink"/>
          </w:rPr>
          <w:t>2.07</w:t>
        </w:r>
        <w:r w:rsidR="00C94347">
          <w:tab/>
        </w:r>
        <w:r w:rsidR="00C94347" w:rsidRPr="002B037E">
          <w:rPr>
            <w:rStyle w:val="Hyperlink"/>
          </w:rPr>
          <w:t>Benefit Election Forms</w:t>
        </w:r>
        <w:r w:rsidR="00C94347">
          <w:rPr>
            <w:webHidden/>
          </w:rPr>
          <w:tab/>
        </w:r>
        <w:r w:rsidR="00C94347">
          <w:rPr>
            <w:webHidden/>
          </w:rPr>
          <w:fldChar w:fldCharType="begin"/>
        </w:r>
        <w:r w:rsidR="00C94347">
          <w:rPr>
            <w:webHidden/>
          </w:rPr>
          <w:instrText xml:space="preserve"> PAGEREF _Toc69894359 \h </w:instrText>
        </w:r>
        <w:r w:rsidR="00C94347">
          <w:rPr>
            <w:webHidden/>
          </w:rPr>
        </w:r>
        <w:r w:rsidR="00C94347">
          <w:rPr>
            <w:webHidden/>
          </w:rPr>
          <w:fldChar w:fldCharType="separate"/>
        </w:r>
        <w:r w:rsidR="00C94347">
          <w:rPr>
            <w:webHidden/>
          </w:rPr>
          <w:t>4</w:t>
        </w:r>
        <w:r w:rsidR="00C94347">
          <w:rPr>
            <w:webHidden/>
          </w:rPr>
          <w:fldChar w:fldCharType="end"/>
        </w:r>
      </w:hyperlink>
    </w:p>
    <w:p w14:paraId="6453A54A" w14:textId="0951FAEF" w:rsidR="00C94347" w:rsidRDefault="003D7E0A">
      <w:pPr>
        <w:pStyle w:val="TOC2"/>
      </w:pPr>
      <w:hyperlink w:anchor="_Toc69894360" w:history="1">
        <w:r w:rsidR="00C94347" w:rsidRPr="002B037E">
          <w:rPr>
            <w:rStyle w:val="Hyperlink"/>
          </w:rPr>
          <w:t>2.08</w:t>
        </w:r>
        <w:r w:rsidR="00C94347">
          <w:tab/>
        </w:r>
        <w:r w:rsidR="00C94347" w:rsidRPr="002B037E">
          <w:rPr>
            <w:rStyle w:val="Hyperlink"/>
          </w:rPr>
          <w:t>Cafeteria Plan</w:t>
        </w:r>
        <w:r w:rsidR="00C94347">
          <w:rPr>
            <w:webHidden/>
          </w:rPr>
          <w:tab/>
        </w:r>
        <w:r w:rsidR="00C94347">
          <w:rPr>
            <w:webHidden/>
          </w:rPr>
          <w:fldChar w:fldCharType="begin"/>
        </w:r>
        <w:r w:rsidR="00C94347">
          <w:rPr>
            <w:webHidden/>
          </w:rPr>
          <w:instrText xml:space="preserve"> PAGEREF _Toc69894360 \h </w:instrText>
        </w:r>
        <w:r w:rsidR="00C94347">
          <w:rPr>
            <w:webHidden/>
          </w:rPr>
        </w:r>
        <w:r w:rsidR="00C94347">
          <w:rPr>
            <w:webHidden/>
          </w:rPr>
          <w:fldChar w:fldCharType="separate"/>
        </w:r>
        <w:r w:rsidR="00C94347">
          <w:rPr>
            <w:webHidden/>
          </w:rPr>
          <w:t>4</w:t>
        </w:r>
        <w:r w:rsidR="00C94347">
          <w:rPr>
            <w:webHidden/>
          </w:rPr>
          <w:fldChar w:fldCharType="end"/>
        </w:r>
      </w:hyperlink>
    </w:p>
    <w:p w14:paraId="77F8EFA8" w14:textId="7887AE9A" w:rsidR="00C94347" w:rsidRDefault="003D7E0A">
      <w:pPr>
        <w:pStyle w:val="TOC2"/>
      </w:pPr>
      <w:hyperlink w:anchor="_Toc69894361" w:history="1">
        <w:r w:rsidR="00C94347" w:rsidRPr="002B037E">
          <w:rPr>
            <w:rStyle w:val="Hyperlink"/>
          </w:rPr>
          <w:t>2.09</w:t>
        </w:r>
        <w:r w:rsidR="00C94347">
          <w:tab/>
        </w:r>
        <w:r w:rsidR="00C94347" w:rsidRPr="002B037E">
          <w:rPr>
            <w:rStyle w:val="Hyperlink"/>
          </w:rPr>
          <w:t>Casual Employee</w:t>
        </w:r>
        <w:r w:rsidR="00C94347">
          <w:rPr>
            <w:webHidden/>
          </w:rPr>
          <w:tab/>
        </w:r>
        <w:r w:rsidR="00C94347">
          <w:rPr>
            <w:webHidden/>
          </w:rPr>
          <w:fldChar w:fldCharType="begin"/>
        </w:r>
        <w:r w:rsidR="00C94347">
          <w:rPr>
            <w:webHidden/>
          </w:rPr>
          <w:instrText xml:space="preserve"> PAGEREF _Toc69894361 \h </w:instrText>
        </w:r>
        <w:r w:rsidR="00C94347">
          <w:rPr>
            <w:webHidden/>
          </w:rPr>
        </w:r>
        <w:r w:rsidR="00C94347">
          <w:rPr>
            <w:webHidden/>
          </w:rPr>
          <w:fldChar w:fldCharType="separate"/>
        </w:r>
        <w:r w:rsidR="00C94347">
          <w:rPr>
            <w:webHidden/>
          </w:rPr>
          <w:t>4</w:t>
        </w:r>
        <w:r w:rsidR="00C94347">
          <w:rPr>
            <w:webHidden/>
          </w:rPr>
          <w:fldChar w:fldCharType="end"/>
        </w:r>
      </w:hyperlink>
    </w:p>
    <w:p w14:paraId="240EEFD4" w14:textId="1038448E" w:rsidR="00C94347" w:rsidRDefault="003D7E0A">
      <w:pPr>
        <w:pStyle w:val="TOC2"/>
      </w:pPr>
      <w:hyperlink w:anchor="_Toc69894362" w:history="1">
        <w:r w:rsidR="00C94347" w:rsidRPr="002B037E">
          <w:rPr>
            <w:rStyle w:val="Hyperlink"/>
          </w:rPr>
          <w:t>2.10</w:t>
        </w:r>
        <w:r w:rsidR="00C94347">
          <w:tab/>
        </w:r>
        <w:r w:rsidR="00C94347" w:rsidRPr="002B037E">
          <w:rPr>
            <w:rStyle w:val="Hyperlink"/>
          </w:rPr>
          <w:t>Change in Status</w:t>
        </w:r>
        <w:r w:rsidR="00C94347">
          <w:rPr>
            <w:webHidden/>
          </w:rPr>
          <w:tab/>
        </w:r>
        <w:r w:rsidR="00C94347">
          <w:rPr>
            <w:webHidden/>
          </w:rPr>
          <w:fldChar w:fldCharType="begin"/>
        </w:r>
        <w:r w:rsidR="00C94347">
          <w:rPr>
            <w:webHidden/>
          </w:rPr>
          <w:instrText xml:space="preserve"> PAGEREF _Toc69894362 \h </w:instrText>
        </w:r>
        <w:r w:rsidR="00C94347">
          <w:rPr>
            <w:webHidden/>
          </w:rPr>
        </w:r>
        <w:r w:rsidR="00C94347">
          <w:rPr>
            <w:webHidden/>
          </w:rPr>
          <w:fldChar w:fldCharType="separate"/>
        </w:r>
        <w:r w:rsidR="00C94347">
          <w:rPr>
            <w:webHidden/>
          </w:rPr>
          <w:t>4</w:t>
        </w:r>
        <w:r w:rsidR="00C94347">
          <w:rPr>
            <w:webHidden/>
          </w:rPr>
          <w:fldChar w:fldCharType="end"/>
        </w:r>
      </w:hyperlink>
    </w:p>
    <w:p w14:paraId="6C134BCA" w14:textId="74AF1CEB" w:rsidR="00C94347" w:rsidRDefault="003D7E0A">
      <w:pPr>
        <w:pStyle w:val="TOC2"/>
      </w:pPr>
      <w:hyperlink w:anchor="_Toc69894363" w:history="1">
        <w:r w:rsidR="00C94347" w:rsidRPr="002B037E">
          <w:rPr>
            <w:rStyle w:val="Hyperlink"/>
          </w:rPr>
          <w:t>2.11</w:t>
        </w:r>
        <w:r w:rsidR="00C94347">
          <w:tab/>
        </w:r>
        <w:r w:rsidR="00C94347" w:rsidRPr="002B037E">
          <w:rPr>
            <w:rStyle w:val="Hyperlink"/>
          </w:rPr>
          <w:t>City</w:t>
        </w:r>
        <w:r w:rsidR="00C94347">
          <w:rPr>
            <w:webHidden/>
          </w:rPr>
          <w:tab/>
        </w:r>
        <w:r w:rsidR="00C94347">
          <w:rPr>
            <w:webHidden/>
          </w:rPr>
          <w:fldChar w:fldCharType="begin"/>
        </w:r>
        <w:r w:rsidR="00C94347">
          <w:rPr>
            <w:webHidden/>
          </w:rPr>
          <w:instrText xml:space="preserve"> PAGEREF _Toc69894363 \h </w:instrText>
        </w:r>
        <w:r w:rsidR="00C94347">
          <w:rPr>
            <w:webHidden/>
          </w:rPr>
        </w:r>
        <w:r w:rsidR="00C94347">
          <w:rPr>
            <w:webHidden/>
          </w:rPr>
          <w:fldChar w:fldCharType="separate"/>
        </w:r>
        <w:r w:rsidR="00C94347">
          <w:rPr>
            <w:webHidden/>
          </w:rPr>
          <w:t>4</w:t>
        </w:r>
        <w:r w:rsidR="00C94347">
          <w:rPr>
            <w:webHidden/>
          </w:rPr>
          <w:fldChar w:fldCharType="end"/>
        </w:r>
      </w:hyperlink>
    </w:p>
    <w:p w14:paraId="3B4F71EE" w14:textId="5884DFD7" w:rsidR="00C94347" w:rsidRDefault="003D7E0A">
      <w:pPr>
        <w:pStyle w:val="TOC2"/>
      </w:pPr>
      <w:hyperlink w:anchor="_Toc69894364" w:history="1">
        <w:r w:rsidR="00C94347" w:rsidRPr="002B037E">
          <w:rPr>
            <w:rStyle w:val="Hyperlink"/>
          </w:rPr>
          <w:t>2.12</w:t>
        </w:r>
        <w:r w:rsidR="00C94347">
          <w:tab/>
        </w:r>
        <w:r w:rsidR="00C94347" w:rsidRPr="002B037E">
          <w:rPr>
            <w:rStyle w:val="Hyperlink"/>
          </w:rPr>
          <w:t>Claimant</w:t>
        </w:r>
        <w:r w:rsidR="00C94347">
          <w:rPr>
            <w:webHidden/>
          </w:rPr>
          <w:tab/>
        </w:r>
        <w:r w:rsidR="00C94347">
          <w:rPr>
            <w:webHidden/>
          </w:rPr>
          <w:fldChar w:fldCharType="begin"/>
        </w:r>
        <w:r w:rsidR="00C94347">
          <w:rPr>
            <w:webHidden/>
          </w:rPr>
          <w:instrText xml:space="preserve"> PAGEREF _Toc69894364 \h </w:instrText>
        </w:r>
        <w:r w:rsidR="00C94347">
          <w:rPr>
            <w:webHidden/>
          </w:rPr>
        </w:r>
        <w:r w:rsidR="00C94347">
          <w:rPr>
            <w:webHidden/>
          </w:rPr>
          <w:fldChar w:fldCharType="separate"/>
        </w:r>
        <w:r w:rsidR="00C94347">
          <w:rPr>
            <w:webHidden/>
          </w:rPr>
          <w:t>4</w:t>
        </w:r>
        <w:r w:rsidR="00C94347">
          <w:rPr>
            <w:webHidden/>
          </w:rPr>
          <w:fldChar w:fldCharType="end"/>
        </w:r>
      </w:hyperlink>
    </w:p>
    <w:p w14:paraId="71D28083" w14:textId="696EF786" w:rsidR="00C94347" w:rsidRDefault="003D7E0A">
      <w:pPr>
        <w:pStyle w:val="TOC2"/>
      </w:pPr>
      <w:hyperlink w:anchor="_Toc69894365" w:history="1">
        <w:r w:rsidR="00C94347" w:rsidRPr="002B037E">
          <w:rPr>
            <w:rStyle w:val="Hyperlink"/>
          </w:rPr>
          <w:t>2.13</w:t>
        </w:r>
        <w:r w:rsidR="00C94347">
          <w:tab/>
        </w:r>
        <w:r w:rsidR="00C94347" w:rsidRPr="002B037E">
          <w:rPr>
            <w:rStyle w:val="Hyperlink"/>
          </w:rPr>
          <w:t>COBRA</w:t>
        </w:r>
        <w:r w:rsidR="00C94347">
          <w:rPr>
            <w:webHidden/>
          </w:rPr>
          <w:tab/>
        </w:r>
        <w:r w:rsidR="00C94347">
          <w:rPr>
            <w:webHidden/>
          </w:rPr>
          <w:fldChar w:fldCharType="begin"/>
        </w:r>
        <w:r w:rsidR="00C94347">
          <w:rPr>
            <w:webHidden/>
          </w:rPr>
          <w:instrText xml:space="preserve"> PAGEREF _Toc69894365 \h </w:instrText>
        </w:r>
        <w:r w:rsidR="00C94347">
          <w:rPr>
            <w:webHidden/>
          </w:rPr>
        </w:r>
        <w:r w:rsidR="00C94347">
          <w:rPr>
            <w:webHidden/>
          </w:rPr>
          <w:fldChar w:fldCharType="separate"/>
        </w:r>
        <w:r w:rsidR="00C94347">
          <w:rPr>
            <w:webHidden/>
          </w:rPr>
          <w:t>4</w:t>
        </w:r>
        <w:r w:rsidR="00C94347">
          <w:rPr>
            <w:webHidden/>
          </w:rPr>
          <w:fldChar w:fldCharType="end"/>
        </w:r>
      </w:hyperlink>
    </w:p>
    <w:p w14:paraId="3399259D" w14:textId="4E68CA96" w:rsidR="00C94347" w:rsidRDefault="003D7E0A">
      <w:pPr>
        <w:pStyle w:val="TOC2"/>
      </w:pPr>
      <w:hyperlink w:anchor="_Toc69894366" w:history="1">
        <w:r w:rsidR="00C94347" w:rsidRPr="002B037E">
          <w:rPr>
            <w:rStyle w:val="Hyperlink"/>
          </w:rPr>
          <w:t>2.14</w:t>
        </w:r>
        <w:r w:rsidR="00C94347">
          <w:tab/>
        </w:r>
        <w:r w:rsidR="00C94347" w:rsidRPr="002B037E">
          <w:rPr>
            <w:rStyle w:val="Hyperlink"/>
          </w:rPr>
          <w:t>COBRA Group Health Plan</w:t>
        </w:r>
        <w:r w:rsidR="00C94347">
          <w:rPr>
            <w:webHidden/>
          </w:rPr>
          <w:tab/>
        </w:r>
        <w:r w:rsidR="00C94347">
          <w:rPr>
            <w:webHidden/>
          </w:rPr>
          <w:fldChar w:fldCharType="begin"/>
        </w:r>
        <w:r w:rsidR="00C94347">
          <w:rPr>
            <w:webHidden/>
          </w:rPr>
          <w:instrText xml:space="preserve"> PAGEREF _Toc69894366 \h </w:instrText>
        </w:r>
        <w:r w:rsidR="00C94347">
          <w:rPr>
            <w:webHidden/>
          </w:rPr>
        </w:r>
        <w:r w:rsidR="00C94347">
          <w:rPr>
            <w:webHidden/>
          </w:rPr>
          <w:fldChar w:fldCharType="separate"/>
        </w:r>
        <w:r w:rsidR="00C94347">
          <w:rPr>
            <w:webHidden/>
          </w:rPr>
          <w:t>4</w:t>
        </w:r>
        <w:r w:rsidR="00C94347">
          <w:rPr>
            <w:webHidden/>
          </w:rPr>
          <w:fldChar w:fldCharType="end"/>
        </w:r>
      </w:hyperlink>
    </w:p>
    <w:p w14:paraId="1544D3FA" w14:textId="05588AB4" w:rsidR="00C94347" w:rsidRDefault="003D7E0A">
      <w:pPr>
        <w:pStyle w:val="TOC2"/>
      </w:pPr>
      <w:hyperlink w:anchor="_Toc69894367" w:history="1">
        <w:r w:rsidR="00C94347" w:rsidRPr="002B037E">
          <w:rPr>
            <w:rStyle w:val="Hyperlink"/>
          </w:rPr>
          <w:t>2.15</w:t>
        </w:r>
        <w:r w:rsidR="00C94347">
          <w:tab/>
        </w:r>
        <w:r w:rsidR="00C94347" w:rsidRPr="002B037E">
          <w:rPr>
            <w:rStyle w:val="Hyperlink"/>
          </w:rPr>
          <w:t>Code</w:t>
        </w:r>
        <w:r w:rsidR="00C94347">
          <w:rPr>
            <w:webHidden/>
          </w:rPr>
          <w:tab/>
        </w:r>
        <w:r w:rsidR="00C94347">
          <w:rPr>
            <w:webHidden/>
          </w:rPr>
          <w:fldChar w:fldCharType="begin"/>
        </w:r>
        <w:r w:rsidR="00C94347">
          <w:rPr>
            <w:webHidden/>
          </w:rPr>
          <w:instrText xml:space="preserve"> PAGEREF _Toc69894367 \h </w:instrText>
        </w:r>
        <w:r w:rsidR="00C94347">
          <w:rPr>
            <w:webHidden/>
          </w:rPr>
        </w:r>
        <w:r w:rsidR="00C94347">
          <w:rPr>
            <w:webHidden/>
          </w:rPr>
          <w:fldChar w:fldCharType="separate"/>
        </w:r>
        <w:r w:rsidR="00C94347">
          <w:rPr>
            <w:webHidden/>
          </w:rPr>
          <w:t>4</w:t>
        </w:r>
        <w:r w:rsidR="00C94347">
          <w:rPr>
            <w:webHidden/>
          </w:rPr>
          <w:fldChar w:fldCharType="end"/>
        </w:r>
      </w:hyperlink>
    </w:p>
    <w:p w14:paraId="0C84CC6E" w14:textId="44C2227A" w:rsidR="00C94347" w:rsidRDefault="003D7E0A">
      <w:pPr>
        <w:pStyle w:val="TOC2"/>
      </w:pPr>
      <w:hyperlink w:anchor="_Toc69894368" w:history="1">
        <w:r w:rsidR="00C94347" w:rsidRPr="002B037E">
          <w:rPr>
            <w:rStyle w:val="Hyperlink"/>
          </w:rPr>
          <w:t>2.16</w:t>
        </w:r>
        <w:r w:rsidR="00C94347">
          <w:tab/>
        </w:r>
        <w:r w:rsidR="00C94347" w:rsidRPr="002B037E">
          <w:rPr>
            <w:rStyle w:val="Hyperlink"/>
          </w:rPr>
          <w:t>Component Plan</w:t>
        </w:r>
        <w:r w:rsidR="00C94347">
          <w:rPr>
            <w:webHidden/>
          </w:rPr>
          <w:tab/>
        </w:r>
        <w:r w:rsidR="00C94347">
          <w:rPr>
            <w:webHidden/>
          </w:rPr>
          <w:fldChar w:fldCharType="begin"/>
        </w:r>
        <w:r w:rsidR="00C94347">
          <w:rPr>
            <w:webHidden/>
          </w:rPr>
          <w:instrText xml:space="preserve"> PAGEREF _Toc69894368 \h </w:instrText>
        </w:r>
        <w:r w:rsidR="00C94347">
          <w:rPr>
            <w:webHidden/>
          </w:rPr>
        </w:r>
        <w:r w:rsidR="00C94347">
          <w:rPr>
            <w:webHidden/>
          </w:rPr>
          <w:fldChar w:fldCharType="separate"/>
        </w:r>
        <w:r w:rsidR="00C94347">
          <w:rPr>
            <w:webHidden/>
          </w:rPr>
          <w:t>4</w:t>
        </w:r>
        <w:r w:rsidR="00C94347">
          <w:rPr>
            <w:webHidden/>
          </w:rPr>
          <w:fldChar w:fldCharType="end"/>
        </w:r>
      </w:hyperlink>
    </w:p>
    <w:p w14:paraId="5DA34AB0" w14:textId="475B2235" w:rsidR="00C94347" w:rsidRDefault="003D7E0A">
      <w:pPr>
        <w:pStyle w:val="TOC2"/>
      </w:pPr>
      <w:hyperlink w:anchor="_Toc69894369" w:history="1">
        <w:r w:rsidR="00C94347" w:rsidRPr="002B037E">
          <w:rPr>
            <w:rStyle w:val="Hyperlink"/>
          </w:rPr>
          <w:t>2.17</w:t>
        </w:r>
        <w:r w:rsidR="00C94347">
          <w:tab/>
        </w:r>
        <w:r w:rsidR="00C94347" w:rsidRPr="002B037E">
          <w:rPr>
            <w:rStyle w:val="Hyperlink"/>
          </w:rPr>
          <w:t>Council</w:t>
        </w:r>
        <w:r w:rsidR="00C94347">
          <w:rPr>
            <w:webHidden/>
          </w:rPr>
          <w:tab/>
        </w:r>
        <w:r w:rsidR="00C94347">
          <w:rPr>
            <w:webHidden/>
          </w:rPr>
          <w:fldChar w:fldCharType="begin"/>
        </w:r>
        <w:r w:rsidR="00C94347">
          <w:rPr>
            <w:webHidden/>
          </w:rPr>
          <w:instrText xml:space="preserve"> PAGEREF _Toc69894369 \h </w:instrText>
        </w:r>
        <w:r w:rsidR="00C94347">
          <w:rPr>
            <w:webHidden/>
          </w:rPr>
        </w:r>
        <w:r w:rsidR="00C94347">
          <w:rPr>
            <w:webHidden/>
          </w:rPr>
          <w:fldChar w:fldCharType="separate"/>
        </w:r>
        <w:r w:rsidR="00C94347">
          <w:rPr>
            <w:webHidden/>
          </w:rPr>
          <w:t>4</w:t>
        </w:r>
        <w:r w:rsidR="00C94347">
          <w:rPr>
            <w:webHidden/>
          </w:rPr>
          <w:fldChar w:fldCharType="end"/>
        </w:r>
      </w:hyperlink>
    </w:p>
    <w:p w14:paraId="5C751AA7" w14:textId="48E24E21" w:rsidR="00C94347" w:rsidRDefault="003D7E0A">
      <w:pPr>
        <w:pStyle w:val="TOC2"/>
      </w:pPr>
      <w:hyperlink w:anchor="_Toc69894370" w:history="1">
        <w:r w:rsidR="00C94347" w:rsidRPr="002B037E">
          <w:rPr>
            <w:rStyle w:val="Hyperlink"/>
          </w:rPr>
          <w:t>2.18</w:t>
        </w:r>
        <w:r w:rsidR="00C94347">
          <w:tab/>
        </w:r>
        <w:r w:rsidR="00C94347" w:rsidRPr="002B037E">
          <w:rPr>
            <w:rStyle w:val="Hyperlink"/>
          </w:rPr>
          <w:t>Dependent</w:t>
        </w:r>
        <w:r w:rsidR="00C94347">
          <w:rPr>
            <w:webHidden/>
          </w:rPr>
          <w:tab/>
        </w:r>
        <w:r w:rsidR="00C94347">
          <w:rPr>
            <w:webHidden/>
          </w:rPr>
          <w:fldChar w:fldCharType="begin"/>
        </w:r>
        <w:r w:rsidR="00C94347">
          <w:rPr>
            <w:webHidden/>
          </w:rPr>
          <w:instrText xml:space="preserve"> PAGEREF _Toc69894370 \h </w:instrText>
        </w:r>
        <w:r w:rsidR="00C94347">
          <w:rPr>
            <w:webHidden/>
          </w:rPr>
        </w:r>
        <w:r w:rsidR="00C94347">
          <w:rPr>
            <w:webHidden/>
          </w:rPr>
          <w:fldChar w:fldCharType="separate"/>
        </w:r>
        <w:r w:rsidR="00C94347">
          <w:rPr>
            <w:webHidden/>
          </w:rPr>
          <w:t>4</w:t>
        </w:r>
        <w:r w:rsidR="00C94347">
          <w:rPr>
            <w:webHidden/>
          </w:rPr>
          <w:fldChar w:fldCharType="end"/>
        </w:r>
      </w:hyperlink>
    </w:p>
    <w:p w14:paraId="138C54E8" w14:textId="22E4AB6F" w:rsidR="00C94347" w:rsidRDefault="003D7E0A">
      <w:pPr>
        <w:pStyle w:val="TOC2"/>
      </w:pPr>
      <w:hyperlink w:anchor="_Toc69894371" w:history="1">
        <w:r w:rsidR="00C94347" w:rsidRPr="002B037E">
          <w:rPr>
            <w:rStyle w:val="Hyperlink"/>
          </w:rPr>
          <w:t>2.19</w:t>
        </w:r>
        <w:r w:rsidR="00C94347">
          <w:tab/>
        </w:r>
        <w:r w:rsidR="00C94347" w:rsidRPr="002B037E">
          <w:rPr>
            <w:rStyle w:val="Hyperlink"/>
          </w:rPr>
          <w:t>Dependent Care Account</w:t>
        </w:r>
        <w:r w:rsidR="00C94347">
          <w:rPr>
            <w:webHidden/>
          </w:rPr>
          <w:tab/>
        </w:r>
        <w:r w:rsidR="00C94347">
          <w:rPr>
            <w:webHidden/>
          </w:rPr>
          <w:fldChar w:fldCharType="begin"/>
        </w:r>
        <w:r w:rsidR="00C94347">
          <w:rPr>
            <w:webHidden/>
          </w:rPr>
          <w:instrText xml:space="preserve"> PAGEREF _Toc69894371 \h </w:instrText>
        </w:r>
        <w:r w:rsidR="00C94347">
          <w:rPr>
            <w:webHidden/>
          </w:rPr>
        </w:r>
        <w:r w:rsidR="00C94347">
          <w:rPr>
            <w:webHidden/>
          </w:rPr>
          <w:fldChar w:fldCharType="separate"/>
        </w:r>
        <w:r w:rsidR="00C94347">
          <w:rPr>
            <w:webHidden/>
          </w:rPr>
          <w:t>5</w:t>
        </w:r>
        <w:r w:rsidR="00C94347">
          <w:rPr>
            <w:webHidden/>
          </w:rPr>
          <w:fldChar w:fldCharType="end"/>
        </w:r>
      </w:hyperlink>
    </w:p>
    <w:p w14:paraId="09A212C3" w14:textId="311FA3B0" w:rsidR="00C94347" w:rsidRDefault="003D7E0A">
      <w:pPr>
        <w:pStyle w:val="TOC2"/>
      </w:pPr>
      <w:hyperlink w:anchor="_Toc69894372" w:history="1">
        <w:r w:rsidR="00C94347" w:rsidRPr="002B037E">
          <w:rPr>
            <w:rStyle w:val="Hyperlink"/>
          </w:rPr>
          <w:t>2.20</w:t>
        </w:r>
        <w:r w:rsidR="00C94347">
          <w:tab/>
        </w:r>
        <w:r w:rsidR="00C94347" w:rsidRPr="002B037E">
          <w:rPr>
            <w:rStyle w:val="Hyperlink"/>
          </w:rPr>
          <w:t>Dependent Care Flexible Spending Account or DFSA</w:t>
        </w:r>
        <w:r w:rsidR="00C94347">
          <w:rPr>
            <w:webHidden/>
          </w:rPr>
          <w:tab/>
        </w:r>
        <w:r w:rsidR="00C94347">
          <w:rPr>
            <w:webHidden/>
          </w:rPr>
          <w:fldChar w:fldCharType="begin"/>
        </w:r>
        <w:r w:rsidR="00C94347">
          <w:rPr>
            <w:webHidden/>
          </w:rPr>
          <w:instrText xml:space="preserve"> PAGEREF _Toc69894372 \h </w:instrText>
        </w:r>
        <w:r w:rsidR="00C94347">
          <w:rPr>
            <w:webHidden/>
          </w:rPr>
        </w:r>
        <w:r w:rsidR="00C94347">
          <w:rPr>
            <w:webHidden/>
          </w:rPr>
          <w:fldChar w:fldCharType="separate"/>
        </w:r>
        <w:r w:rsidR="00C94347">
          <w:rPr>
            <w:webHidden/>
          </w:rPr>
          <w:t>5</w:t>
        </w:r>
        <w:r w:rsidR="00C94347">
          <w:rPr>
            <w:webHidden/>
          </w:rPr>
          <w:fldChar w:fldCharType="end"/>
        </w:r>
      </w:hyperlink>
    </w:p>
    <w:p w14:paraId="29B68B72" w14:textId="4251BE73" w:rsidR="00C94347" w:rsidRDefault="003D7E0A">
      <w:pPr>
        <w:pStyle w:val="TOC2"/>
      </w:pPr>
      <w:hyperlink w:anchor="_Toc69894373" w:history="1">
        <w:r w:rsidR="00C94347" w:rsidRPr="002B037E">
          <w:rPr>
            <w:rStyle w:val="Hyperlink"/>
          </w:rPr>
          <w:t>2.21</w:t>
        </w:r>
        <w:r w:rsidR="00C94347">
          <w:tab/>
        </w:r>
        <w:r w:rsidR="00C94347" w:rsidRPr="002B037E">
          <w:rPr>
            <w:rStyle w:val="Hyperlink"/>
          </w:rPr>
          <w:t>Dependent Care Expenses</w:t>
        </w:r>
        <w:r w:rsidR="00C94347">
          <w:rPr>
            <w:webHidden/>
          </w:rPr>
          <w:tab/>
        </w:r>
        <w:r w:rsidR="00C94347">
          <w:rPr>
            <w:webHidden/>
          </w:rPr>
          <w:fldChar w:fldCharType="begin"/>
        </w:r>
        <w:r w:rsidR="00C94347">
          <w:rPr>
            <w:webHidden/>
          </w:rPr>
          <w:instrText xml:space="preserve"> PAGEREF _Toc69894373 \h </w:instrText>
        </w:r>
        <w:r w:rsidR="00C94347">
          <w:rPr>
            <w:webHidden/>
          </w:rPr>
        </w:r>
        <w:r w:rsidR="00C94347">
          <w:rPr>
            <w:webHidden/>
          </w:rPr>
          <w:fldChar w:fldCharType="separate"/>
        </w:r>
        <w:r w:rsidR="00C94347">
          <w:rPr>
            <w:webHidden/>
          </w:rPr>
          <w:t>5</w:t>
        </w:r>
        <w:r w:rsidR="00C94347">
          <w:rPr>
            <w:webHidden/>
          </w:rPr>
          <w:fldChar w:fldCharType="end"/>
        </w:r>
      </w:hyperlink>
    </w:p>
    <w:p w14:paraId="5B106EA0" w14:textId="654EDA1F" w:rsidR="00C94347" w:rsidRDefault="003D7E0A">
      <w:pPr>
        <w:pStyle w:val="TOC2"/>
      </w:pPr>
      <w:hyperlink w:anchor="_Toc69894374" w:history="1">
        <w:r w:rsidR="00C94347" w:rsidRPr="002B037E">
          <w:rPr>
            <w:rStyle w:val="Hyperlink"/>
          </w:rPr>
          <w:t>2.22</w:t>
        </w:r>
        <w:r w:rsidR="00C94347">
          <w:tab/>
        </w:r>
        <w:r w:rsidR="00C94347" w:rsidRPr="002B037E">
          <w:rPr>
            <w:rStyle w:val="Hyperlink"/>
          </w:rPr>
          <w:t>Dependent Care Service Provider</w:t>
        </w:r>
        <w:r w:rsidR="00C94347">
          <w:rPr>
            <w:webHidden/>
          </w:rPr>
          <w:tab/>
        </w:r>
        <w:r w:rsidR="00C94347">
          <w:rPr>
            <w:webHidden/>
          </w:rPr>
          <w:fldChar w:fldCharType="begin"/>
        </w:r>
        <w:r w:rsidR="00C94347">
          <w:rPr>
            <w:webHidden/>
          </w:rPr>
          <w:instrText xml:space="preserve"> PAGEREF _Toc69894374 \h </w:instrText>
        </w:r>
        <w:r w:rsidR="00C94347">
          <w:rPr>
            <w:webHidden/>
          </w:rPr>
        </w:r>
        <w:r w:rsidR="00C94347">
          <w:rPr>
            <w:webHidden/>
          </w:rPr>
          <w:fldChar w:fldCharType="separate"/>
        </w:r>
        <w:r w:rsidR="00C94347">
          <w:rPr>
            <w:webHidden/>
          </w:rPr>
          <w:t>5</w:t>
        </w:r>
        <w:r w:rsidR="00C94347">
          <w:rPr>
            <w:webHidden/>
          </w:rPr>
          <w:fldChar w:fldCharType="end"/>
        </w:r>
      </w:hyperlink>
    </w:p>
    <w:p w14:paraId="2070E4A4" w14:textId="26A1D5D6" w:rsidR="00C94347" w:rsidRDefault="003D7E0A">
      <w:pPr>
        <w:pStyle w:val="TOC2"/>
      </w:pPr>
      <w:hyperlink w:anchor="_Toc69894375" w:history="1">
        <w:r w:rsidR="00C94347" w:rsidRPr="002B037E">
          <w:rPr>
            <w:rStyle w:val="Hyperlink"/>
          </w:rPr>
          <w:t>2.23</w:t>
        </w:r>
        <w:r w:rsidR="00C94347">
          <w:tab/>
        </w:r>
        <w:r w:rsidR="00C94347" w:rsidRPr="002B037E">
          <w:rPr>
            <w:rStyle w:val="Hyperlink"/>
          </w:rPr>
          <w:t>Domestic Partner</w:t>
        </w:r>
        <w:r w:rsidR="00C94347">
          <w:rPr>
            <w:webHidden/>
          </w:rPr>
          <w:tab/>
        </w:r>
        <w:r w:rsidR="00C94347">
          <w:rPr>
            <w:webHidden/>
          </w:rPr>
          <w:fldChar w:fldCharType="begin"/>
        </w:r>
        <w:r w:rsidR="00C94347">
          <w:rPr>
            <w:webHidden/>
          </w:rPr>
          <w:instrText xml:space="preserve"> PAGEREF _Toc69894375 \h </w:instrText>
        </w:r>
        <w:r w:rsidR="00C94347">
          <w:rPr>
            <w:webHidden/>
          </w:rPr>
        </w:r>
        <w:r w:rsidR="00C94347">
          <w:rPr>
            <w:webHidden/>
          </w:rPr>
          <w:fldChar w:fldCharType="separate"/>
        </w:r>
        <w:r w:rsidR="00C94347">
          <w:rPr>
            <w:webHidden/>
          </w:rPr>
          <w:t>5</w:t>
        </w:r>
        <w:r w:rsidR="00C94347">
          <w:rPr>
            <w:webHidden/>
          </w:rPr>
          <w:fldChar w:fldCharType="end"/>
        </w:r>
      </w:hyperlink>
    </w:p>
    <w:p w14:paraId="26002C5D" w14:textId="1778CA98" w:rsidR="00C94347" w:rsidRDefault="003D7E0A">
      <w:pPr>
        <w:pStyle w:val="TOC2"/>
      </w:pPr>
      <w:hyperlink w:anchor="_Toc69894376" w:history="1">
        <w:r w:rsidR="00C94347" w:rsidRPr="002B037E">
          <w:rPr>
            <w:rStyle w:val="Hyperlink"/>
          </w:rPr>
          <w:t>2.24</w:t>
        </w:r>
        <w:r w:rsidR="00C94347">
          <w:tab/>
        </w:r>
        <w:r w:rsidR="00C94347" w:rsidRPr="002B037E">
          <w:rPr>
            <w:rStyle w:val="Hyperlink"/>
          </w:rPr>
          <w:t>Effective Date</w:t>
        </w:r>
        <w:r w:rsidR="00C94347">
          <w:rPr>
            <w:webHidden/>
          </w:rPr>
          <w:tab/>
        </w:r>
        <w:r w:rsidR="00C94347">
          <w:rPr>
            <w:webHidden/>
          </w:rPr>
          <w:fldChar w:fldCharType="begin"/>
        </w:r>
        <w:r w:rsidR="00C94347">
          <w:rPr>
            <w:webHidden/>
          </w:rPr>
          <w:instrText xml:space="preserve"> PAGEREF _Toc69894376 \h </w:instrText>
        </w:r>
        <w:r w:rsidR="00C94347">
          <w:rPr>
            <w:webHidden/>
          </w:rPr>
        </w:r>
        <w:r w:rsidR="00C94347">
          <w:rPr>
            <w:webHidden/>
          </w:rPr>
          <w:fldChar w:fldCharType="separate"/>
        </w:r>
        <w:r w:rsidR="00C94347">
          <w:rPr>
            <w:webHidden/>
          </w:rPr>
          <w:t>6</w:t>
        </w:r>
        <w:r w:rsidR="00C94347">
          <w:rPr>
            <w:webHidden/>
          </w:rPr>
          <w:fldChar w:fldCharType="end"/>
        </w:r>
      </w:hyperlink>
    </w:p>
    <w:p w14:paraId="6FB2BBE2" w14:textId="660E0E8B" w:rsidR="00C94347" w:rsidRDefault="003D7E0A">
      <w:pPr>
        <w:pStyle w:val="TOC2"/>
      </w:pPr>
      <w:hyperlink w:anchor="_Toc69894377" w:history="1">
        <w:r w:rsidR="00C94347" w:rsidRPr="002B037E">
          <w:rPr>
            <w:rStyle w:val="Hyperlink"/>
          </w:rPr>
          <w:t>2.25</w:t>
        </w:r>
        <w:r w:rsidR="00C94347">
          <w:tab/>
        </w:r>
        <w:r w:rsidR="00C94347" w:rsidRPr="002B037E">
          <w:rPr>
            <w:rStyle w:val="Hyperlink"/>
          </w:rPr>
          <w:t>Eligible Casual Employee</w:t>
        </w:r>
        <w:r w:rsidR="00C94347">
          <w:rPr>
            <w:webHidden/>
          </w:rPr>
          <w:tab/>
        </w:r>
        <w:r w:rsidR="00C94347">
          <w:rPr>
            <w:webHidden/>
          </w:rPr>
          <w:fldChar w:fldCharType="begin"/>
        </w:r>
        <w:r w:rsidR="00C94347">
          <w:rPr>
            <w:webHidden/>
          </w:rPr>
          <w:instrText xml:space="preserve"> PAGEREF _Toc69894377 \h </w:instrText>
        </w:r>
        <w:r w:rsidR="00C94347">
          <w:rPr>
            <w:webHidden/>
          </w:rPr>
        </w:r>
        <w:r w:rsidR="00C94347">
          <w:rPr>
            <w:webHidden/>
          </w:rPr>
          <w:fldChar w:fldCharType="separate"/>
        </w:r>
        <w:r w:rsidR="00C94347">
          <w:rPr>
            <w:webHidden/>
          </w:rPr>
          <w:t>6</w:t>
        </w:r>
        <w:r w:rsidR="00C94347">
          <w:rPr>
            <w:webHidden/>
          </w:rPr>
          <w:fldChar w:fldCharType="end"/>
        </w:r>
      </w:hyperlink>
    </w:p>
    <w:p w14:paraId="36DEAD9C" w14:textId="439D6149" w:rsidR="00C94347" w:rsidRDefault="003D7E0A">
      <w:pPr>
        <w:pStyle w:val="TOC2"/>
      </w:pPr>
      <w:hyperlink w:anchor="_Toc69894378" w:history="1">
        <w:r w:rsidR="00C94347" w:rsidRPr="002B037E">
          <w:rPr>
            <w:rStyle w:val="Hyperlink"/>
          </w:rPr>
          <w:t>2.26</w:t>
        </w:r>
        <w:r w:rsidR="00C94347">
          <w:tab/>
        </w:r>
        <w:r w:rsidR="00C94347" w:rsidRPr="002B037E">
          <w:rPr>
            <w:rStyle w:val="Hyperlink"/>
          </w:rPr>
          <w:t>Eligible Employee</w:t>
        </w:r>
        <w:r w:rsidR="00C94347">
          <w:rPr>
            <w:webHidden/>
          </w:rPr>
          <w:tab/>
        </w:r>
        <w:r w:rsidR="00C94347">
          <w:rPr>
            <w:webHidden/>
          </w:rPr>
          <w:fldChar w:fldCharType="begin"/>
        </w:r>
        <w:r w:rsidR="00C94347">
          <w:rPr>
            <w:webHidden/>
          </w:rPr>
          <w:instrText xml:space="preserve"> PAGEREF _Toc69894378 \h </w:instrText>
        </w:r>
        <w:r w:rsidR="00C94347">
          <w:rPr>
            <w:webHidden/>
          </w:rPr>
        </w:r>
        <w:r w:rsidR="00C94347">
          <w:rPr>
            <w:webHidden/>
          </w:rPr>
          <w:fldChar w:fldCharType="separate"/>
        </w:r>
        <w:r w:rsidR="00C94347">
          <w:rPr>
            <w:webHidden/>
          </w:rPr>
          <w:t>6</w:t>
        </w:r>
        <w:r w:rsidR="00C94347">
          <w:rPr>
            <w:webHidden/>
          </w:rPr>
          <w:fldChar w:fldCharType="end"/>
        </w:r>
      </w:hyperlink>
    </w:p>
    <w:p w14:paraId="17B711B7" w14:textId="507530A8" w:rsidR="00C94347" w:rsidRDefault="003D7E0A">
      <w:pPr>
        <w:pStyle w:val="TOC2"/>
      </w:pPr>
      <w:hyperlink w:anchor="_Toc69894379" w:history="1">
        <w:r w:rsidR="00C94347" w:rsidRPr="002B037E">
          <w:rPr>
            <w:rStyle w:val="Hyperlink"/>
          </w:rPr>
          <w:t>2.27</w:t>
        </w:r>
        <w:r w:rsidR="00C94347">
          <w:tab/>
        </w:r>
        <w:r w:rsidR="00C94347" w:rsidRPr="002B037E">
          <w:rPr>
            <w:rStyle w:val="Hyperlink"/>
          </w:rPr>
          <w:t>Employee</w:t>
        </w:r>
        <w:r w:rsidR="00C94347">
          <w:rPr>
            <w:webHidden/>
          </w:rPr>
          <w:tab/>
        </w:r>
        <w:r w:rsidR="00C94347">
          <w:rPr>
            <w:webHidden/>
          </w:rPr>
          <w:fldChar w:fldCharType="begin"/>
        </w:r>
        <w:r w:rsidR="00C94347">
          <w:rPr>
            <w:webHidden/>
          </w:rPr>
          <w:instrText xml:space="preserve"> PAGEREF _Toc69894379 \h </w:instrText>
        </w:r>
        <w:r w:rsidR="00C94347">
          <w:rPr>
            <w:webHidden/>
          </w:rPr>
        </w:r>
        <w:r w:rsidR="00C94347">
          <w:rPr>
            <w:webHidden/>
          </w:rPr>
          <w:fldChar w:fldCharType="separate"/>
        </w:r>
        <w:r w:rsidR="00C94347">
          <w:rPr>
            <w:webHidden/>
          </w:rPr>
          <w:t>6</w:t>
        </w:r>
        <w:r w:rsidR="00C94347">
          <w:rPr>
            <w:webHidden/>
          </w:rPr>
          <w:fldChar w:fldCharType="end"/>
        </w:r>
      </w:hyperlink>
    </w:p>
    <w:p w14:paraId="652F5D5D" w14:textId="5330CFF1" w:rsidR="00C94347" w:rsidRDefault="003D7E0A">
      <w:pPr>
        <w:pStyle w:val="TOC2"/>
      </w:pPr>
      <w:hyperlink w:anchor="_Toc69894380" w:history="1">
        <w:r w:rsidR="00C94347" w:rsidRPr="002B037E">
          <w:rPr>
            <w:rStyle w:val="Hyperlink"/>
          </w:rPr>
          <w:t>2.28</w:t>
        </w:r>
        <w:r w:rsidR="00C94347">
          <w:tab/>
        </w:r>
        <w:r w:rsidR="00C94347" w:rsidRPr="002B037E">
          <w:rPr>
            <w:rStyle w:val="Hyperlink"/>
          </w:rPr>
          <w:t>Employee Contribution</w:t>
        </w:r>
        <w:r w:rsidR="00C94347">
          <w:rPr>
            <w:webHidden/>
          </w:rPr>
          <w:tab/>
        </w:r>
        <w:r w:rsidR="00C94347">
          <w:rPr>
            <w:webHidden/>
          </w:rPr>
          <w:fldChar w:fldCharType="begin"/>
        </w:r>
        <w:r w:rsidR="00C94347">
          <w:rPr>
            <w:webHidden/>
          </w:rPr>
          <w:instrText xml:space="preserve"> PAGEREF _Toc69894380 \h </w:instrText>
        </w:r>
        <w:r w:rsidR="00C94347">
          <w:rPr>
            <w:webHidden/>
          </w:rPr>
        </w:r>
        <w:r w:rsidR="00C94347">
          <w:rPr>
            <w:webHidden/>
          </w:rPr>
          <w:fldChar w:fldCharType="separate"/>
        </w:r>
        <w:r w:rsidR="00C94347">
          <w:rPr>
            <w:webHidden/>
          </w:rPr>
          <w:t>7</w:t>
        </w:r>
        <w:r w:rsidR="00C94347">
          <w:rPr>
            <w:webHidden/>
          </w:rPr>
          <w:fldChar w:fldCharType="end"/>
        </w:r>
      </w:hyperlink>
    </w:p>
    <w:p w14:paraId="651DA85A" w14:textId="188CC51F" w:rsidR="00C94347" w:rsidRDefault="003D7E0A">
      <w:pPr>
        <w:pStyle w:val="TOC2"/>
      </w:pPr>
      <w:hyperlink w:anchor="_Toc69894381" w:history="1">
        <w:r w:rsidR="00C94347" w:rsidRPr="002B037E">
          <w:rPr>
            <w:rStyle w:val="Hyperlink"/>
          </w:rPr>
          <w:t>2.29</w:t>
        </w:r>
        <w:r w:rsidR="00C94347">
          <w:tab/>
        </w:r>
        <w:r w:rsidR="00C94347" w:rsidRPr="002B037E">
          <w:rPr>
            <w:rStyle w:val="Hyperlink"/>
          </w:rPr>
          <w:t>Employer Contribution</w:t>
        </w:r>
        <w:r w:rsidR="00C94347">
          <w:rPr>
            <w:webHidden/>
          </w:rPr>
          <w:tab/>
        </w:r>
        <w:r w:rsidR="00C94347">
          <w:rPr>
            <w:webHidden/>
          </w:rPr>
          <w:fldChar w:fldCharType="begin"/>
        </w:r>
        <w:r w:rsidR="00C94347">
          <w:rPr>
            <w:webHidden/>
          </w:rPr>
          <w:instrText xml:space="preserve"> PAGEREF _Toc69894381 \h </w:instrText>
        </w:r>
        <w:r w:rsidR="00C94347">
          <w:rPr>
            <w:webHidden/>
          </w:rPr>
        </w:r>
        <w:r w:rsidR="00C94347">
          <w:rPr>
            <w:webHidden/>
          </w:rPr>
          <w:fldChar w:fldCharType="separate"/>
        </w:r>
        <w:r w:rsidR="00C94347">
          <w:rPr>
            <w:webHidden/>
          </w:rPr>
          <w:t>7</w:t>
        </w:r>
        <w:r w:rsidR="00C94347">
          <w:rPr>
            <w:webHidden/>
          </w:rPr>
          <w:fldChar w:fldCharType="end"/>
        </w:r>
      </w:hyperlink>
    </w:p>
    <w:p w14:paraId="3DD0704B" w14:textId="2EF71E7A" w:rsidR="00C94347" w:rsidRDefault="003D7E0A">
      <w:pPr>
        <w:pStyle w:val="TOC2"/>
      </w:pPr>
      <w:hyperlink w:anchor="_Toc69894382" w:history="1">
        <w:r w:rsidR="00C94347" w:rsidRPr="002B037E">
          <w:rPr>
            <w:rStyle w:val="Hyperlink"/>
          </w:rPr>
          <w:t>2.30</w:t>
        </w:r>
        <w:r w:rsidR="00C94347">
          <w:tab/>
        </w:r>
        <w:r w:rsidR="00C94347" w:rsidRPr="002B037E">
          <w:rPr>
            <w:rStyle w:val="Hyperlink"/>
          </w:rPr>
          <w:t>FMLA</w:t>
        </w:r>
        <w:r w:rsidR="00C94347">
          <w:rPr>
            <w:webHidden/>
          </w:rPr>
          <w:tab/>
        </w:r>
        <w:r w:rsidR="00C94347">
          <w:rPr>
            <w:webHidden/>
          </w:rPr>
          <w:fldChar w:fldCharType="begin"/>
        </w:r>
        <w:r w:rsidR="00C94347">
          <w:rPr>
            <w:webHidden/>
          </w:rPr>
          <w:instrText xml:space="preserve"> PAGEREF _Toc69894382 \h </w:instrText>
        </w:r>
        <w:r w:rsidR="00C94347">
          <w:rPr>
            <w:webHidden/>
          </w:rPr>
        </w:r>
        <w:r w:rsidR="00C94347">
          <w:rPr>
            <w:webHidden/>
          </w:rPr>
          <w:fldChar w:fldCharType="separate"/>
        </w:r>
        <w:r w:rsidR="00C94347">
          <w:rPr>
            <w:webHidden/>
          </w:rPr>
          <w:t>7</w:t>
        </w:r>
        <w:r w:rsidR="00C94347">
          <w:rPr>
            <w:webHidden/>
          </w:rPr>
          <w:fldChar w:fldCharType="end"/>
        </w:r>
      </w:hyperlink>
    </w:p>
    <w:p w14:paraId="0070C0CC" w14:textId="7710AC03" w:rsidR="00C94347" w:rsidRDefault="003D7E0A">
      <w:pPr>
        <w:pStyle w:val="TOC2"/>
      </w:pPr>
      <w:hyperlink w:anchor="_Toc69894383" w:history="1">
        <w:r w:rsidR="00C94347" w:rsidRPr="002B037E">
          <w:rPr>
            <w:rStyle w:val="Hyperlink"/>
          </w:rPr>
          <w:t>2.31</w:t>
        </w:r>
        <w:r w:rsidR="00C94347">
          <w:tab/>
        </w:r>
        <w:r w:rsidR="00C94347" w:rsidRPr="002B037E">
          <w:rPr>
            <w:rStyle w:val="Hyperlink"/>
          </w:rPr>
          <w:t>FMLA Group Health Plan</w:t>
        </w:r>
        <w:r w:rsidR="00C94347">
          <w:rPr>
            <w:webHidden/>
          </w:rPr>
          <w:tab/>
        </w:r>
        <w:r w:rsidR="00C94347">
          <w:rPr>
            <w:webHidden/>
          </w:rPr>
          <w:fldChar w:fldCharType="begin"/>
        </w:r>
        <w:r w:rsidR="00C94347">
          <w:rPr>
            <w:webHidden/>
          </w:rPr>
          <w:instrText xml:space="preserve"> PAGEREF _Toc69894383 \h </w:instrText>
        </w:r>
        <w:r w:rsidR="00C94347">
          <w:rPr>
            <w:webHidden/>
          </w:rPr>
        </w:r>
        <w:r w:rsidR="00C94347">
          <w:rPr>
            <w:webHidden/>
          </w:rPr>
          <w:fldChar w:fldCharType="separate"/>
        </w:r>
        <w:r w:rsidR="00C94347">
          <w:rPr>
            <w:webHidden/>
          </w:rPr>
          <w:t>7</w:t>
        </w:r>
        <w:r w:rsidR="00C94347">
          <w:rPr>
            <w:webHidden/>
          </w:rPr>
          <w:fldChar w:fldCharType="end"/>
        </w:r>
      </w:hyperlink>
    </w:p>
    <w:p w14:paraId="00A0F388" w14:textId="7B89F746" w:rsidR="00C94347" w:rsidRDefault="003D7E0A">
      <w:pPr>
        <w:pStyle w:val="TOC2"/>
      </w:pPr>
      <w:hyperlink w:anchor="_Toc69894384" w:history="1">
        <w:r w:rsidR="00C94347" w:rsidRPr="002B037E">
          <w:rPr>
            <w:rStyle w:val="Hyperlink"/>
          </w:rPr>
          <w:t>2.32</w:t>
        </w:r>
        <w:r w:rsidR="00C94347">
          <w:tab/>
        </w:r>
        <w:r w:rsidR="00C94347" w:rsidRPr="002B037E">
          <w:rPr>
            <w:rStyle w:val="Hyperlink"/>
          </w:rPr>
          <w:t>Full-time Employee</w:t>
        </w:r>
        <w:r w:rsidR="00C94347">
          <w:rPr>
            <w:webHidden/>
          </w:rPr>
          <w:tab/>
        </w:r>
        <w:r w:rsidR="00C94347">
          <w:rPr>
            <w:webHidden/>
          </w:rPr>
          <w:fldChar w:fldCharType="begin"/>
        </w:r>
        <w:r w:rsidR="00C94347">
          <w:rPr>
            <w:webHidden/>
          </w:rPr>
          <w:instrText xml:space="preserve"> PAGEREF _Toc69894384 \h </w:instrText>
        </w:r>
        <w:r w:rsidR="00C94347">
          <w:rPr>
            <w:webHidden/>
          </w:rPr>
        </w:r>
        <w:r w:rsidR="00C94347">
          <w:rPr>
            <w:webHidden/>
          </w:rPr>
          <w:fldChar w:fldCharType="separate"/>
        </w:r>
        <w:r w:rsidR="00C94347">
          <w:rPr>
            <w:webHidden/>
          </w:rPr>
          <w:t>7</w:t>
        </w:r>
        <w:r w:rsidR="00C94347">
          <w:rPr>
            <w:webHidden/>
          </w:rPr>
          <w:fldChar w:fldCharType="end"/>
        </w:r>
      </w:hyperlink>
    </w:p>
    <w:p w14:paraId="39AB5C55" w14:textId="760C28C6" w:rsidR="00C94347" w:rsidRDefault="003D7E0A">
      <w:pPr>
        <w:pStyle w:val="TOC2"/>
      </w:pPr>
      <w:hyperlink w:anchor="_Toc69894385" w:history="1">
        <w:r w:rsidR="00C94347" w:rsidRPr="002B037E">
          <w:rPr>
            <w:rStyle w:val="Hyperlink"/>
          </w:rPr>
          <w:t>2.33</w:t>
        </w:r>
        <w:r w:rsidR="00C94347">
          <w:tab/>
        </w:r>
        <w:r w:rsidR="00C94347" w:rsidRPr="002B037E">
          <w:rPr>
            <w:rStyle w:val="Hyperlink"/>
          </w:rPr>
          <w:t>Health Plan Benefits</w:t>
        </w:r>
        <w:r w:rsidR="00C94347">
          <w:rPr>
            <w:webHidden/>
          </w:rPr>
          <w:tab/>
        </w:r>
        <w:r w:rsidR="00C94347">
          <w:rPr>
            <w:webHidden/>
          </w:rPr>
          <w:fldChar w:fldCharType="begin"/>
        </w:r>
        <w:r w:rsidR="00C94347">
          <w:rPr>
            <w:webHidden/>
          </w:rPr>
          <w:instrText xml:space="preserve"> PAGEREF _Toc69894385 \h </w:instrText>
        </w:r>
        <w:r w:rsidR="00C94347">
          <w:rPr>
            <w:webHidden/>
          </w:rPr>
        </w:r>
        <w:r w:rsidR="00C94347">
          <w:rPr>
            <w:webHidden/>
          </w:rPr>
          <w:fldChar w:fldCharType="separate"/>
        </w:r>
        <w:r w:rsidR="00C94347">
          <w:rPr>
            <w:webHidden/>
          </w:rPr>
          <w:t>7</w:t>
        </w:r>
        <w:r w:rsidR="00C94347">
          <w:rPr>
            <w:webHidden/>
          </w:rPr>
          <w:fldChar w:fldCharType="end"/>
        </w:r>
      </w:hyperlink>
    </w:p>
    <w:p w14:paraId="7E02097E" w14:textId="61D6B594" w:rsidR="00C94347" w:rsidRDefault="003D7E0A">
      <w:pPr>
        <w:pStyle w:val="TOC2"/>
      </w:pPr>
      <w:hyperlink w:anchor="_Toc69894386" w:history="1">
        <w:r w:rsidR="00C94347" w:rsidRPr="002B037E">
          <w:rPr>
            <w:rStyle w:val="Hyperlink"/>
          </w:rPr>
          <w:t>2.34</w:t>
        </w:r>
        <w:r w:rsidR="00C94347">
          <w:tab/>
        </w:r>
        <w:r w:rsidR="00C94347" w:rsidRPr="002B037E">
          <w:rPr>
            <w:rStyle w:val="Hyperlink"/>
          </w:rPr>
          <w:t>HIPAA</w:t>
        </w:r>
        <w:r w:rsidR="00C94347">
          <w:rPr>
            <w:webHidden/>
          </w:rPr>
          <w:tab/>
        </w:r>
        <w:r w:rsidR="00C94347">
          <w:rPr>
            <w:webHidden/>
          </w:rPr>
          <w:fldChar w:fldCharType="begin"/>
        </w:r>
        <w:r w:rsidR="00C94347">
          <w:rPr>
            <w:webHidden/>
          </w:rPr>
          <w:instrText xml:space="preserve"> PAGEREF _Toc69894386 \h </w:instrText>
        </w:r>
        <w:r w:rsidR="00C94347">
          <w:rPr>
            <w:webHidden/>
          </w:rPr>
        </w:r>
        <w:r w:rsidR="00C94347">
          <w:rPr>
            <w:webHidden/>
          </w:rPr>
          <w:fldChar w:fldCharType="separate"/>
        </w:r>
        <w:r w:rsidR="00C94347">
          <w:rPr>
            <w:webHidden/>
          </w:rPr>
          <w:t>7</w:t>
        </w:r>
        <w:r w:rsidR="00C94347">
          <w:rPr>
            <w:webHidden/>
          </w:rPr>
          <w:fldChar w:fldCharType="end"/>
        </w:r>
      </w:hyperlink>
    </w:p>
    <w:p w14:paraId="2F332BD9" w14:textId="1065D0B5" w:rsidR="00C94347" w:rsidRDefault="003D7E0A">
      <w:pPr>
        <w:pStyle w:val="TOC2"/>
      </w:pPr>
      <w:hyperlink w:anchor="_Toc69894387" w:history="1">
        <w:r w:rsidR="00C94347" w:rsidRPr="002B037E">
          <w:rPr>
            <w:rStyle w:val="Hyperlink"/>
          </w:rPr>
          <w:t>2.35</w:t>
        </w:r>
        <w:r w:rsidR="00C94347">
          <w:tab/>
        </w:r>
        <w:r w:rsidR="00C94347" w:rsidRPr="002B037E">
          <w:rPr>
            <w:rStyle w:val="Hyperlink"/>
          </w:rPr>
          <w:t>HIPAA Group Health Plan</w:t>
        </w:r>
        <w:r w:rsidR="00C94347">
          <w:rPr>
            <w:webHidden/>
          </w:rPr>
          <w:tab/>
        </w:r>
        <w:r w:rsidR="00C94347">
          <w:rPr>
            <w:webHidden/>
          </w:rPr>
          <w:fldChar w:fldCharType="begin"/>
        </w:r>
        <w:r w:rsidR="00C94347">
          <w:rPr>
            <w:webHidden/>
          </w:rPr>
          <w:instrText xml:space="preserve"> PAGEREF _Toc69894387 \h </w:instrText>
        </w:r>
        <w:r w:rsidR="00C94347">
          <w:rPr>
            <w:webHidden/>
          </w:rPr>
        </w:r>
        <w:r w:rsidR="00C94347">
          <w:rPr>
            <w:webHidden/>
          </w:rPr>
          <w:fldChar w:fldCharType="separate"/>
        </w:r>
        <w:r w:rsidR="00C94347">
          <w:rPr>
            <w:webHidden/>
          </w:rPr>
          <w:t>7</w:t>
        </w:r>
        <w:r w:rsidR="00C94347">
          <w:rPr>
            <w:webHidden/>
          </w:rPr>
          <w:fldChar w:fldCharType="end"/>
        </w:r>
      </w:hyperlink>
    </w:p>
    <w:p w14:paraId="5925EE16" w14:textId="0EF2A170" w:rsidR="00C94347" w:rsidRDefault="003D7E0A">
      <w:pPr>
        <w:pStyle w:val="TOC2"/>
      </w:pPr>
      <w:hyperlink w:anchor="_Toc69894388" w:history="1">
        <w:r w:rsidR="00C94347" w:rsidRPr="002B037E">
          <w:rPr>
            <w:rStyle w:val="Hyperlink"/>
          </w:rPr>
          <w:t>2.36</w:t>
        </w:r>
        <w:r w:rsidR="00C94347">
          <w:tab/>
        </w:r>
        <w:r w:rsidR="00C94347" w:rsidRPr="002B037E">
          <w:rPr>
            <w:rStyle w:val="Hyperlink"/>
          </w:rPr>
          <w:t>Medical Expenses</w:t>
        </w:r>
        <w:r w:rsidR="00C94347">
          <w:rPr>
            <w:webHidden/>
          </w:rPr>
          <w:tab/>
        </w:r>
        <w:r w:rsidR="00C94347">
          <w:rPr>
            <w:webHidden/>
          </w:rPr>
          <w:fldChar w:fldCharType="begin"/>
        </w:r>
        <w:r w:rsidR="00C94347">
          <w:rPr>
            <w:webHidden/>
          </w:rPr>
          <w:instrText xml:space="preserve"> PAGEREF _Toc69894388 \h </w:instrText>
        </w:r>
        <w:r w:rsidR="00C94347">
          <w:rPr>
            <w:webHidden/>
          </w:rPr>
        </w:r>
        <w:r w:rsidR="00C94347">
          <w:rPr>
            <w:webHidden/>
          </w:rPr>
          <w:fldChar w:fldCharType="separate"/>
        </w:r>
        <w:r w:rsidR="00C94347">
          <w:rPr>
            <w:webHidden/>
          </w:rPr>
          <w:t>8</w:t>
        </w:r>
        <w:r w:rsidR="00C94347">
          <w:rPr>
            <w:webHidden/>
          </w:rPr>
          <w:fldChar w:fldCharType="end"/>
        </w:r>
      </w:hyperlink>
    </w:p>
    <w:p w14:paraId="1F2B9C0F" w14:textId="2CC852B7" w:rsidR="00C94347" w:rsidRDefault="003D7E0A">
      <w:pPr>
        <w:pStyle w:val="TOC2"/>
      </w:pPr>
      <w:hyperlink w:anchor="_Toc69894389" w:history="1">
        <w:r w:rsidR="00C94347" w:rsidRPr="002B037E">
          <w:rPr>
            <w:rStyle w:val="Hyperlink"/>
          </w:rPr>
          <w:t>2.37</w:t>
        </w:r>
        <w:r w:rsidR="00C94347">
          <w:tab/>
        </w:r>
        <w:r w:rsidR="00C94347" w:rsidRPr="002B037E">
          <w:rPr>
            <w:rStyle w:val="Hyperlink"/>
          </w:rPr>
          <w:t>Healthcare Flexible Spending Account or HFSA</w:t>
        </w:r>
        <w:r w:rsidR="00C94347">
          <w:rPr>
            <w:webHidden/>
          </w:rPr>
          <w:tab/>
        </w:r>
        <w:r w:rsidR="00C94347">
          <w:rPr>
            <w:webHidden/>
          </w:rPr>
          <w:fldChar w:fldCharType="begin"/>
        </w:r>
        <w:r w:rsidR="00C94347">
          <w:rPr>
            <w:webHidden/>
          </w:rPr>
          <w:instrText xml:space="preserve"> PAGEREF _Toc69894389 \h </w:instrText>
        </w:r>
        <w:r w:rsidR="00C94347">
          <w:rPr>
            <w:webHidden/>
          </w:rPr>
        </w:r>
        <w:r w:rsidR="00C94347">
          <w:rPr>
            <w:webHidden/>
          </w:rPr>
          <w:fldChar w:fldCharType="separate"/>
        </w:r>
        <w:r w:rsidR="00C94347">
          <w:rPr>
            <w:webHidden/>
          </w:rPr>
          <w:t>8</w:t>
        </w:r>
        <w:r w:rsidR="00C94347">
          <w:rPr>
            <w:webHidden/>
          </w:rPr>
          <w:fldChar w:fldCharType="end"/>
        </w:r>
      </w:hyperlink>
    </w:p>
    <w:p w14:paraId="670EABA9" w14:textId="708B08D6" w:rsidR="00C94347" w:rsidRDefault="003D7E0A">
      <w:pPr>
        <w:pStyle w:val="TOC2"/>
      </w:pPr>
      <w:hyperlink w:anchor="_Toc69894390" w:history="1">
        <w:r w:rsidR="00C94347" w:rsidRPr="002B037E">
          <w:rPr>
            <w:rStyle w:val="Hyperlink"/>
          </w:rPr>
          <w:t>2.38</w:t>
        </w:r>
        <w:r w:rsidR="00C94347">
          <w:tab/>
        </w:r>
        <w:r w:rsidR="00C94347" w:rsidRPr="002B037E">
          <w:rPr>
            <w:rStyle w:val="Hyperlink"/>
          </w:rPr>
          <w:t>HFSA Account</w:t>
        </w:r>
        <w:r w:rsidR="00C94347">
          <w:rPr>
            <w:webHidden/>
          </w:rPr>
          <w:tab/>
        </w:r>
        <w:r w:rsidR="00C94347">
          <w:rPr>
            <w:webHidden/>
          </w:rPr>
          <w:fldChar w:fldCharType="begin"/>
        </w:r>
        <w:r w:rsidR="00C94347">
          <w:rPr>
            <w:webHidden/>
          </w:rPr>
          <w:instrText xml:space="preserve"> PAGEREF _Toc69894390 \h </w:instrText>
        </w:r>
        <w:r w:rsidR="00C94347">
          <w:rPr>
            <w:webHidden/>
          </w:rPr>
        </w:r>
        <w:r w:rsidR="00C94347">
          <w:rPr>
            <w:webHidden/>
          </w:rPr>
          <w:fldChar w:fldCharType="separate"/>
        </w:r>
        <w:r w:rsidR="00C94347">
          <w:rPr>
            <w:webHidden/>
          </w:rPr>
          <w:t>8</w:t>
        </w:r>
        <w:r w:rsidR="00C94347">
          <w:rPr>
            <w:webHidden/>
          </w:rPr>
          <w:fldChar w:fldCharType="end"/>
        </w:r>
      </w:hyperlink>
    </w:p>
    <w:p w14:paraId="38DC65C9" w14:textId="5A8EF60C" w:rsidR="00C94347" w:rsidRDefault="003D7E0A">
      <w:pPr>
        <w:pStyle w:val="TOC2"/>
      </w:pPr>
      <w:hyperlink w:anchor="_Toc69894391" w:history="1">
        <w:r w:rsidR="00C94347" w:rsidRPr="002B037E">
          <w:rPr>
            <w:rStyle w:val="Hyperlink"/>
          </w:rPr>
          <w:t>2.39</w:t>
        </w:r>
        <w:r w:rsidR="00C94347">
          <w:tab/>
        </w:r>
        <w:r w:rsidR="00C94347" w:rsidRPr="002B037E">
          <w:rPr>
            <w:rStyle w:val="Hyperlink"/>
          </w:rPr>
          <w:t>Participant</w:t>
        </w:r>
        <w:r w:rsidR="00C94347">
          <w:rPr>
            <w:webHidden/>
          </w:rPr>
          <w:tab/>
        </w:r>
        <w:r w:rsidR="00C94347">
          <w:rPr>
            <w:webHidden/>
          </w:rPr>
          <w:fldChar w:fldCharType="begin"/>
        </w:r>
        <w:r w:rsidR="00C94347">
          <w:rPr>
            <w:webHidden/>
          </w:rPr>
          <w:instrText xml:space="preserve"> PAGEREF _Toc69894391 \h </w:instrText>
        </w:r>
        <w:r w:rsidR="00C94347">
          <w:rPr>
            <w:webHidden/>
          </w:rPr>
        </w:r>
        <w:r w:rsidR="00C94347">
          <w:rPr>
            <w:webHidden/>
          </w:rPr>
          <w:fldChar w:fldCharType="separate"/>
        </w:r>
        <w:r w:rsidR="00C94347">
          <w:rPr>
            <w:webHidden/>
          </w:rPr>
          <w:t>8</w:t>
        </w:r>
        <w:r w:rsidR="00C94347">
          <w:rPr>
            <w:webHidden/>
          </w:rPr>
          <w:fldChar w:fldCharType="end"/>
        </w:r>
      </w:hyperlink>
    </w:p>
    <w:p w14:paraId="7A399F5E" w14:textId="1D85F48F" w:rsidR="00C94347" w:rsidRDefault="003D7E0A">
      <w:pPr>
        <w:pStyle w:val="TOC2"/>
      </w:pPr>
      <w:hyperlink w:anchor="_Toc69894392" w:history="1">
        <w:r w:rsidR="00C94347" w:rsidRPr="002B037E">
          <w:rPr>
            <w:rStyle w:val="Hyperlink"/>
          </w:rPr>
          <w:t>2.40</w:t>
        </w:r>
        <w:r w:rsidR="00C94347">
          <w:tab/>
        </w:r>
        <w:r w:rsidR="00C94347" w:rsidRPr="002B037E">
          <w:rPr>
            <w:rStyle w:val="Hyperlink"/>
          </w:rPr>
          <w:t>Part-time Employee</w:t>
        </w:r>
        <w:r w:rsidR="00C94347">
          <w:rPr>
            <w:webHidden/>
          </w:rPr>
          <w:tab/>
        </w:r>
        <w:r w:rsidR="00C94347">
          <w:rPr>
            <w:webHidden/>
          </w:rPr>
          <w:fldChar w:fldCharType="begin"/>
        </w:r>
        <w:r w:rsidR="00C94347">
          <w:rPr>
            <w:webHidden/>
          </w:rPr>
          <w:instrText xml:space="preserve"> PAGEREF _Toc69894392 \h </w:instrText>
        </w:r>
        <w:r w:rsidR="00C94347">
          <w:rPr>
            <w:webHidden/>
          </w:rPr>
        </w:r>
        <w:r w:rsidR="00C94347">
          <w:rPr>
            <w:webHidden/>
          </w:rPr>
          <w:fldChar w:fldCharType="separate"/>
        </w:r>
        <w:r w:rsidR="00C94347">
          <w:rPr>
            <w:webHidden/>
          </w:rPr>
          <w:t>8</w:t>
        </w:r>
        <w:r w:rsidR="00C94347">
          <w:rPr>
            <w:webHidden/>
          </w:rPr>
          <w:fldChar w:fldCharType="end"/>
        </w:r>
      </w:hyperlink>
    </w:p>
    <w:p w14:paraId="0FA3C0B4" w14:textId="691FB965" w:rsidR="00C94347" w:rsidRDefault="003D7E0A">
      <w:pPr>
        <w:pStyle w:val="TOC2"/>
      </w:pPr>
      <w:hyperlink w:anchor="_Toc69894393" w:history="1">
        <w:r w:rsidR="00C94347" w:rsidRPr="002B037E">
          <w:rPr>
            <w:rStyle w:val="Hyperlink"/>
          </w:rPr>
          <w:t>2.41</w:t>
        </w:r>
        <w:r w:rsidR="00C94347">
          <w:tab/>
        </w:r>
        <w:r w:rsidR="00C94347" w:rsidRPr="002B037E">
          <w:rPr>
            <w:rStyle w:val="Hyperlink"/>
          </w:rPr>
          <w:t>Plan</w:t>
        </w:r>
        <w:r w:rsidR="00C94347">
          <w:rPr>
            <w:webHidden/>
          </w:rPr>
          <w:tab/>
        </w:r>
        <w:r w:rsidR="00C94347">
          <w:rPr>
            <w:webHidden/>
          </w:rPr>
          <w:fldChar w:fldCharType="begin"/>
        </w:r>
        <w:r w:rsidR="00C94347">
          <w:rPr>
            <w:webHidden/>
          </w:rPr>
          <w:instrText xml:space="preserve"> PAGEREF _Toc69894393 \h </w:instrText>
        </w:r>
        <w:r w:rsidR="00C94347">
          <w:rPr>
            <w:webHidden/>
          </w:rPr>
        </w:r>
        <w:r w:rsidR="00C94347">
          <w:rPr>
            <w:webHidden/>
          </w:rPr>
          <w:fldChar w:fldCharType="separate"/>
        </w:r>
        <w:r w:rsidR="00C94347">
          <w:rPr>
            <w:webHidden/>
          </w:rPr>
          <w:t>8</w:t>
        </w:r>
        <w:r w:rsidR="00C94347">
          <w:rPr>
            <w:webHidden/>
          </w:rPr>
          <w:fldChar w:fldCharType="end"/>
        </w:r>
      </w:hyperlink>
    </w:p>
    <w:p w14:paraId="18246E11" w14:textId="558D05E7" w:rsidR="00C94347" w:rsidRDefault="003D7E0A">
      <w:pPr>
        <w:pStyle w:val="TOC2"/>
      </w:pPr>
      <w:hyperlink w:anchor="_Toc69894394" w:history="1">
        <w:r w:rsidR="00C94347" w:rsidRPr="002B037E">
          <w:rPr>
            <w:rStyle w:val="Hyperlink"/>
          </w:rPr>
          <w:t>2.42</w:t>
        </w:r>
        <w:r w:rsidR="00C94347">
          <w:tab/>
        </w:r>
        <w:r w:rsidR="00C94347" w:rsidRPr="002B037E">
          <w:rPr>
            <w:rStyle w:val="Hyperlink"/>
          </w:rPr>
          <w:t>Plan Year</w:t>
        </w:r>
        <w:r w:rsidR="00C94347">
          <w:rPr>
            <w:webHidden/>
          </w:rPr>
          <w:tab/>
        </w:r>
        <w:r w:rsidR="00C94347">
          <w:rPr>
            <w:webHidden/>
          </w:rPr>
          <w:fldChar w:fldCharType="begin"/>
        </w:r>
        <w:r w:rsidR="00C94347">
          <w:rPr>
            <w:webHidden/>
          </w:rPr>
          <w:instrText xml:space="preserve"> PAGEREF _Toc69894394 \h </w:instrText>
        </w:r>
        <w:r w:rsidR="00C94347">
          <w:rPr>
            <w:webHidden/>
          </w:rPr>
        </w:r>
        <w:r w:rsidR="00C94347">
          <w:rPr>
            <w:webHidden/>
          </w:rPr>
          <w:fldChar w:fldCharType="separate"/>
        </w:r>
        <w:r w:rsidR="00C94347">
          <w:rPr>
            <w:webHidden/>
          </w:rPr>
          <w:t>8</w:t>
        </w:r>
        <w:r w:rsidR="00C94347">
          <w:rPr>
            <w:webHidden/>
          </w:rPr>
          <w:fldChar w:fldCharType="end"/>
        </w:r>
      </w:hyperlink>
    </w:p>
    <w:p w14:paraId="489F5040" w14:textId="123F41F4" w:rsidR="00C94347" w:rsidRDefault="003D7E0A">
      <w:pPr>
        <w:pStyle w:val="TOC2"/>
      </w:pPr>
      <w:hyperlink w:anchor="_Toc69894395" w:history="1">
        <w:r w:rsidR="00C94347" w:rsidRPr="002B037E">
          <w:rPr>
            <w:rStyle w:val="Hyperlink"/>
          </w:rPr>
          <w:t>2.43</w:t>
        </w:r>
        <w:r w:rsidR="00C94347">
          <w:tab/>
        </w:r>
        <w:r w:rsidR="00C94347" w:rsidRPr="002B037E">
          <w:rPr>
            <w:rStyle w:val="Hyperlink"/>
          </w:rPr>
          <w:t>Premium Payment Benefit</w:t>
        </w:r>
        <w:r w:rsidR="00C94347">
          <w:rPr>
            <w:webHidden/>
          </w:rPr>
          <w:tab/>
        </w:r>
        <w:r w:rsidR="00C94347">
          <w:rPr>
            <w:webHidden/>
          </w:rPr>
          <w:fldChar w:fldCharType="begin"/>
        </w:r>
        <w:r w:rsidR="00C94347">
          <w:rPr>
            <w:webHidden/>
          </w:rPr>
          <w:instrText xml:space="preserve"> PAGEREF _Toc69894395 \h </w:instrText>
        </w:r>
        <w:r w:rsidR="00C94347">
          <w:rPr>
            <w:webHidden/>
          </w:rPr>
        </w:r>
        <w:r w:rsidR="00C94347">
          <w:rPr>
            <w:webHidden/>
          </w:rPr>
          <w:fldChar w:fldCharType="separate"/>
        </w:r>
        <w:r w:rsidR="00C94347">
          <w:rPr>
            <w:webHidden/>
          </w:rPr>
          <w:t>8</w:t>
        </w:r>
        <w:r w:rsidR="00C94347">
          <w:rPr>
            <w:webHidden/>
          </w:rPr>
          <w:fldChar w:fldCharType="end"/>
        </w:r>
      </w:hyperlink>
    </w:p>
    <w:p w14:paraId="22D68B6E" w14:textId="74ED981D" w:rsidR="00C94347" w:rsidRDefault="003D7E0A">
      <w:pPr>
        <w:pStyle w:val="TOC2"/>
      </w:pPr>
      <w:hyperlink w:anchor="_Toc69894396" w:history="1">
        <w:r w:rsidR="00C94347" w:rsidRPr="002B037E">
          <w:rPr>
            <w:rStyle w:val="Hyperlink"/>
          </w:rPr>
          <w:t>2.44</w:t>
        </w:r>
        <w:r w:rsidR="00C94347">
          <w:tab/>
        </w:r>
        <w:r w:rsidR="00C94347" w:rsidRPr="002B037E">
          <w:rPr>
            <w:rStyle w:val="Hyperlink"/>
          </w:rPr>
          <w:t>PHS Act</w:t>
        </w:r>
        <w:r w:rsidR="00C94347">
          <w:rPr>
            <w:webHidden/>
          </w:rPr>
          <w:tab/>
        </w:r>
        <w:r w:rsidR="00C94347">
          <w:rPr>
            <w:webHidden/>
          </w:rPr>
          <w:fldChar w:fldCharType="begin"/>
        </w:r>
        <w:r w:rsidR="00C94347">
          <w:rPr>
            <w:webHidden/>
          </w:rPr>
          <w:instrText xml:space="preserve"> PAGEREF _Toc69894396 \h </w:instrText>
        </w:r>
        <w:r w:rsidR="00C94347">
          <w:rPr>
            <w:webHidden/>
          </w:rPr>
        </w:r>
        <w:r w:rsidR="00C94347">
          <w:rPr>
            <w:webHidden/>
          </w:rPr>
          <w:fldChar w:fldCharType="separate"/>
        </w:r>
        <w:r w:rsidR="00C94347">
          <w:rPr>
            <w:webHidden/>
          </w:rPr>
          <w:t>8</w:t>
        </w:r>
        <w:r w:rsidR="00C94347">
          <w:rPr>
            <w:webHidden/>
          </w:rPr>
          <w:fldChar w:fldCharType="end"/>
        </w:r>
      </w:hyperlink>
    </w:p>
    <w:p w14:paraId="1BAFCF2F" w14:textId="166A3213" w:rsidR="00C94347" w:rsidRDefault="003D7E0A">
      <w:pPr>
        <w:pStyle w:val="TOC2"/>
      </w:pPr>
      <w:hyperlink w:anchor="_Toc69894397" w:history="1">
        <w:r w:rsidR="00C94347" w:rsidRPr="002B037E">
          <w:rPr>
            <w:rStyle w:val="Hyperlink"/>
          </w:rPr>
          <w:t>2.45</w:t>
        </w:r>
        <w:r w:rsidR="00C94347">
          <w:tab/>
        </w:r>
        <w:r w:rsidR="00C94347" w:rsidRPr="002B037E">
          <w:rPr>
            <w:rStyle w:val="Hyperlink"/>
          </w:rPr>
          <w:t>Qualified Beneficiary</w:t>
        </w:r>
        <w:r w:rsidR="00C94347">
          <w:rPr>
            <w:webHidden/>
          </w:rPr>
          <w:tab/>
        </w:r>
        <w:r w:rsidR="00C94347">
          <w:rPr>
            <w:webHidden/>
          </w:rPr>
          <w:fldChar w:fldCharType="begin"/>
        </w:r>
        <w:r w:rsidR="00C94347">
          <w:rPr>
            <w:webHidden/>
          </w:rPr>
          <w:instrText xml:space="preserve"> PAGEREF _Toc69894397 \h </w:instrText>
        </w:r>
        <w:r w:rsidR="00C94347">
          <w:rPr>
            <w:webHidden/>
          </w:rPr>
        </w:r>
        <w:r w:rsidR="00C94347">
          <w:rPr>
            <w:webHidden/>
          </w:rPr>
          <w:fldChar w:fldCharType="separate"/>
        </w:r>
        <w:r w:rsidR="00C94347">
          <w:rPr>
            <w:webHidden/>
          </w:rPr>
          <w:t>8</w:t>
        </w:r>
        <w:r w:rsidR="00C94347">
          <w:rPr>
            <w:webHidden/>
          </w:rPr>
          <w:fldChar w:fldCharType="end"/>
        </w:r>
      </w:hyperlink>
    </w:p>
    <w:p w14:paraId="42ABF7D8" w14:textId="7C2B9742" w:rsidR="00C94347" w:rsidRDefault="003D7E0A">
      <w:pPr>
        <w:pStyle w:val="TOC2"/>
      </w:pPr>
      <w:hyperlink w:anchor="_Toc69894398" w:history="1">
        <w:r w:rsidR="00C94347" w:rsidRPr="002B037E">
          <w:rPr>
            <w:rStyle w:val="Hyperlink"/>
          </w:rPr>
          <w:t>2.46</w:t>
        </w:r>
        <w:r w:rsidR="00C94347">
          <w:tab/>
        </w:r>
        <w:r w:rsidR="00C94347" w:rsidRPr="002B037E">
          <w:rPr>
            <w:rStyle w:val="Hyperlink"/>
          </w:rPr>
          <w:t>Qualified Benefits</w:t>
        </w:r>
        <w:r w:rsidR="00C94347">
          <w:rPr>
            <w:webHidden/>
          </w:rPr>
          <w:tab/>
        </w:r>
        <w:r w:rsidR="00C94347">
          <w:rPr>
            <w:webHidden/>
          </w:rPr>
          <w:fldChar w:fldCharType="begin"/>
        </w:r>
        <w:r w:rsidR="00C94347">
          <w:rPr>
            <w:webHidden/>
          </w:rPr>
          <w:instrText xml:space="preserve"> PAGEREF _Toc69894398 \h </w:instrText>
        </w:r>
        <w:r w:rsidR="00C94347">
          <w:rPr>
            <w:webHidden/>
          </w:rPr>
        </w:r>
        <w:r w:rsidR="00C94347">
          <w:rPr>
            <w:webHidden/>
          </w:rPr>
          <w:fldChar w:fldCharType="separate"/>
        </w:r>
        <w:r w:rsidR="00C94347">
          <w:rPr>
            <w:webHidden/>
          </w:rPr>
          <w:t>9</w:t>
        </w:r>
        <w:r w:rsidR="00C94347">
          <w:rPr>
            <w:webHidden/>
          </w:rPr>
          <w:fldChar w:fldCharType="end"/>
        </w:r>
      </w:hyperlink>
    </w:p>
    <w:p w14:paraId="5A4FF508" w14:textId="7AAB4517" w:rsidR="00C94347" w:rsidRDefault="003D7E0A">
      <w:pPr>
        <w:pStyle w:val="TOC2"/>
      </w:pPr>
      <w:hyperlink w:anchor="_Toc69894399" w:history="1">
        <w:r w:rsidR="00C94347" w:rsidRPr="002B037E">
          <w:rPr>
            <w:rStyle w:val="Hyperlink"/>
          </w:rPr>
          <w:t>2.47</w:t>
        </w:r>
        <w:r w:rsidR="00C94347">
          <w:tab/>
        </w:r>
        <w:r w:rsidR="00C94347" w:rsidRPr="002B037E">
          <w:rPr>
            <w:rStyle w:val="Hyperlink"/>
          </w:rPr>
          <w:t>Qualifying Event</w:t>
        </w:r>
        <w:r w:rsidR="00C94347">
          <w:rPr>
            <w:webHidden/>
          </w:rPr>
          <w:tab/>
        </w:r>
        <w:r w:rsidR="00C94347">
          <w:rPr>
            <w:webHidden/>
          </w:rPr>
          <w:fldChar w:fldCharType="begin"/>
        </w:r>
        <w:r w:rsidR="00C94347">
          <w:rPr>
            <w:webHidden/>
          </w:rPr>
          <w:instrText xml:space="preserve"> PAGEREF _Toc69894399 \h </w:instrText>
        </w:r>
        <w:r w:rsidR="00C94347">
          <w:rPr>
            <w:webHidden/>
          </w:rPr>
        </w:r>
        <w:r w:rsidR="00C94347">
          <w:rPr>
            <w:webHidden/>
          </w:rPr>
          <w:fldChar w:fldCharType="separate"/>
        </w:r>
        <w:r w:rsidR="00C94347">
          <w:rPr>
            <w:webHidden/>
          </w:rPr>
          <w:t>9</w:t>
        </w:r>
        <w:r w:rsidR="00C94347">
          <w:rPr>
            <w:webHidden/>
          </w:rPr>
          <w:fldChar w:fldCharType="end"/>
        </w:r>
      </w:hyperlink>
    </w:p>
    <w:p w14:paraId="48780C65" w14:textId="7439F49B" w:rsidR="00C94347" w:rsidRDefault="003D7E0A">
      <w:pPr>
        <w:pStyle w:val="TOC2"/>
      </w:pPr>
      <w:hyperlink w:anchor="_Toc69894400" w:history="1">
        <w:r w:rsidR="00C94347" w:rsidRPr="002B037E">
          <w:rPr>
            <w:rStyle w:val="Hyperlink"/>
          </w:rPr>
          <w:t>2.48</w:t>
        </w:r>
        <w:r w:rsidR="00C94347">
          <w:tab/>
        </w:r>
        <w:r w:rsidR="00C94347" w:rsidRPr="002B037E">
          <w:rPr>
            <w:rStyle w:val="Hyperlink"/>
          </w:rPr>
          <w:t>Qualifying Individual</w:t>
        </w:r>
        <w:r w:rsidR="00C94347">
          <w:rPr>
            <w:webHidden/>
          </w:rPr>
          <w:tab/>
        </w:r>
        <w:r w:rsidR="00C94347">
          <w:rPr>
            <w:webHidden/>
          </w:rPr>
          <w:fldChar w:fldCharType="begin"/>
        </w:r>
        <w:r w:rsidR="00C94347">
          <w:rPr>
            <w:webHidden/>
          </w:rPr>
          <w:instrText xml:space="preserve"> PAGEREF _Toc69894400 \h </w:instrText>
        </w:r>
        <w:r w:rsidR="00C94347">
          <w:rPr>
            <w:webHidden/>
          </w:rPr>
        </w:r>
        <w:r w:rsidR="00C94347">
          <w:rPr>
            <w:webHidden/>
          </w:rPr>
          <w:fldChar w:fldCharType="separate"/>
        </w:r>
        <w:r w:rsidR="00C94347">
          <w:rPr>
            <w:webHidden/>
          </w:rPr>
          <w:t>9</w:t>
        </w:r>
        <w:r w:rsidR="00C94347">
          <w:rPr>
            <w:webHidden/>
          </w:rPr>
          <w:fldChar w:fldCharType="end"/>
        </w:r>
      </w:hyperlink>
    </w:p>
    <w:p w14:paraId="40806C63" w14:textId="52E12D32" w:rsidR="00C94347" w:rsidRDefault="003D7E0A">
      <w:pPr>
        <w:pStyle w:val="TOC2"/>
      </w:pPr>
      <w:hyperlink w:anchor="_Toc69894401" w:history="1">
        <w:r w:rsidR="00C94347" w:rsidRPr="002B037E">
          <w:rPr>
            <w:rStyle w:val="Hyperlink"/>
          </w:rPr>
          <w:t>2.49</w:t>
        </w:r>
        <w:r w:rsidR="00C94347">
          <w:tab/>
        </w:r>
        <w:r w:rsidR="00C94347" w:rsidRPr="002B037E">
          <w:rPr>
            <w:rStyle w:val="Hyperlink"/>
          </w:rPr>
          <w:t>Related Document</w:t>
        </w:r>
        <w:r w:rsidR="00C94347">
          <w:rPr>
            <w:webHidden/>
          </w:rPr>
          <w:tab/>
        </w:r>
        <w:r w:rsidR="00C94347">
          <w:rPr>
            <w:webHidden/>
          </w:rPr>
          <w:fldChar w:fldCharType="begin"/>
        </w:r>
        <w:r w:rsidR="00C94347">
          <w:rPr>
            <w:webHidden/>
          </w:rPr>
          <w:instrText xml:space="preserve"> PAGEREF _Toc69894401 \h </w:instrText>
        </w:r>
        <w:r w:rsidR="00C94347">
          <w:rPr>
            <w:webHidden/>
          </w:rPr>
        </w:r>
        <w:r w:rsidR="00C94347">
          <w:rPr>
            <w:webHidden/>
          </w:rPr>
          <w:fldChar w:fldCharType="separate"/>
        </w:r>
        <w:r w:rsidR="00C94347">
          <w:rPr>
            <w:webHidden/>
          </w:rPr>
          <w:t>9</w:t>
        </w:r>
        <w:r w:rsidR="00C94347">
          <w:rPr>
            <w:webHidden/>
          </w:rPr>
          <w:fldChar w:fldCharType="end"/>
        </w:r>
      </w:hyperlink>
    </w:p>
    <w:p w14:paraId="19CAE8CF" w14:textId="74A53801" w:rsidR="00C94347" w:rsidRDefault="003D7E0A">
      <w:pPr>
        <w:pStyle w:val="TOC2"/>
      </w:pPr>
      <w:hyperlink w:anchor="_Toc69894402" w:history="1">
        <w:r w:rsidR="00C94347" w:rsidRPr="002B037E">
          <w:rPr>
            <w:rStyle w:val="Hyperlink"/>
          </w:rPr>
          <w:t>2.50</w:t>
        </w:r>
        <w:r w:rsidR="00C94347">
          <w:tab/>
        </w:r>
        <w:r w:rsidR="00C94347" w:rsidRPr="002B037E">
          <w:rPr>
            <w:rStyle w:val="Hyperlink"/>
          </w:rPr>
          <w:t>Seasonal Maintenance Worker</w:t>
        </w:r>
        <w:r w:rsidR="00C94347">
          <w:rPr>
            <w:webHidden/>
          </w:rPr>
          <w:tab/>
        </w:r>
        <w:r w:rsidR="00C94347">
          <w:rPr>
            <w:webHidden/>
          </w:rPr>
          <w:fldChar w:fldCharType="begin"/>
        </w:r>
        <w:r w:rsidR="00C94347">
          <w:rPr>
            <w:webHidden/>
          </w:rPr>
          <w:instrText xml:space="preserve"> PAGEREF _Toc69894402 \h </w:instrText>
        </w:r>
        <w:r w:rsidR="00C94347">
          <w:rPr>
            <w:webHidden/>
          </w:rPr>
        </w:r>
        <w:r w:rsidR="00C94347">
          <w:rPr>
            <w:webHidden/>
          </w:rPr>
          <w:fldChar w:fldCharType="separate"/>
        </w:r>
        <w:r w:rsidR="00C94347">
          <w:rPr>
            <w:webHidden/>
          </w:rPr>
          <w:t>9</w:t>
        </w:r>
        <w:r w:rsidR="00C94347">
          <w:rPr>
            <w:webHidden/>
          </w:rPr>
          <w:fldChar w:fldCharType="end"/>
        </w:r>
      </w:hyperlink>
    </w:p>
    <w:p w14:paraId="185214AF" w14:textId="1911CA48" w:rsidR="00C94347" w:rsidRDefault="003D7E0A">
      <w:pPr>
        <w:pStyle w:val="TOC2"/>
      </w:pPr>
      <w:hyperlink w:anchor="_Toc69894403" w:history="1">
        <w:r w:rsidR="00C94347" w:rsidRPr="002B037E">
          <w:rPr>
            <w:rStyle w:val="Hyperlink"/>
          </w:rPr>
          <w:t>2.51</w:t>
        </w:r>
        <w:r w:rsidR="00C94347">
          <w:tab/>
        </w:r>
        <w:r w:rsidR="00C94347" w:rsidRPr="002B037E">
          <w:rPr>
            <w:rStyle w:val="Hyperlink"/>
          </w:rPr>
          <w:t>Seasonal Park Ranger</w:t>
        </w:r>
        <w:r w:rsidR="00C94347">
          <w:rPr>
            <w:webHidden/>
          </w:rPr>
          <w:tab/>
        </w:r>
        <w:r w:rsidR="00C94347">
          <w:rPr>
            <w:webHidden/>
          </w:rPr>
          <w:fldChar w:fldCharType="begin"/>
        </w:r>
        <w:r w:rsidR="00C94347">
          <w:rPr>
            <w:webHidden/>
          </w:rPr>
          <w:instrText xml:space="preserve"> PAGEREF _Toc69894403 \h </w:instrText>
        </w:r>
        <w:r w:rsidR="00C94347">
          <w:rPr>
            <w:webHidden/>
          </w:rPr>
        </w:r>
        <w:r w:rsidR="00C94347">
          <w:rPr>
            <w:webHidden/>
          </w:rPr>
          <w:fldChar w:fldCharType="separate"/>
        </w:r>
        <w:r w:rsidR="00C94347">
          <w:rPr>
            <w:webHidden/>
          </w:rPr>
          <w:t>9</w:t>
        </w:r>
        <w:r w:rsidR="00C94347">
          <w:rPr>
            <w:webHidden/>
          </w:rPr>
          <w:fldChar w:fldCharType="end"/>
        </w:r>
      </w:hyperlink>
    </w:p>
    <w:p w14:paraId="1FF03BFE" w14:textId="6273A3D1" w:rsidR="00C94347" w:rsidRDefault="003D7E0A">
      <w:pPr>
        <w:pStyle w:val="TOC2"/>
      </w:pPr>
      <w:hyperlink w:anchor="_Toc69894404" w:history="1">
        <w:r w:rsidR="00C94347" w:rsidRPr="002B037E">
          <w:rPr>
            <w:rStyle w:val="Hyperlink"/>
          </w:rPr>
          <w:t>2.52</w:t>
        </w:r>
        <w:r w:rsidR="00C94347">
          <w:tab/>
        </w:r>
        <w:r w:rsidR="00C94347" w:rsidRPr="002B037E">
          <w:rPr>
            <w:rStyle w:val="Hyperlink"/>
          </w:rPr>
          <w:t>Spouse</w:t>
        </w:r>
        <w:r w:rsidR="00C94347">
          <w:rPr>
            <w:webHidden/>
          </w:rPr>
          <w:tab/>
        </w:r>
        <w:r w:rsidR="00C94347">
          <w:rPr>
            <w:webHidden/>
          </w:rPr>
          <w:fldChar w:fldCharType="begin"/>
        </w:r>
        <w:r w:rsidR="00C94347">
          <w:rPr>
            <w:webHidden/>
          </w:rPr>
          <w:instrText xml:space="preserve"> PAGEREF _Toc69894404 \h </w:instrText>
        </w:r>
        <w:r w:rsidR="00C94347">
          <w:rPr>
            <w:webHidden/>
          </w:rPr>
        </w:r>
        <w:r w:rsidR="00C94347">
          <w:rPr>
            <w:webHidden/>
          </w:rPr>
          <w:fldChar w:fldCharType="separate"/>
        </w:r>
        <w:r w:rsidR="00C94347">
          <w:rPr>
            <w:webHidden/>
          </w:rPr>
          <w:t>10</w:t>
        </w:r>
        <w:r w:rsidR="00C94347">
          <w:rPr>
            <w:webHidden/>
          </w:rPr>
          <w:fldChar w:fldCharType="end"/>
        </w:r>
      </w:hyperlink>
    </w:p>
    <w:p w14:paraId="5E3A3E83" w14:textId="718BD52F" w:rsidR="00C94347" w:rsidRDefault="003D7E0A">
      <w:pPr>
        <w:pStyle w:val="TOC2"/>
      </w:pPr>
      <w:hyperlink w:anchor="_Toc69894405" w:history="1">
        <w:r w:rsidR="00C94347" w:rsidRPr="002B037E">
          <w:rPr>
            <w:rStyle w:val="Hyperlink"/>
          </w:rPr>
          <w:t>2.53</w:t>
        </w:r>
        <w:r w:rsidR="00C94347">
          <w:tab/>
        </w:r>
        <w:r w:rsidR="00C94347" w:rsidRPr="002B037E">
          <w:rPr>
            <w:rStyle w:val="Hyperlink"/>
          </w:rPr>
          <w:t>Salary Reduction Agreement</w:t>
        </w:r>
        <w:r w:rsidR="00C94347">
          <w:rPr>
            <w:webHidden/>
          </w:rPr>
          <w:tab/>
        </w:r>
        <w:r w:rsidR="00C94347">
          <w:rPr>
            <w:webHidden/>
          </w:rPr>
          <w:fldChar w:fldCharType="begin"/>
        </w:r>
        <w:r w:rsidR="00C94347">
          <w:rPr>
            <w:webHidden/>
          </w:rPr>
          <w:instrText xml:space="preserve"> PAGEREF _Toc69894405 \h </w:instrText>
        </w:r>
        <w:r w:rsidR="00C94347">
          <w:rPr>
            <w:webHidden/>
          </w:rPr>
        </w:r>
        <w:r w:rsidR="00C94347">
          <w:rPr>
            <w:webHidden/>
          </w:rPr>
          <w:fldChar w:fldCharType="separate"/>
        </w:r>
        <w:r w:rsidR="00C94347">
          <w:rPr>
            <w:webHidden/>
          </w:rPr>
          <w:t>10</w:t>
        </w:r>
        <w:r w:rsidR="00C94347">
          <w:rPr>
            <w:webHidden/>
          </w:rPr>
          <w:fldChar w:fldCharType="end"/>
        </w:r>
      </w:hyperlink>
    </w:p>
    <w:p w14:paraId="7B7D0D1D" w14:textId="4C65D8B2" w:rsidR="00C94347" w:rsidRDefault="003D7E0A">
      <w:pPr>
        <w:pStyle w:val="TOC2"/>
      </w:pPr>
      <w:hyperlink w:anchor="_Toc69894406" w:history="1">
        <w:r w:rsidR="00C94347" w:rsidRPr="002B037E">
          <w:rPr>
            <w:rStyle w:val="Hyperlink"/>
          </w:rPr>
          <w:t>2.54</w:t>
        </w:r>
        <w:r w:rsidR="00C94347">
          <w:tab/>
        </w:r>
        <w:r w:rsidR="00C94347" w:rsidRPr="002B037E">
          <w:rPr>
            <w:rStyle w:val="Hyperlink"/>
          </w:rPr>
          <w:t>Third Party Administrator</w:t>
        </w:r>
        <w:r w:rsidR="00C94347">
          <w:rPr>
            <w:webHidden/>
          </w:rPr>
          <w:tab/>
        </w:r>
        <w:r w:rsidR="00C94347">
          <w:rPr>
            <w:webHidden/>
          </w:rPr>
          <w:fldChar w:fldCharType="begin"/>
        </w:r>
        <w:r w:rsidR="00C94347">
          <w:rPr>
            <w:webHidden/>
          </w:rPr>
          <w:instrText xml:space="preserve"> PAGEREF _Toc69894406 \h </w:instrText>
        </w:r>
        <w:r w:rsidR="00C94347">
          <w:rPr>
            <w:webHidden/>
          </w:rPr>
        </w:r>
        <w:r w:rsidR="00C94347">
          <w:rPr>
            <w:webHidden/>
          </w:rPr>
          <w:fldChar w:fldCharType="separate"/>
        </w:r>
        <w:r w:rsidR="00C94347">
          <w:rPr>
            <w:webHidden/>
          </w:rPr>
          <w:t>10</w:t>
        </w:r>
        <w:r w:rsidR="00C94347">
          <w:rPr>
            <w:webHidden/>
          </w:rPr>
          <w:fldChar w:fldCharType="end"/>
        </w:r>
      </w:hyperlink>
    </w:p>
    <w:p w14:paraId="076D1676" w14:textId="5C95DCC2" w:rsidR="00C94347" w:rsidRDefault="003D7E0A">
      <w:pPr>
        <w:pStyle w:val="TOC2"/>
      </w:pPr>
      <w:hyperlink w:anchor="_Toc69894407" w:history="1">
        <w:r w:rsidR="00C94347" w:rsidRPr="002B037E">
          <w:rPr>
            <w:rStyle w:val="Hyperlink"/>
          </w:rPr>
          <w:t>2.55</w:t>
        </w:r>
        <w:r w:rsidR="00C94347">
          <w:tab/>
        </w:r>
        <w:r w:rsidR="00C94347" w:rsidRPr="002B037E">
          <w:rPr>
            <w:rStyle w:val="Hyperlink"/>
          </w:rPr>
          <w:t>USERRA</w:t>
        </w:r>
        <w:r w:rsidR="00C94347">
          <w:rPr>
            <w:webHidden/>
          </w:rPr>
          <w:tab/>
        </w:r>
        <w:r w:rsidR="00C94347">
          <w:rPr>
            <w:webHidden/>
          </w:rPr>
          <w:fldChar w:fldCharType="begin"/>
        </w:r>
        <w:r w:rsidR="00C94347">
          <w:rPr>
            <w:webHidden/>
          </w:rPr>
          <w:instrText xml:space="preserve"> PAGEREF _Toc69894407 \h </w:instrText>
        </w:r>
        <w:r w:rsidR="00C94347">
          <w:rPr>
            <w:webHidden/>
          </w:rPr>
        </w:r>
        <w:r w:rsidR="00C94347">
          <w:rPr>
            <w:webHidden/>
          </w:rPr>
          <w:fldChar w:fldCharType="separate"/>
        </w:r>
        <w:r w:rsidR="00C94347">
          <w:rPr>
            <w:webHidden/>
          </w:rPr>
          <w:t>10</w:t>
        </w:r>
        <w:r w:rsidR="00C94347">
          <w:rPr>
            <w:webHidden/>
          </w:rPr>
          <w:fldChar w:fldCharType="end"/>
        </w:r>
      </w:hyperlink>
    </w:p>
    <w:p w14:paraId="7F036955" w14:textId="2EC5E5BB" w:rsidR="00C94347" w:rsidRDefault="003D7E0A">
      <w:pPr>
        <w:pStyle w:val="TOC1"/>
        <w:rPr>
          <w:rFonts w:asciiTheme="minorHAnsi" w:eastAsiaTheme="minorEastAsia" w:hAnsiTheme="minorHAnsi" w:cstheme="minorBidi"/>
          <w:b w:val="0"/>
          <w:bCs w:val="0"/>
          <w:caps w:val="0"/>
          <w:kern w:val="0"/>
          <w:sz w:val="22"/>
          <w:szCs w:val="22"/>
        </w:rPr>
      </w:pPr>
      <w:hyperlink w:anchor="_Toc69894408" w:history="1">
        <w:r w:rsidR="00C94347" w:rsidRPr="002B037E">
          <w:rPr>
            <w:rStyle w:val="Hyperlink"/>
          </w:rPr>
          <w:t>Chapter 3. Eligibility and Participation</w:t>
        </w:r>
        <w:r w:rsidR="00C94347">
          <w:rPr>
            <w:webHidden/>
          </w:rPr>
          <w:tab/>
        </w:r>
        <w:r w:rsidR="00C94347">
          <w:rPr>
            <w:webHidden/>
          </w:rPr>
          <w:fldChar w:fldCharType="begin"/>
        </w:r>
        <w:r w:rsidR="00C94347">
          <w:rPr>
            <w:webHidden/>
          </w:rPr>
          <w:instrText xml:space="preserve"> PAGEREF _Toc69894408 \h </w:instrText>
        </w:r>
        <w:r w:rsidR="00C94347">
          <w:rPr>
            <w:webHidden/>
          </w:rPr>
        </w:r>
        <w:r w:rsidR="00C94347">
          <w:rPr>
            <w:webHidden/>
          </w:rPr>
          <w:fldChar w:fldCharType="separate"/>
        </w:r>
        <w:r w:rsidR="00C94347">
          <w:rPr>
            <w:webHidden/>
          </w:rPr>
          <w:t>11</w:t>
        </w:r>
        <w:r w:rsidR="00C94347">
          <w:rPr>
            <w:webHidden/>
          </w:rPr>
          <w:fldChar w:fldCharType="end"/>
        </w:r>
      </w:hyperlink>
    </w:p>
    <w:p w14:paraId="40ECD21F" w14:textId="7F135012" w:rsidR="00C94347" w:rsidRDefault="003D7E0A">
      <w:pPr>
        <w:pStyle w:val="TOC2"/>
      </w:pPr>
      <w:hyperlink w:anchor="_Toc69894409" w:history="1">
        <w:r w:rsidR="00C94347" w:rsidRPr="002B037E">
          <w:rPr>
            <w:rStyle w:val="Hyperlink"/>
          </w:rPr>
          <w:t>3.01</w:t>
        </w:r>
        <w:r w:rsidR="00C94347">
          <w:tab/>
        </w:r>
        <w:r w:rsidR="00C94347" w:rsidRPr="002B037E">
          <w:rPr>
            <w:rStyle w:val="Hyperlink"/>
          </w:rPr>
          <w:t>General</w:t>
        </w:r>
        <w:r w:rsidR="00C94347">
          <w:rPr>
            <w:webHidden/>
          </w:rPr>
          <w:tab/>
        </w:r>
        <w:r w:rsidR="00C94347">
          <w:rPr>
            <w:webHidden/>
          </w:rPr>
          <w:fldChar w:fldCharType="begin"/>
        </w:r>
        <w:r w:rsidR="00C94347">
          <w:rPr>
            <w:webHidden/>
          </w:rPr>
          <w:instrText xml:space="preserve"> PAGEREF _Toc69894409 \h </w:instrText>
        </w:r>
        <w:r w:rsidR="00C94347">
          <w:rPr>
            <w:webHidden/>
          </w:rPr>
        </w:r>
        <w:r w:rsidR="00C94347">
          <w:rPr>
            <w:webHidden/>
          </w:rPr>
          <w:fldChar w:fldCharType="separate"/>
        </w:r>
        <w:r w:rsidR="00C94347">
          <w:rPr>
            <w:webHidden/>
          </w:rPr>
          <w:t>11</w:t>
        </w:r>
        <w:r w:rsidR="00C94347">
          <w:rPr>
            <w:webHidden/>
          </w:rPr>
          <w:fldChar w:fldCharType="end"/>
        </w:r>
      </w:hyperlink>
    </w:p>
    <w:p w14:paraId="5845CCFF" w14:textId="23787EF0" w:rsidR="00C94347" w:rsidRDefault="003D7E0A">
      <w:pPr>
        <w:pStyle w:val="TOC2"/>
      </w:pPr>
      <w:hyperlink w:anchor="_Toc69894410" w:history="1">
        <w:r w:rsidR="00C94347" w:rsidRPr="002B037E">
          <w:rPr>
            <w:rStyle w:val="Hyperlink"/>
          </w:rPr>
          <w:t>3.02</w:t>
        </w:r>
        <w:r w:rsidR="00C94347">
          <w:tab/>
        </w:r>
        <w:r w:rsidR="00C94347" w:rsidRPr="002B037E">
          <w:rPr>
            <w:rStyle w:val="Hyperlink"/>
          </w:rPr>
          <w:t>Initial Eligibility</w:t>
        </w:r>
        <w:r w:rsidR="00C94347">
          <w:rPr>
            <w:webHidden/>
          </w:rPr>
          <w:tab/>
        </w:r>
        <w:r w:rsidR="00C94347">
          <w:rPr>
            <w:webHidden/>
          </w:rPr>
          <w:fldChar w:fldCharType="begin"/>
        </w:r>
        <w:r w:rsidR="00C94347">
          <w:rPr>
            <w:webHidden/>
          </w:rPr>
          <w:instrText xml:space="preserve"> PAGEREF _Toc69894410 \h </w:instrText>
        </w:r>
        <w:r w:rsidR="00C94347">
          <w:rPr>
            <w:webHidden/>
          </w:rPr>
        </w:r>
        <w:r w:rsidR="00C94347">
          <w:rPr>
            <w:webHidden/>
          </w:rPr>
          <w:fldChar w:fldCharType="separate"/>
        </w:r>
        <w:r w:rsidR="00C94347">
          <w:rPr>
            <w:webHidden/>
          </w:rPr>
          <w:t>11</w:t>
        </w:r>
        <w:r w:rsidR="00C94347">
          <w:rPr>
            <w:webHidden/>
          </w:rPr>
          <w:fldChar w:fldCharType="end"/>
        </w:r>
      </w:hyperlink>
    </w:p>
    <w:p w14:paraId="08D63565" w14:textId="15C605F9" w:rsidR="00C94347" w:rsidRDefault="003D7E0A">
      <w:pPr>
        <w:pStyle w:val="TOC2"/>
      </w:pPr>
      <w:hyperlink w:anchor="_Toc69894411" w:history="1">
        <w:r w:rsidR="00C94347" w:rsidRPr="002B037E">
          <w:rPr>
            <w:rStyle w:val="Hyperlink"/>
          </w:rPr>
          <w:t>3.03</w:t>
        </w:r>
        <w:r w:rsidR="00C94347">
          <w:tab/>
        </w:r>
        <w:r w:rsidR="00C94347" w:rsidRPr="002B037E">
          <w:rPr>
            <w:rStyle w:val="Hyperlink"/>
          </w:rPr>
          <w:t>Commencement of Participation</w:t>
        </w:r>
        <w:r w:rsidR="00C94347">
          <w:rPr>
            <w:webHidden/>
          </w:rPr>
          <w:tab/>
        </w:r>
        <w:r w:rsidR="00C94347">
          <w:rPr>
            <w:webHidden/>
          </w:rPr>
          <w:fldChar w:fldCharType="begin"/>
        </w:r>
        <w:r w:rsidR="00C94347">
          <w:rPr>
            <w:webHidden/>
          </w:rPr>
          <w:instrText xml:space="preserve"> PAGEREF _Toc69894411 \h </w:instrText>
        </w:r>
        <w:r w:rsidR="00C94347">
          <w:rPr>
            <w:webHidden/>
          </w:rPr>
        </w:r>
        <w:r w:rsidR="00C94347">
          <w:rPr>
            <w:webHidden/>
          </w:rPr>
          <w:fldChar w:fldCharType="separate"/>
        </w:r>
        <w:r w:rsidR="00C94347">
          <w:rPr>
            <w:webHidden/>
          </w:rPr>
          <w:t>11</w:t>
        </w:r>
        <w:r w:rsidR="00C94347">
          <w:rPr>
            <w:webHidden/>
          </w:rPr>
          <w:fldChar w:fldCharType="end"/>
        </w:r>
      </w:hyperlink>
    </w:p>
    <w:p w14:paraId="1CCB269B" w14:textId="7A1AD2B1" w:rsidR="00C94347" w:rsidRDefault="003D7E0A">
      <w:pPr>
        <w:pStyle w:val="TOC2"/>
      </w:pPr>
      <w:hyperlink w:anchor="_Toc69894412" w:history="1">
        <w:r w:rsidR="00C94347" w:rsidRPr="002B037E">
          <w:rPr>
            <w:rStyle w:val="Hyperlink"/>
          </w:rPr>
          <w:t>3.04</w:t>
        </w:r>
        <w:r w:rsidR="00C94347">
          <w:tab/>
        </w:r>
        <w:r w:rsidR="00C94347" w:rsidRPr="002B037E">
          <w:rPr>
            <w:rStyle w:val="Hyperlink"/>
          </w:rPr>
          <w:t>On-Going Eligibility</w:t>
        </w:r>
        <w:r w:rsidR="00C94347">
          <w:rPr>
            <w:webHidden/>
          </w:rPr>
          <w:tab/>
        </w:r>
        <w:r w:rsidR="00C94347">
          <w:rPr>
            <w:webHidden/>
          </w:rPr>
          <w:fldChar w:fldCharType="begin"/>
        </w:r>
        <w:r w:rsidR="00C94347">
          <w:rPr>
            <w:webHidden/>
          </w:rPr>
          <w:instrText xml:space="preserve"> PAGEREF _Toc69894412 \h </w:instrText>
        </w:r>
        <w:r w:rsidR="00C94347">
          <w:rPr>
            <w:webHidden/>
          </w:rPr>
        </w:r>
        <w:r w:rsidR="00C94347">
          <w:rPr>
            <w:webHidden/>
          </w:rPr>
          <w:fldChar w:fldCharType="separate"/>
        </w:r>
        <w:r w:rsidR="00C94347">
          <w:rPr>
            <w:webHidden/>
          </w:rPr>
          <w:t>11</w:t>
        </w:r>
        <w:r w:rsidR="00C94347">
          <w:rPr>
            <w:webHidden/>
          </w:rPr>
          <w:fldChar w:fldCharType="end"/>
        </w:r>
      </w:hyperlink>
    </w:p>
    <w:p w14:paraId="3894C3A7" w14:textId="2A20696E" w:rsidR="00C94347" w:rsidRDefault="003D7E0A">
      <w:pPr>
        <w:pStyle w:val="TOC2"/>
      </w:pPr>
      <w:hyperlink w:anchor="_Toc69894413" w:history="1">
        <w:r w:rsidR="00C94347" w:rsidRPr="002B037E">
          <w:rPr>
            <w:rStyle w:val="Hyperlink"/>
          </w:rPr>
          <w:t>3.05</w:t>
        </w:r>
        <w:r w:rsidR="00C94347">
          <w:tab/>
        </w:r>
        <w:r w:rsidR="00C94347" w:rsidRPr="002B037E">
          <w:rPr>
            <w:rStyle w:val="Hyperlink"/>
          </w:rPr>
          <w:t>Termination</w:t>
        </w:r>
        <w:r w:rsidR="00C94347">
          <w:rPr>
            <w:webHidden/>
          </w:rPr>
          <w:tab/>
        </w:r>
        <w:r w:rsidR="00C94347">
          <w:rPr>
            <w:webHidden/>
          </w:rPr>
          <w:fldChar w:fldCharType="begin"/>
        </w:r>
        <w:r w:rsidR="00C94347">
          <w:rPr>
            <w:webHidden/>
          </w:rPr>
          <w:instrText xml:space="preserve"> PAGEREF _Toc69894413 \h </w:instrText>
        </w:r>
        <w:r w:rsidR="00C94347">
          <w:rPr>
            <w:webHidden/>
          </w:rPr>
        </w:r>
        <w:r w:rsidR="00C94347">
          <w:rPr>
            <w:webHidden/>
          </w:rPr>
          <w:fldChar w:fldCharType="separate"/>
        </w:r>
        <w:r w:rsidR="00C94347">
          <w:rPr>
            <w:webHidden/>
          </w:rPr>
          <w:t>14</w:t>
        </w:r>
        <w:r w:rsidR="00C94347">
          <w:rPr>
            <w:webHidden/>
          </w:rPr>
          <w:fldChar w:fldCharType="end"/>
        </w:r>
      </w:hyperlink>
    </w:p>
    <w:p w14:paraId="3E22B21D" w14:textId="788121C2" w:rsidR="00C94347" w:rsidRDefault="003D7E0A">
      <w:pPr>
        <w:pStyle w:val="TOC2"/>
      </w:pPr>
      <w:hyperlink w:anchor="_Toc69894414" w:history="1">
        <w:r w:rsidR="00C94347" w:rsidRPr="002B037E">
          <w:rPr>
            <w:rStyle w:val="Hyperlink"/>
          </w:rPr>
          <w:t>3.06</w:t>
        </w:r>
        <w:r w:rsidR="00C94347">
          <w:tab/>
        </w:r>
        <w:r w:rsidR="00C94347" w:rsidRPr="002B037E">
          <w:rPr>
            <w:rStyle w:val="Hyperlink"/>
          </w:rPr>
          <w:t>Reinstatement of Participation</w:t>
        </w:r>
        <w:r w:rsidR="00C94347">
          <w:rPr>
            <w:webHidden/>
          </w:rPr>
          <w:tab/>
        </w:r>
        <w:r w:rsidR="00C94347">
          <w:rPr>
            <w:webHidden/>
          </w:rPr>
          <w:fldChar w:fldCharType="begin"/>
        </w:r>
        <w:r w:rsidR="00C94347">
          <w:rPr>
            <w:webHidden/>
          </w:rPr>
          <w:instrText xml:space="preserve"> PAGEREF _Toc69894414 \h </w:instrText>
        </w:r>
        <w:r w:rsidR="00C94347">
          <w:rPr>
            <w:webHidden/>
          </w:rPr>
        </w:r>
        <w:r w:rsidR="00C94347">
          <w:rPr>
            <w:webHidden/>
          </w:rPr>
          <w:fldChar w:fldCharType="separate"/>
        </w:r>
        <w:r w:rsidR="00C94347">
          <w:rPr>
            <w:webHidden/>
          </w:rPr>
          <w:t>14</w:t>
        </w:r>
        <w:r w:rsidR="00C94347">
          <w:rPr>
            <w:webHidden/>
          </w:rPr>
          <w:fldChar w:fldCharType="end"/>
        </w:r>
      </w:hyperlink>
    </w:p>
    <w:p w14:paraId="5417D135" w14:textId="53DEAB19" w:rsidR="00C94347" w:rsidRDefault="003D7E0A">
      <w:pPr>
        <w:pStyle w:val="TOC2"/>
      </w:pPr>
      <w:hyperlink w:anchor="_Toc69894415" w:history="1">
        <w:r w:rsidR="00C94347" w:rsidRPr="002B037E">
          <w:rPr>
            <w:rStyle w:val="Hyperlink"/>
          </w:rPr>
          <w:t>3.07</w:t>
        </w:r>
        <w:r w:rsidR="00C94347">
          <w:tab/>
        </w:r>
        <w:r w:rsidR="00C94347" w:rsidRPr="002B037E">
          <w:rPr>
            <w:rStyle w:val="Hyperlink"/>
          </w:rPr>
          <w:t>Qualifying Leave Under FMLA</w:t>
        </w:r>
        <w:r w:rsidR="00C94347">
          <w:rPr>
            <w:webHidden/>
          </w:rPr>
          <w:tab/>
        </w:r>
        <w:r w:rsidR="00C94347">
          <w:rPr>
            <w:webHidden/>
          </w:rPr>
          <w:fldChar w:fldCharType="begin"/>
        </w:r>
        <w:r w:rsidR="00C94347">
          <w:rPr>
            <w:webHidden/>
          </w:rPr>
          <w:instrText xml:space="preserve"> PAGEREF _Toc69894415 \h </w:instrText>
        </w:r>
        <w:r w:rsidR="00C94347">
          <w:rPr>
            <w:webHidden/>
          </w:rPr>
        </w:r>
        <w:r w:rsidR="00C94347">
          <w:rPr>
            <w:webHidden/>
          </w:rPr>
          <w:fldChar w:fldCharType="separate"/>
        </w:r>
        <w:r w:rsidR="00C94347">
          <w:rPr>
            <w:webHidden/>
          </w:rPr>
          <w:t>15</w:t>
        </w:r>
        <w:r w:rsidR="00C94347">
          <w:rPr>
            <w:webHidden/>
          </w:rPr>
          <w:fldChar w:fldCharType="end"/>
        </w:r>
      </w:hyperlink>
    </w:p>
    <w:p w14:paraId="30C1D3D1" w14:textId="26896B9B" w:rsidR="00C94347" w:rsidRDefault="003D7E0A">
      <w:pPr>
        <w:pStyle w:val="TOC2"/>
      </w:pPr>
      <w:hyperlink w:anchor="_Toc69894416" w:history="1">
        <w:r w:rsidR="00C94347" w:rsidRPr="002B037E">
          <w:rPr>
            <w:rStyle w:val="Hyperlink"/>
          </w:rPr>
          <w:t>3.08</w:t>
        </w:r>
        <w:r w:rsidR="00C94347">
          <w:tab/>
        </w:r>
        <w:r w:rsidR="00C94347" w:rsidRPr="002B037E">
          <w:rPr>
            <w:rStyle w:val="Hyperlink"/>
          </w:rPr>
          <w:t>Unclaimed Benefits</w:t>
        </w:r>
        <w:r w:rsidR="00C94347">
          <w:rPr>
            <w:webHidden/>
          </w:rPr>
          <w:tab/>
        </w:r>
        <w:r w:rsidR="00C94347">
          <w:rPr>
            <w:webHidden/>
          </w:rPr>
          <w:fldChar w:fldCharType="begin"/>
        </w:r>
        <w:r w:rsidR="00C94347">
          <w:rPr>
            <w:webHidden/>
          </w:rPr>
          <w:instrText xml:space="preserve"> PAGEREF _Toc69894416 \h </w:instrText>
        </w:r>
        <w:r w:rsidR="00C94347">
          <w:rPr>
            <w:webHidden/>
          </w:rPr>
        </w:r>
        <w:r w:rsidR="00C94347">
          <w:rPr>
            <w:webHidden/>
          </w:rPr>
          <w:fldChar w:fldCharType="separate"/>
        </w:r>
        <w:r w:rsidR="00C94347">
          <w:rPr>
            <w:webHidden/>
          </w:rPr>
          <w:t>15</w:t>
        </w:r>
        <w:r w:rsidR="00C94347">
          <w:rPr>
            <w:webHidden/>
          </w:rPr>
          <w:fldChar w:fldCharType="end"/>
        </w:r>
      </w:hyperlink>
    </w:p>
    <w:p w14:paraId="16E7D28B" w14:textId="083C579F" w:rsidR="00C94347" w:rsidRDefault="003D7E0A">
      <w:pPr>
        <w:pStyle w:val="TOC1"/>
        <w:rPr>
          <w:rFonts w:asciiTheme="minorHAnsi" w:eastAsiaTheme="minorEastAsia" w:hAnsiTheme="minorHAnsi" w:cstheme="minorBidi"/>
          <w:b w:val="0"/>
          <w:bCs w:val="0"/>
          <w:caps w:val="0"/>
          <w:kern w:val="0"/>
          <w:sz w:val="22"/>
          <w:szCs w:val="22"/>
        </w:rPr>
      </w:pPr>
      <w:hyperlink w:anchor="_Toc69894417" w:history="1">
        <w:r w:rsidR="00C94347" w:rsidRPr="002B037E">
          <w:rPr>
            <w:rStyle w:val="Hyperlink"/>
          </w:rPr>
          <w:t>Chapter 4. Method and Timing of Elections</w:t>
        </w:r>
        <w:r w:rsidR="00C94347">
          <w:rPr>
            <w:webHidden/>
          </w:rPr>
          <w:tab/>
        </w:r>
        <w:r w:rsidR="00C94347">
          <w:rPr>
            <w:webHidden/>
          </w:rPr>
          <w:fldChar w:fldCharType="begin"/>
        </w:r>
        <w:r w:rsidR="00C94347">
          <w:rPr>
            <w:webHidden/>
          </w:rPr>
          <w:instrText xml:space="preserve"> PAGEREF _Toc69894417 \h </w:instrText>
        </w:r>
        <w:r w:rsidR="00C94347">
          <w:rPr>
            <w:webHidden/>
          </w:rPr>
        </w:r>
        <w:r w:rsidR="00C94347">
          <w:rPr>
            <w:webHidden/>
          </w:rPr>
          <w:fldChar w:fldCharType="separate"/>
        </w:r>
        <w:r w:rsidR="00C94347">
          <w:rPr>
            <w:webHidden/>
          </w:rPr>
          <w:t>16</w:t>
        </w:r>
        <w:r w:rsidR="00C94347">
          <w:rPr>
            <w:webHidden/>
          </w:rPr>
          <w:fldChar w:fldCharType="end"/>
        </w:r>
      </w:hyperlink>
    </w:p>
    <w:p w14:paraId="5684DB43" w14:textId="68C1D0BF" w:rsidR="00C94347" w:rsidRDefault="003D7E0A">
      <w:pPr>
        <w:pStyle w:val="TOC2"/>
      </w:pPr>
      <w:hyperlink w:anchor="_Toc69894418" w:history="1">
        <w:r w:rsidR="00C94347" w:rsidRPr="002B037E">
          <w:rPr>
            <w:rStyle w:val="Hyperlink"/>
          </w:rPr>
          <w:t>4.01</w:t>
        </w:r>
        <w:r w:rsidR="00C94347">
          <w:tab/>
        </w:r>
        <w:r w:rsidR="00C94347" w:rsidRPr="002B037E">
          <w:rPr>
            <w:rStyle w:val="Hyperlink"/>
          </w:rPr>
          <w:t>Employee Elections</w:t>
        </w:r>
        <w:r w:rsidR="00C94347">
          <w:rPr>
            <w:webHidden/>
          </w:rPr>
          <w:tab/>
        </w:r>
        <w:r w:rsidR="00C94347">
          <w:rPr>
            <w:webHidden/>
          </w:rPr>
          <w:fldChar w:fldCharType="begin"/>
        </w:r>
        <w:r w:rsidR="00C94347">
          <w:rPr>
            <w:webHidden/>
          </w:rPr>
          <w:instrText xml:space="preserve"> PAGEREF _Toc69894418 \h </w:instrText>
        </w:r>
        <w:r w:rsidR="00C94347">
          <w:rPr>
            <w:webHidden/>
          </w:rPr>
        </w:r>
        <w:r w:rsidR="00C94347">
          <w:rPr>
            <w:webHidden/>
          </w:rPr>
          <w:fldChar w:fldCharType="separate"/>
        </w:r>
        <w:r w:rsidR="00C94347">
          <w:rPr>
            <w:webHidden/>
          </w:rPr>
          <w:t>16</w:t>
        </w:r>
        <w:r w:rsidR="00C94347">
          <w:rPr>
            <w:webHidden/>
          </w:rPr>
          <w:fldChar w:fldCharType="end"/>
        </w:r>
      </w:hyperlink>
    </w:p>
    <w:p w14:paraId="41DC7F18" w14:textId="018BCCBB" w:rsidR="00C94347" w:rsidRDefault="003D7E0A">
      <w:pPr>
        <w:pStyle w:val="TOC2"/>
      </w:pPr>
      <w:hyperlink w:anchor="_Toc69894419" w:history="1">
        <w:r w:rsidR="00C94347" w:rsidRPr="002B037E">
          <w:rPr>
            <w:rStyle w:val="Hyperlink"/>
          </w:rPr>
          <w:t>4.02</w:t>
        </w:r>
        <w:r w:rsidR="00C94347">
          <w:tab/>
        </w:r>
        <w:r w:rsidR="00C94347" w:rsidRPr="002B037E">
          <w:rPr>
            <w:rStyle w:val="Hyperlink"/>
          </w:rPr>
          <w:t>Mid-Plan Year Election Changes for Qualified Benefits</w:t>
        </w:r>
        <w:r w:rsidR="00C94347">
          <w:rPr>
            <w:webHidden/>
          </w:rPr>
          <w:tab/>
        </w:r>
        <w:r w:rsidR="00C94347">
          <w:rPr>
            <w:webHidden/>
          </w:rPr>
          <w:fldChar w:fldCharType="begin"/>
        </w:r>
        <w:r w:rsidR="00C94347">
          <w:rPr>
            <w:webHidden/>
          </w:rPr>
          <w:instrText xml:space="preserve"> PAGEREF _Toc69894419 \h </w:instrText>
        </w:r>
        <w:r w:rsidR="00C94347">
          <w:rPr>
            <w:webHidden/>
          </w:rPr>
        </w:r>
        <w:r w:rsidR="00C94347">
          <w:rPr>
            <w:webHidden/>
          </w:rPr>
          <w:fldChar w:fldCharType="separate"/>
        </w:r>
        <w:r w:rsidR="00C94347">
          <w:rPr>
            <w:webHidden/>
          </w:rPr>
          <w:t>16</w:t>
        </w:r>
        <w:r w:rsidR="00C94347">
          <w:rPr>
            <w:webHidden/>
          </w:rPr>
          <w:fldChar w:fldCharType="end"/>
        </w:r>
      </w:hyperlink>
    </w:p>
    <w:p w14:paraId="430488D2" w14:textId="2D01B45F" w:rsidR="00C94347" w:rsidRDefault="003D7E0A">
      <w:pPr>
        <w:pStyle w:val="TOC1"/>
        <w:rPr>
          <w:rFonts w:asciiTheme="minorHAnsi" w:eastAsiaTheme="minorEastAsia" w:hAnsiTheme="minorHAnsi" w:cstheme="minorBidi"/>
          <w:b w:val="0"/>
          <w:bCs w:val="0"/>
          <w:caps w:val="0"/>
          <w:kern w:val="0"/>
          <w:sz w:val="22"/>
          <w:szCs w:val="22"/>
        </w:rPr>
      </w:pPr>
      <w:hyperlink w:anchor="_Toc69894420" w:history="1">
        <w:r w:rsidR="00C94347" w:rsidRPr="002B037E">
          <w:rPr>
            <w:rStyle w:val="Hyperlink"/>
          </w:rPr>
          <w:t>Chapter 5. Benefits Offered and Funding</w:t>
        </w:r>
        <w:r w:rsidR="00C94347">
          <w:rPr>
            <w:webHidden/>
          </w:rPr>
          <w:tab/>
        </w:r>
        <w:r w:rsidR="00C94347">
          <w:rPr>
            <w:webHidden/>
          </w:rPr>
          <w:fldChar w:fldCharType="begin"/>
        </w:r>
        <w:r w:rsidR="00C94347">
          <w:rPr>
            <w:webHidden/>
          </w:rPr>
          <w:instrText xml:space="preserve"> PAGEREF _Toc69894420 \h </w:instrText>
        </w:r>
        <w:r w:rsidR="00C94347">
          <w:rPr>
            <w:webHidden/>
          </w:rPr>
        </w:r>
        <w:r w:rsidR="00C94347">
          <w:rPr>
            <w:webHidden/>
          </w:rPr>
          <w:fldChar w:fldCharType="separate"/>
        </w:r>
        <w:r w:rsidR="00C94347">
          <w:rPr>
            <w:webHidden/>
          </w:rPr>
          <w:t>21</w:t>
        </w:r>
        <w:r w:rsidR="00C94347">
          <w:rPr>
            <w:webHidden/>
          </w:rPr>
          <w:fldChar w:fldCharType="end"/>
        </w:r>
      </w:hyperlink>
    </w:p>
    <w:p w14:paraId="2001B69C" w14:textId="3E2016AB" w:rsidR="00C94347" w:rsidRDefault="003D7E0A">
      <w:pPr>
        <w:pStyle w:val="TOC2"/>
      </w:pPr>
      <w:hyperlink w:anchor="_Toc69894421" w:history="1">
        <w:r w:rsidR="00C94347" w:rsidRPr="002B037E">
          <w:rPr>
            <w:rStyle w:val="Hyperlink"/>
          </w:rPr>
          <w:t>5.01</w:t>
        </w:r>
        <w:r w:rsidR="00C94347">
          <w:tab/>
        </w:r>
        <w:r w:rsidR="00C94347" w:rsidRPr="002B037E">
          <w:rPr>
            <w:rStyle w:val="Hyperlink"/>
          </w:rPr>
          <w:t>Benefits Offered Under the Cafeteria Plan</w:t>
        </w:r>
        <w:r w:rsidR="00C94347">
          <w:rPr>
            <w:webHidden/>
          </w:rPr>
          <w:tab/>
        </w:r>
        <w:r w:rsidR="00C94347">
          <w:rPr>
            <w:webHidden/>
          </w:rPr>
          <w:fldChar w:fldCharType="begin"/>
        </w:r>
        <w:r w:rsidR="00C94347">
          <w:rPr>
            <w:webHidden/>
          </w:rPr>
          <w:instrText xml:space="preserve"> PAGEREF _Toc69894421 \h </w:instrText>
        </w:r>
        <w:r w:rsidR="00C94347">
          <w:rPr>
            <w:webHidden/>
          </w:rPr>
        </w:r>
        <w:r w:rsidR="00C94347">
          <w:rPr>
            <w:webHidden/>
          </w:rPr>
          <w:fldChar w:fldCharType="separate"/>
        </w:r>
        <w:r w:rsidR="00C94347">
          <w:rPr>
            <w:webHidden/>
          </w:rPr>
          <w:t>21</w:t>
        </w:r>
        <w:r w:rsidR="00C94347">
          <w:rPr>
            <w:webHidden/>
          </w:rPr>
          <w:fldChar w:fldCharType="end"/>
        </w:r>
      </w:hyperlink>
    </w:p>
    <w:p w14:paraId="7CC73BBC" w14:textId="2B2AC9C6" w:rsidR="00C94347" w:rsidRDefault="003D7E0A">
      <w:pPr>
        <w:pStyle w:val="TOC2"/>
      </w:pPr>
      <w:hyperlink w:anchor="_Toc69894422" w:history="1">
        <w:r w:rsidR="00C94347" w:rsidRPr="002B037E">
          <w:rPr>
            <w:rStyle w:val="Hyperlink"/>
          </w:rPr>
          <w:t>5.02</w:t>
        </w:r>
        <w:r w:rsidR="00C94347">
          <w:tab/>
        </w:r>
        <w:r w:rsidR="00C94347" w:rsidRPr="002B037E">
          <w:rPr>
            <w:rStyle w:val="Hyperlink"/>
          </w:rPr>
          <w:t>Other Benefits Offered Under the Plan</w:t>
        </w:r>
        <w:r w:rsidR="00C94347">
          <w:rPr>
            <w:webHidden/>
          </w:rPr>
          <w:tab/>
        </w:r>
        <w:r w:rsidR="00C94347">
          <w:rPr>
            <w:webHidden/>
          </w:rPr>
          <w:fldChar w:fldCharType="begin"/>
        </w:r>
        <w:r w:rsidR="00C94347">
          <w:rPr>
            <w:webHidden/>
          </w:rPr>
          <w:instrText xml:space="preserve"> PAGEREF _Toc69894422 \h </w:instrText>
        </w:r>
        <w:r w:rsidR="00C94347">
          <w:rPr>
            <w:webHidden/>
          </w:rPr>
        </w:r>
        <w:r w:rsidR="00C94347">
          <w:rPr>
            <w:webHidden/>
          </w:rPr>
          <w:fldChar w:fldCharType="separate"/>
        </w:r>
        <w:r w:rsidR="00C94347">
          <w:rPr>
            <w:webHidden/>
          </w:rPr>
          <w:t>21</w:t>
        </w:r>
        <w:r w:rsidR="00C94347">
          <w:rPr>
            <w:webHidden/>
          </w:rPr>
          <w:fldChar w:fldCharType="end"/>
        </w:r>
      </w:hyperlink>
    </w:p>
    <w:p w14:paraId="024B9CED" w14:textId="7F21EB7F" w:rsidR="00C94347" w:rsidRDefault="003D7E0A">
      <w:pPr>
        <w:pStyle w:val="TOC2"/>
      </w:pPr>
      <w:hyperlink w:anchor="_Toc69894423" w:history="1">
        <w:r w:rsidR="00C94347" w:rsidRPr="002B037E">
          <w:rPr>
            <w:rStyle w:val="Hyperlink"/>
          </w:rPr>
          <w:t>5.03</w:t>
        </w:r>
        <w:r w:rsidR="00C94347">
          <w:tab/>
        </w:r>
        <w:r w:rsidR="00C94347" w:rsidRPr="002B037E">
          <w:rPr>
            <w:rStyle w:val="Hyperlink"/>
          </w:rPr>
          <w:t>Funding</w:t>
        </w:r>
        <w:r w:rsidR="00C94347">
          <w:rPr>
            <w:webHidden/>
          </w:rPr>
          <w:tab/>
        </w:r>
        <w:r w:rsidR="00C94347">
          <w:rPr>
            <w:webHidden/>
          </w:rPr>
          <w:fldChar w:fldCharType="begin"/>
        </w:r>
        <w:r w:rsidR="00C94347">
          <w:rPr>
            <w:webHidden/>
          </w:rPr>
          <w:instrText xml:space="preserve"> PAGEREF _Toc69894423 \h </w:instrText>
        </w:r>
        <w:r w:rsidR="00C94347">
          <w:rPr>
            <w:webHidden/>
          </w:rPr>
        </w:r>
        <w:r w:rsidR="00C94347">
          <w:rPr>
            <w:webHidden/>
          </w:rPr>
          <w:fldChar w:fldCharType="separate"/>
        </w:r>
        <w:r w:rsidR="00C94347">
          <w:rPr>
            <w:webHidden/>
          </w:rPr>
          <w:t>21</w:t>
        </w:r>
        <w:r w:rsidR="00C94347">
          <w:rPr>
            <w:webHidden/>
          </w:rPr>
          <w:fldChar w:fldCharType="end"/>
        </w:r>
      </w:hyperlink>
    </w:p>
    <w:p w14:paraId="29CFECDE" w14:textId="632C3A81" w:rsidR="00C94347" w:rsidRDefault="003D7E0A">
      <w:pPr>
        <w:pStyle w:val="TOC2"/>
      </w:pPr>
      <w:hyperlink w:anchor="_Toc69894424" w:history="1">
        <w:r w:rsidR="00C94347" w:rsidRPr="002B037E">
          <w:rPr>
            <w:rStyle w:val="Hyperlink"/>
          </w:rPr>
          <w:t>5.04</w:t>
        </w:r>
        <w:r w:rsidR="00C94347">
          <w:tab/>
        </w:r>
        <w:r w:rsidR="00C94347" w:rsidRPr="002B037E">
          <w:rPr>
            <w:rStyle w:val="Hyperlink"/>
          </w:rPr>
          <w:t>Required and Default Benefits</w:t>
        </w:r>
        <w:r w:rsidR="00C94347">
          <w:rPr>
            <w:webHidden/>
          </w:rPr>
          <w:tab/>
        </w:r>
        <w:r w:rsidR="00C94347">
          <w:rPr>
            <w:webHidden/>
          </w:rPr>
          <w:fldChar w:fldCharType="begin"/>
        </w:r>
        <w:r w:rsidR="00C94347">
          <w:rPr>
            <w:webHidden/>
          </w:rPr>
          <w:instrText xml:space="preserve"> PAGEREF _Toc69894424 \h </w:instrText>
        </w:r>
        <w:r w:rsidR="00C94347">
          <w:rPr>
            <w:webHidden/>
          </w:rPr>
        </w:r>
        <w:r w:rsidR="00C94347">
          <w:rPr>
            <w:webHidden/>
          </w:rPr>
          <w:fldChar w:fldCharType="separate"/>
        </w:r>
        <w:r w:rsidR="00C94347">
          <w:rPr>
            <w:webHidden/>
          </w:rPr>
          <w:t>22</w:t>
        </w:r>
        <w:r w:rsidR="00C94347">
          <w:rPr>
            <w:webHidden/>
          </w:rPr>
          <w:fldChar w:fldCharType="end"/>
        </w:r>
      </w:hyperlink>
    </w:p>
    <w:p w14:paraId="28BEC00B" w14:textId="729DAA50" w:rsidR="00C94347" w:rsidRDefault="003D7E0A">
      <w:pPr>
        <w:pStyle w:val="TOC2"/>
      </w:pPr>
      <w:hyperlink w:anchor="_Toc69894425" w:history="1">
        <w:r w:rsidR="00C94347" w:rsidRPr="002B037E">
          <w:rPr>
            <w:rStyle w:val="Hyperlink"/>
          </w:rPr>
          <w:t>5.05</w:t>
        </w:r>
        <w:r w:rsidR="00C94347">
          <w:tab/>
        </w:r>
        <w:r w:rsidR="00C94347" w:rsidRPr="002B037E">
          <w:rPr>
            <w:rStyle w:val="Hyperlink"/>
          </w:rPr>
          <w:t>Plan Benefits</w:t>
        </w:r>
        <w:r w:rsidR="00C94347">
          <w:rPr>
            <w:webHidden/>
          </w:rPr>
          <w:tab/>
        </w:r>
        <w:r w:rsidR="00C94347">
          <w:rPr>
            <w:webHidden/>
          </w:rPr>
          <w:fldChar w:fldCharType="begin"/>
        </w:r>
        <w:r w:rsidR="00C94347">
          <w:rPr>
            <w:webHidden/>
          </w:rPr>
          <w:instrText xml:space="preserve"> PAGEREF _Toc69894425 \h </w:instrText>
        </w:r>
        <w:r w:rsidR="00C94347">
          <w:rPr>
            <w:webHidden/>
          </w:rPr>
        </w:r>
        <w:r w:rsidR="00C94347">
          <w:rPr>
            <w:webHidden/>
          </w:rPr>
          <w:fldChar w:fldCharType="separate"/>
        </w:r>
        <w:r w:rsidR="00C94347">
          <w:rPr>
            <w:webHidden/>
          </w:rPr>
          <w:t>24</w:t>
        </w:r>
        <w:r w:rsidR="00C94347">
          <w:rPr>
            <w:webHidden/>
          </w:rPr>
          <w:fldChar w:fldCharType="end"/>
        </w:r>
      </w:hyperlink>
    </w:p>
    <w:p w14:paraId="38DA23BD" w14:textId="1C2B27AC" w:rsidR="00C94347" w:rsidRDefault="003D7E0A">
      <w:pPr>
        <w:pStyle w:val="TOC1"/>
        <w:rPr>
          <w:rFonts w:asciiTheme="minorHAnsi" w:eastAsiaTheme="minorEastAsia" w:hAnsiTheme="minorHAnsi" w:cstheme="minorBidi"/>
          <w:b w:val="0"/>
          <w:bCs w:val="0"/>
          <w:caps w:val="0"/>
          <w:kern w:val="0"/>
          <w:sz w:val="22"/>
          <w:szCs w:val="22"/>
        </w:rPr>
      </w:pPr>
      <w:hyperlink w:anchor="_Toc69894426" w:history="1">
        <w:r w:rsidR="00C94347" w:rsidRPr="002B037E">
          <w:rPr>
            <w:rStyle w:val="Hyperlink"/>
          </w:rPr>
          <w:t>Chapter 6. Premium Payment Benefit</w:t>
        </w:r>
        <w:r w:rsidR="00C94347">
          <w:rPr>
            <w:webHidden/>
          </w:rPr>
          <w:tab/>
        </w:r>
        <w:r w:rsidR="00C94347">
          <w:rPr>
            <w:webHidden/>
          </w:rPr>
          <w:fldChar w:fldCharType="begin"/>
        </w:r>
        <w:r w:rsidR="00C94347">
          <w:rPr>
            <w:webHidden/>
          </w:rPr>
          <w:instrText xml:space="preserve"> PAGEREF _Toc69894426 \h </w:instrText>
        </w:r>
        <w:r w:rsidR="00C94347">
          <w:rPr>
            <w:webHidden/>
          </w:rPr>
        </w:r>
        <w:r w:rsidR="00C94347">
          <w:rPr>
            <w:webHidden/>
          </w:rPr>
          <w:fldChar w:fldCharType="separate"/>
        </w:r>
        <w:r w:rsidR="00C94347">
          <w:rPr>
            <w:webHidden/>
          </w:rPr>
          <w:t>25</w:t>
        </w:r>
        <w:r w:rsidR="00C94347">
          <w:rPr>
            <w:webHidden/>
          </w:rPr>
          <w:fldChar w:fldCharType="end"/>
        </w:r>
      </w:hyperlink>
    </w:p>
    <w:p w14:paraId="2399D6EA" w14:textId="4898706A" w:rsidR="00C94347" w:rsidRDefault="003D7E0A">
      <w:pPr>
        <w:pStyle w:val="TOC2"/>
      </w:pPr>
      <w:hyperlink w:anchor="_Toc69894427" w:history="1">
        <w:r w:rsidR="00C94347" w:rsidRPr="002B037E">
          <w:rPr>
            <w:rStyle w:val="Hyperlink"/>
          </w:rPr>
          <w:t>6.01</w:t>
        </w:r>
        <w:r w:rsidR="00C94347">
          <w:tab/>
        </w:r>
        <w:r w:rsidR="00C94347" w:rsidRPr="002B037E">
          <w:rPr>
            <w:rStyle w:val="Hyperlink"/>
          </w:rPr>
          <w:t>Benefits</w:t>
        </w:r>
        <w:r w:rsidR="00C94347">
          <w:rPr>
            <w:webHidden/>
          </w:rPr>
          <w:tab/>
        </w:r>
        <w:r w:rsidR="00C94347">
          <w:rPr>
            <w:webHidden/>
          </w:rPr>
          <w:fldChar w:fldCharType="begin"/>
        </w:r>
        <w:r w:rsidR="00C94347">
          <w:rPr>
            <w:webHidden/>
          </w:rPr>
          <w:instrText xml:space="preserve"> PAGEREF _Toc69894427 \h </w:instrText>
        </w:r>
        <w:r w:rsidR="00C94347">
          <w:rPr>
            <w:webHidden/>
          </w:rPr>
        </w:r>
        <w:r w:rsidR="00C94347">
          <w:rPr>
            <w:webHidden/>
          </w:rPr>
          <w:fldChar w:fldCharType="separate"/>
        </w:r>
        <w:r w:rsidR="00C94347">
          <w:rPr>
            <w:webHidden/>
          </w:rPr>
          <w:t>25</w:t>
        </w:r>
        <w:r w:rsidR="00C94347">
          <w:rPr>
            <w:webHidden/>
          </w:rPr>
          <w:fldChar w:fldCharType="end"/>
        </w:r>
      </w:hyperlink>
    </w:p>
    <w:p w14:paraId="5FD68CE6" w14:textId="50E5D32B" w:rsidR="00C94347" w:rsidRDefault="003D7E0A">
      <w:pPr>
        <w:pStyle w:val="TOC2"/>
      </w:pPr>
      <w:hyperlink w:anchor="_Toc69894428" w:history="1">
        <w:r w:rsidR="00C94347" w:rsidRPr="002B037E">
          <w:rPr>
            <w:rStyle w:val="Hyperlink"/>
          </w:rPr>
          <w:t>6.02</w:t>
        </w:r>
        <w:r w:rsidR="00C94347">
          <w:tab/>
        </w:r>
        <w:r w:rsidR="00C94347" w:rsidRPr="002B037E">
          <w:rPr>
            <w:rStyle w:val="Hyperlink"/>
          </w:rPr>
          <w:t>Funding</w:t>
        </w:r>
        <w:r w:rsidR="00C94347">
          <w:rPr>
            <w:webHidden/>
          </w:rPr>
          <w:tab/>
        </w:r>
        <w:r w:rsidR="00C94347">
          <w:rPr>
            <w:webHidden/>
          </w:rPr>
          <w:fldChar w:fldCharType="begin"/>
        </w:r>
        <w:r w:rsidR="00C94347">
          <w:rPr>
            <w:webHidden/>
          </w:rPr>
          <w:instrText xml:space="preserve"> PAGEREF _Toc69894428 \h </w:instrText>
        </w:r>
        <w:r w:rsidR="00C94347">
          <w:rPr>
            <w:webHidden/>
          </w:rPr>
        </w:r>
        <w:r w:rsidR="00C94347">
          <w:rPr>
            <w:webHidden/>
          </w:rPr>
          <w:fldChar w:fldCharType="separate"/>
        </w:r>
        <w:r w:rsidR="00C94347">
          <w:rPr>
            <w:webHidden/>
          </w:rPr>
          <w:t>25</w:t>
        </w:r>
        <w:r w:rsidR="00C94347">
          <w:rPr>
            <w:webHidden/>
          </w:rPr>
          <w:fldChar w:fldCharType="end"/>
        </w:r>
      </w:hyperlink>
    </w:p>
    <w:p w14:paraId="44E82EBE" w14:textId="56BE8B69" w:rsidR="00C94347" w:rsidRDefault="003D7E0A">
      <w:pPr>
        <w:pStyle w:val="TOC2"/>
      </w:pPr>
      <w:hyperlink w:anchor="_Toc69894429" w:history="1">
        <w:r w:rsidR="00C94347" w:rsidRPr="002B037E">
          <w:rPr>
            <w:rStyle w:val="Hyperlink"/>
          </w:rPr>
          <w:t>6.03</w:t>
        </w:r>
        <w:r w:rsidR="00C94347">
          <w:tab/>
        </w:r>
        <w:r w:rsidR="00C94347" w:rsidRPr="002B037E">
          <w:rPr>
            <w:rStyle w:val="Hyperlink"/>
          </w:rPr>
          <w:t>Elections</w:t>
        </w:r>
        <w:r w:rsidR="00C94347">
          <w:rPr>
            <w:webHidden/>
          </w:rPr>
          <w:tab/>
        </w:r>
        <w:r w:rsidR="00C94347">
          <w:rPr>
            <w:webHidden/>
          </w:rPr>
          <w:fldChar w:fldCharType="begin"/>
        </w:r>
        <w:r w:rsidR="00C94347">
          <w:rPr>
            <w:webHidden/>
          </w:rPr>
          <w:instrText xml:space="preserve"> PAGEREF _Toc69894429 \h </w:instrText>
        </w:r>
        <w:r w:rsidR="00C94347">
          <w:rPr>
            <w:webHidden/>
          </w:rPr>
        </w:r>
        <w:r w:rsidR="00C94347">
          <w:rPr>
            <w:webHidden/>
          </w:rPr>
          <w:fldChar w:fldCharType="separate"/>
        </w:r>
        <w:r w:rsidR="00C94347">
          <w:rPr>
            <w:webHidden/>
          </w:rPr>
          <w:t>25</w:t>
        </w:r>
        <w:r w:rsidR="00C94347">
          <w:rPr>
            <w:webHidden/>
          </w:rPr>
          <w:fldChar w:fldCharType="end"/>
        </w:r>
      </w:hyperlink>
    </w:p>
    <w:p w14:paraId="1A560B0A" w14:textId="585036A3" w:rsidR="00C94347" w:rsidRDefault="003D7E0A">
      <w:pPr>
        <w:pStyle w:val="TOC2"/>
      </w:pPr>
      <w:hyperlink w:anchor="_Toc69894430" w:history="1">
        <w:r w:rsidR="00C94347" w:rsidRPr="002B037E">
          <w:rPr>
            <w:rStyle w:val="Hyperlink"/>
          </w:rPr>
          <w:t>6.04</w:t>
        </w:r>
        <w:r w:rsidR="00C94347">
          <w:tab/>
        </w:r>
        <w:r w:rsidR="00C94347" w:rsidRPr="002B037E">
          <w:rPr>
            <w:rStyle w:val="Hyperlink"/>
          </w:rPr>
          <w:t>Default Benefits</w:t>
        </w:r>
        <w:r w:rsidR="00C94347">
          <w:rPr>
            <w:webHidden/>
          </w:rPr>
          <w:tab/>
        </w:r>
        <w:r w:rsidR="00C94347">
          <w:rPr>
            <w:webHidden/>
          </w:rPr>
          <w:fldChar w:fldCharType="begin"/>
        </w:r>
        <w:r w:rsidR="00C94347">
          <w:rPr>
            <w:webHidden/>
          </w:rPr>
          <w:instrText xml:space="preserve"> PAGEREF _Toc69894430 \h </w:instrText>
        </w:r>
        <w:r w:rsidR="00C94347">
          <w:rPr>
            <w:webHidden/>
          </w:rPr>
        </w:r>
        <w:r w:rsidR="00C94347">
          <w:rPr>
            <w:webHidden/>
          </w:rPr>
          <w:fldChar w:fldCharType="separate"/>
        </w:r>
        <w:r w:rsidR="00C94347">
          <w:rPr>
            <w:webHidden/>
          </w:rPr>
          <w:t>25</w:t>
        </w:r>
        <w:r w:rsidR="00C94347">
          <w:rPr>
            <w:webHidden/>
          </w:rPr>
          <w:fldChar w:fldCharType="end"/>
        </w:r>
      </w:hyperlink>
    </w:p>
    <w:p w14:paraId="71F23434" w14:textId="48722E72" w:rsidR="00C94347" w:rsidRDefault="003D7E0A">
      <w:pPr>
        <w:pStyle w:val="TOC2"/>
      </w:pPr>
      <w:hyperlink w:anchor="_Toc69894431" w:history="1">
        <w:r w:rsidR="00C94347" w:rsidRPr="002B037E">
          <w:rPr>
            <w:rStyle w:val="Hyperlink"/>
          </w:rPr>
          <w:t>6.05</w:t>
        </w:r>
        <w:r w:rsidR="00C94347">
          <w:tab/>
        </w:r>
        <w:r w:rsidR="00C94347" w:rsidRPr="002B037E">
          <w:rPr>
            <w:rStyle w:val="Hyperlink"/>
          </w:rPr>
          <w:t>Claims Procedure</w:t>
        </w:r>
        <w:r w:rsidR="00C94347">
          <w:rPr>
            <w:webHidden/>
          </w:rPr>
          <w:tab/>
        </w:r>
        <w:r w:rsidR="00C94347">
          <w:rPr>
            <w:webHidden/>
          </w:rPr>
          <w:fldChar w:fldCharType="begin"/>
        </w:r>
        <w:r w:rsidR="00C94347">
          <w:rPr>
            <w:webHidden/>
          </w:rPr>
          <w:instrText xml:space="preserve"> PAGEREF _Toc69894431 \h </w:instrText>
        </w:r>
        <w:r w:rsidR="00C94347">
          <w:rPr>
            <w:webHidden/>
          </w:rPr>
        </w:r>
        <w:r w:rsidR="00C94347">
          <w:rPr>
            <w:webHidden/>
          </w:rPr>
          <w:fldChar w:fldCharType="separate"/>
        </w:r>
        <w:r w:rsidR="00C94347">
          <w:rPr>
            <w:webHidden/>
          </w:rPr>
          <w:t>25</w:t>
        </w:r>
        <w:r w:rsidR="00C94347">
          <w:rPr>
            <w:webHidden/>
          </w:rPr>
          <w:fldChar w:fldCharType="end"/>
        </w:r>
      </w:hyperlink>
    </w:p>
    <w:p w14:paraId="73C9AA38" w14:textId="7A9DC4B9" w:rsidR="00C94347" w:rsidRDefault="003D7E0A">
      <w:pPr>
        <w:pStyle w:val="TOC1"/>
        <w:rPr>
          <w:rFonts w:asciiTheme="minorHAnsi" w:eastAsiaTheme="minorEastAsia" w:hAnsiTheme="minorHAnsi" w:cstheme="minorBidi"/>
          <w:b w:val="0"/>
          <w:bCs w:val="0"/>
          <w:caps w:val="0"/>
          <w:kern w:val="0"/>
          <w:sz w:val="22"/>
          <w:szCs w:val="22"/>
        </w:rPr>
      </w:pPr>
      <w:hyperlink w:anchor="_Toc69894432" w:history="1">
        <w:r w:rsidR="00C94347" w:rsidRPr="002B037E">
          <w:rPr>
            <w:rStyle w:val="Hyperlink"/>
          </w:rPr>
          <w:t>Chapter 7. Dependent Care Assistance Plan</w:t>
        </w:r>
        <w:r w:rsidR="00C94347">
          <w:rPr>
            <w:webHidden/>
          </w:rPr>
          <w:tab/>
        </w:r>
        <w:r w:rsidR="00C94347">
          <w:rPr>
            <w:webHidden/>
          </w:rPr>
          <w:fldChar w:fldCharType="begin"/>
        </w:r>
        <w:r w:rsidR="00C94347">
          <w:rPr>
            <w:webHidden/>
          </w:rPr>
          <w:instrText xml:space="preserve"> PAGEREF _Toc69894432 \h </w:instrText>
        </w:r>
        <w:r w:rsidR="00C94347">
          <w:rPr>
            <w:webHidden/>
          </w:rPr>
        </w:r>
        <w:r w:rsidR="00C94347">
          <w:rPr>
            <w:webHidden/>
          </w:rPr>
          <w:fldChar w:fldCharType="separate"/>
        </w:r>
        <w:r w:rsidR="00C94347">
          <w:rPr>
            <w:webHidden/>
          </w:rPr>
          <w:t>26</w:t>
        </w:r>
        <w:r w:rsidR="00C94347">
          <w:rPr>
            <w:webHidden/>
          </w:rPr>
          <w:fldChar w:fldCharType="end"/>
        </w:r>
      </w:hyperlink>
    </w:p>
    <w:p w14:paraId="1A9425F3" w14:textId="6913317E" w:rsidR="00C94347" w:rsidRDefault="003D7E0A">
      <w:pPr>
        <w:pStyle w:val="TOC2"/>
      </w:pPr>
      <w:hyperlink w:anchor="_Toc69894433" w:history="1">
        <w:r w:rsidR="00C94347" w:rsidRPr="002B037E">
          <w:rPr>
            <w:rStyle w:val="Hyperlink"/>
          </w:rPr>
          <w:t>7.01</w:t>
        </w:r>
        <w:r w:rsidR="00C94347">
          <w:tab/>
        </w:r>
        <w:r w:rsidR="00C94347" w:rsidRPr="002B037E">
          <w:rPr>
            <w:rStyle w:val="Hyperlink"/>
          </w:rPr>
          <w:t>Purpose</w:t>
        </w:r>
        <w:r w:rsidR="00C94347">
          <w:rPr>
            <w:webHidden/>
          </w:rPr>
          <w:tab/>
        </w:r>
        <w:r w:rsidR="00C94347">
          <w:rPr>
            <w:webHidden/>
          </w:rPr>
          <w:fldChar w:fldCharType="begin"/>
        </w:r>
        <w:r w:rsidR="00C94347">
          <w:rPr>
            <w:webHidden/>
          </w:rPr>
          <w:instrText xml:space="preserve"> PAGEREF _Toc69894433 \h </w:instrText>
        </w:r>
        <w:r w:rsidR="00C94347">
          <w:rPr>
            <w:webHidden/>
          </w:rPr>
        </w:r>
        <w:r w:rsidR="00C94347">
          <w:rPr>
            <w:webHidden/>
          </w:rPr>
          <w:fldChar w:fldCharType="separate"/>
        </w:r>
        <w:r w:rsidR="00C94347">
          <w:rPr>
            <w:webHidden/>
          </w:rPr>
          <w:t>26</w:t>
        </w:r>
        <w:r w:rsidR="00C94347">
          <w:rPr>
            <w:webHidden/>
          </w:rPr>
          <w:fldChar w:fldCharType="end"/>
        </w:r>
      </w:hyperlink>
    </w:p>
    <w:p w14:paraId="40809BA4" w14:textId="33AE91D6" w:rsidR="00C94347" w:rsidRDefault="003D7E0A">
      <w:pPr>
        <w:pStyle w:val="TOC2"/>
      </w:pPr>
      <w:hyperlink w:anchor="_Toc69894434" w:history="1">
        <w:r w:rsidR="00C94347" w:rsidRPr="002B037E">
          <w:rPr>
            <w:rStyle w:val="Hyperlink"/>
          </w:rPr>
          <w:t>7.02</w:t>
        </w:r>
        <w:r w:rsidR="00C94347">
          <w:tab/>
        </w:r>
        <w:r w:rsidR="00C94347" w:rsidRPr="002B037E">
          <w:rPr>
            <w:rStyle w:val="Hyperlink"/>
          </w:rPr>
          <w:t>Eligibility and Enrollment</w:t>
        </w:r>
        <w:r w:rsidR="00C94347">
          <w:rPr>
            <w:webHidden/>
          </w:rPr>
          <w:tab/>
        </w:r>
        <w:r w:rsidR="00C94347">
          <w:rPr>
            <w:webHidden/>
          </w:rPr>
          <w:fldChar w:fldCharType="begin"/>
        </w:r>
        <w:r w:rsidR="00C94347">
          <w:rPr>
            <w:webHidden/>
          </w:rPr>
          <w:instrText xml:space="preserve"> PAGEREF _Toc69894434 \h </w:instrText>
        </w:r>
        <w:r w:rsidR="00C94347">
          <w:rPr>
            <w:webHidden/>
          </w:rPr>
        </w:r>
        <w:r w:rsidR="00C94347">
          <w:rPr>
            <w:webHidden/>
          </w:rPr>
          <w:fldChar w:fldCharType="separate"/>
        </w:r>
        <w:r w:rsidR="00C94347">
          <w:rPr>
            <w:webHidden/>
          </w:rPr>
          <w:t>26</w:t>
        </w:r>
        <w:r w:rsidR="00C94347">
          <w:rPr>
            <w:webHidden/>
          </w:rPr>
          <w:fldChar w:fldCharType="end"/>
        </w:r>
      </w:hyperlink>
    </w:p>
    <w:p w14:paraId="20DFBD8B" w14:textId="4ACA3E6A" w:rsidR="00C94347" w:rsidRDefault="003D7E0A">
      <w:pPr>
        <w:pStyle w:val="TOC2"/>
      </w:pPr>
      <w:hyperlink w:anchor="_Toc69894435" w:history="1">
        <w:r w:rsidR="00C94347" w:rsidRPr="002B037E">
          <w:rPr>
            <w:rStyle w:val="Hyperlink"/>
          </w:rPr>
          <w:t>7.03</w:t>
        </w:r>
        <w:r w:rsidR="00C94347">
          <w:tab/>
        </w:r>
        <w:r w:rsidR="00C94347" w:rsidRPr="002B037E">
          <w:rPr>
            <w:rStyle w:val="Hyperlink"/>
          </w:rPr>
          <w:t>Establishing an Account; Payment of Expenses</w:t>
        </w:r>
        <w:r w:rsidR="00C94347">
          <w:rPr>
            <w:webHidden/>
          </w:rPr>
          <w:tab/>
        </w:r>
        <w:r w:rsidR="00C94347">
          <w:rPr>
            <w:webHidden/>
          </w:rPr>
          <w:fldChar w:fldCharType="begin"/>
        </w:r>
        <w:r w:rsidR="00C94347">
          <w:rPr>
            <w:webHidden/>
          </w:rPr>
          <w:instrText xml:space="preserve"> PAGEREF _Toc69894435 \h </w:instrText>
        </w:r>
        <w:r w:rsidR="00C94347">
          <w:rPr>
            <w:webHidden/>
          </w:rPr>
        </w:r>
        <w:r w:rsidR="00C94347">
          <w:rPr>
            <w:webHidden/>
          </w:rPr>
          <w:fldChar w:fldCharType="separate"/>
        </w:r>
        <w:r w:rsidR="00C94347">
          <w:rPr>
            <w:webHidden/>
          </w:rPr>
          <w:t>26</w:t>
        </w:r>
        <w:r w:rsidR="00C94347">
          <w:rPr>
            <w:webHidden/>
          </w:rPr>
          <w:fldChar w:fldCharType="end"/>
        </w:r>
      </w:hyperlink>
    </w:p>
    <w:p w14:paraId="4277449A" w14:textId="38045D0B" w:rsidR="00C94347" w:rsidRDefault="003D7E0A">
      <w:pPr>
        <w:pStyle w:val="TOC2"/>
      </w:pPr>
      <w:hyperlink w:anchor="_Toc69894436" w:history="1">
        <w:r w:rsidR="00C94347" w:rsidRPr="002B037E">
          <w:rPr>
            <w:rStyle w:val="Hyperlink"/>
          </w:rPr>
          <w:t>7.04</w:t>
        </w:r>
        <w:r w:rsidR="00C94347">
          <w:tab/>
        </w:r>
        <w:r w:rsidR="00C94347" w:rsidRPr="002B037E">
          <w:rPr>
            <w:rStyle w:val="Hyperlink"/>
          </w:rPr>
          <w:t>Benefits</w:t>
        </w:r>
        <w:r w:rsidR="00C94347">
          <w:rPr>
            <w:webHidden/>
          </w:rPr>
          <w:tab/>
        </w:r>
        <w:r w:rsidR="00C94347">
          <w:rPr>
            <w:webHidden/>
          </w:rPr>
          <w:fldChar w:fldCharType="begin"/>
        </w:r>
        <w:r w:rsidR="00C94347">
          <w:rPr>
            <w:webHidden/>
          </w:rPr>
          <w:instrText xml:space="preserve"> PAGEREF _Toc69894436 \h </w:instrText>
        </w:r>
        <w:r w:rsidR="00C94347">
          <w:rPr>
            <w:webHidden/>
          </w:rPr>
        </w:r>
        <w:r w:rsidR="00C94347">
          <w:rPr>
            <w:webHidden/>
          </w:rPr>
          <w:fldChar w:fldCharType="separate"/>
        </w:r>
        <w:r w:rsidR="00C94347">
          <w:rPr>
            <w:webHidden/>
          </w:rPr>
          <w:t>26</w:t>
        </w:r>
        <w:r w:rsidR="00C94347">
          <w:rPr>
            <w:webHidden/>
          </w:rPr>
          <w:fldChar w:fldCharType="end"/>
        </w:r>
      </w:hyperlink>
    </w:p>
    <w:p w14:paraId="748FB03E" w14:textId="4710A6D2" w:rsidR="00C94347" w:rsidRDefault="003D7E0A">
      <w:pPr>
        <w:pStyle w:val="TOC2"/>
      </w:pPr>
      <w:hyperlink w:anchor="_Toc69894437" w:history="1">
        <w:r w:rsidR="00C94347" w:rsidRPr="002B037E">
          <w:rPr>
            <w:rStyle w:val="Hyperlink"/>
          </w:rPr>
          <w:t>7.05</w:t>
        </w:r>
        <w:r w:rsidR="00C94347">
          <w:tab/>
        </w:r>
        <w:r w:rsidR="00C94347" w:rsidRPr="002B037E">
          <w:rPr>
            <w:rStyle w:val="Hyperlink"/>
          </w:rPr>
          <w:t>Forfeiture</w:t>
        </w:r>
        <w:r w:rsidR="00C94347">
          <w:rPr>
            <w:webHidden/>
          </w:rPr>
          <w:tab/>
        </w:r>
        <w:r w:rsidR="00C94347">
          <w:rPr>
            <w:webHidden/>
          </w:rPr>
          <w:fldChar w:fldCharType="begin"/>
        </w:r>
        <w:r w:rsidR="00C94347">
          <w:rPr>
            <w:webHidden/>
          </w:rPr>
          <w:instrText xml:space="preserve"> PAGEREF _Toc69894437 \h </w:instrText>
        </w:r>
        <w:r w:rsidR="00C94347">
          <w:rPr>
            <w:webHidden/>
          </w:rPr>
        </w:r>
        <w:r w:rsidR="00C94347">
          <w:rPr>
            <w:webHidden/>
          </w:rPr>
          <w:fldChar w:fldCharType="separate"/>
        </w:r>
        <w:r w:rsidR="00C94347">
          <w:rPr>
            <w:webHidden/>
          </w:rPr>
          <w:t>27</w:t>
        </w:r>
        <w:r w:rsidR="00C94347">
          <w:rPr>
            <w:webHidden/>
          </w:rPr>
          <w:fldChar w:fldCharType="end"/>
        </w:r>
      </w:hyperlink>
    </w:p>
    <w:p w14:paraId="476934BB" w14:textId="23F98147" w:rsidR="00C94347" w:rsidRDefault="003D7E0A">
      <w:pPr>
        <w:pStyle w:val="TOC2"/>
      </w:pPr>
      <w:hyperlink w:anchor="_Toc69894438" w:history="1">
        <w:r w:rsidR="00C94347" w:rsidRPr="002B037E">
          <w:rPr>
            <w:rStyle w:val="Hyperlink"/>
          </w:rPr>
          <w:t>7.06</w:t>
        </w:r>
        <w:r w:rsidR="00C94347">
          <w:tab/>
        </w:r>
        <w:r w:rsidR="00C94347" w:rsidRPr="002B037E">
          <w:rPr>
            <w:rStyle w:val="Hyperlink"/>
          </w:rPr>
          <w:t>Funding</w:t>
        </w:r>
        <w:r w:rsidR="00C94347">
          <w:rPr>
            <w:webHidden/>
          </w:rPr>
          <w:tab/>
        </w:r>
        <w:r w:rsidR="00C94347">
          <w:rPr>
            <w:webHidden/>
          </w:rPr>
          <w:fldChar w:fldCharType="begin"/>
        </w:r>
        <w:r w:rsidR="00C94347">
          <w:rPr>
            <w:webHidden/>
          </w:rPr>
          <w:instrText xml:space="preserve"> PAGEREF _Toc69894438 \h </w:instrText>
        </w:r>
        <w:r w:rsidR="00C94347">
          <w:rPr>
            <w:webHidden/>
          </w:rPr>
        </w:r>
        <w:r w:rsidR="00C94347">
          <w:rPr>
            <w:webHidden/>
          </w:rPr>
          <w:fldChar w:fldCharType="separate"/>
        </w:r>
        <w:r w:rsidR="00C94347">
          <w:rPr>
            <w:webHidden/>
          </w:rPr>
          <w:t>28</w:t>
        </w:r>
        <w:r w:rsidR="00C94347">
          <w:rPr>
            <w:webHidden/>
          </w:rPr>
          <w:fldChar w:fldCharType="end"/>
        </w:r>
      </w:hyperlink>
    </w:p>
    <w:p w14:paraId="2A18CDAA" w14:textId="0C2E7457" w:rsidR="00C94347" w:rsidRDefault="003D7E0A">
      <w:pPr>
        <w:pStyle w:val="TOC2"/>
      </w:pPr>
      <w:hyperlink w:anchor="_Toc69894439" w:history="1">
        <w:r w:rsidR="00C94347" w:rsidRPr="002B037E">
          <w:rPr>
            <w:rStyle w:val="Hyperlink"/>
          </w:rPr>
          <w:t>7.07</w:t>
        </w:r>
        <w:r w:rsidR="00C94347">
          <w:tab/>
        </w:r>
        <w:r w:rsidR="00C94347" w:rsidRPr="002B037E">
          <w:rPr>
            <w:rStyle w:val="Hyperlink"/>
          </w:rPr>
          <w:t>Claims Procedure</w:t>
        </w:r>
        <w:r w:rsidR="00C94347">
          <w:rPr>
            <w:webHidden/>
          </w:rPr>
          <w:tab/>
        </w:r>
        <w:r w:rsidR="00C94347">
          <w:rPr>
            <w:webHidden/>
          </w:rPr>
          <w:fldChar w:fldCharType="begin"/>
        </w:r>
        <w:r w:rsidR="00C94347">
          <w:rPr>
            <w:webHidden/>
          </w:rPr>
          <w:instrText xml:space="preserve"> PAGEREF _Toc69894439 \h </w:instrText>
        </w:r>
        <w:r w:rsidR="00C94347">
          <w:rPr>
            <w:webHidden/>
          </w:rPr>
        </w:r>
        <w:r w:rsidR="00C94347">
          <w:rPr>
            <w:webHidden/>
          </w:rPr>
          <w:fldChar w:fldCharType="separate"/>
        </w:r>
        <w:r w:rsidR="00C94347">
          <w:rPr>
            <w:webHidden/>
          </w:rPr>
          <w:t>28</w:t>
        </w:r>
        <w:r w:rsidR="00C94347">
          <w:rPr>
            <w:webHidden/>
          </w:rPr>
          <w:fldChar w:fldCharType="end"/>
        </w:r>
      </w:hyperlink>
    </w:p>
    <w:p w14:paraId="1496C389" w14:textId="13859BBC" w:rsidR="00C94347" w:rsidRDefault="003D7E0A">
      <w:pPr>
        <w:pStyle w:val="TOC1"/>
        <w:rPr>
          <w:rFonts w:asciiTheme="minorHAnsi" w:eastAsiaTheme="minorEastAsia" w:hAnsiTheme="minorHAnsi" w:cstheme="minorBidi"/>
          <w:b w:val="0"/>
          <w:bCs w:val="0"/>
          <w:caps w:val="0"/>
          <w:kern w:val="0"/>
          <w:sz w:val="22"/>
          <w:szCs w:val="22"/>
        </w:rPr>
      </w:pPr>
      <w:hyperlink w:anchor="_Toc69894440" w:history="1">
        <w:r w:rsidR="00C94347" w:rsidRPr="002B037E">
          <w:rPr>
            <w:rStyle w:val="Hyperlink"/>
          </w:rPr>
          <w:t>Chapter 8. Healthcare Flexible Spending Account</w:t>
        </w:r>
        <w:r w:rsidR="00C94347">
          <w:rPr>
            <w:webHidden/>
          </w:rPr>
          <w:tab/>
        </w:r>
        <w:r w:rsidR="00C94347">
          <w:rPr>
            <w:webHidden/>
          </w:rPr>
          <w:fldChar w:fldCharType="begin"/>
        </w:r>
        <w:r w:rsidR="00C94347">
          <w:rPr>
            <w:webHidden/>
          </w:rPr>
          <w:instrText xml:space="preserve"> PAGEREF _Toc69894440 \h </w:instrText>
        </w:r>
        <w:r w:rsidR="00C94347">
          <w:rPr>
            <w:webHidden/>
          </w:rPr>
        </w:r>
        <w:r w:rsidR="00C94347">
          <w:rPr>
            <w:webHidden/>
          </w:rPr>
          <w:fldChar w:fldCharType="separate"/>
        </w:r>
        <w:r w:rsidR="00C94347">
          <w:rPr>
            <w:webHidden/>
          </w:rPr>
          <w:t>30</w:t>
        </w:r>
        <w:r w:rsidR="00C94347">
          <w:rPr>
            <w:webHidden/>
          </w:rPr>
          <w:fldChar w:fldCharType="end"/>
        </w:r>
      </w:hyperlink>
    </w:p>
    <w:p w14:paraId="76D80AE6" w14:textId="5F4603F3" w:rsidR="00C94347" w:rsidRDefault="003D7E0A">
      <w:pPr>
        <w:pStyle w:val="TOC2"/>
      </w:pPr>
      <w:hyperlink w:anchor="_Toc69894441" w:history="1">
        <w:r w:rsidR="00C94347" w:rsidRPr="002B037E">
          <w:rPr>
            <w:rStyle w:val="Hyperlink"/>
          </w:rPr>
          <w:t>8.01</w:t>
        </w:r>
        <w:r w:rsidR="00C94347">
          <w:tab/>
        </w:r>
        <w:r w:rsidR="00C94347" w:rsidRPr="002B037E">
          <w:rPr>
            <w:rStyle w:val="Hyperlink"/>
          </w:rPr>
          <w:t>Purpose</w:t>
        </w:r>
        <w:r w:rsidR="00C94347">
          <w:rPr>
            <w:webHidden/>
          </w:rPr>
          <w:tab/>
        </w:r>
        <w:r w:rsidR="00C94347">
          <w:rPr>
            <w:webHidden/>
          </w:rPr>
          <w:fldChar w:fldCharType="begin"/>
        </w:r>
        <w:r w:rsidR="00C94347">
          <w:rPr>
            <w:webHidden/>
          </w:rPr>
          <w:instrText xml:space="preserve"> PAGEREF _Toc69894441 \h </w:instrText>
        </w:r>
        <w:r w:rsidR="00C94347">
          <w:rPr>
            <w:webHidden/>
          </w:rPr>
        </w:r>
        <w:r w:rsidR="00C94347">
          <w:rPr>
            <w:webHidden/>
          </w:rPr>
          <w:fldChar w:fldCharType="separate"/>
        </w:r>
        <w:r w:rsidR="00C94347">
          <w:rPr>
            <w:webHidden/>
          </w:rPr>
          <w:t>30</w:t>
        </w:r>
        <w:r w:rsidR="00C94347">
          <w:rPr>
            <w:webHidden/>
          </w:rPr>
          <w:fldChar w:fldCharType="end"/>
        </w:r>
      </w:hyperlink>
    </w:p>
    <w:p w14:paraId="5927193B" w14:textId="6783ACBF" w:rsidR="00C94347" w:rsidRDefault="003D7E0A">
      <w:pPr>
        <w:pStyle w:val="TOC2"/>
      </w:pPr>
      <w:hyperlink w:anchor="_Toc69894442" w:history="1">
        <w:r w:rsidR="00C94347" w:rsidRPr="002B037E">
          <w:rPr>
            <w:rStyle w:val="Hyperlink"/>
          </w:rPr>
          <w:t>8.02</w:t>
        </w:r>
        <w:r w:rsidR="00C94347">
          <w:tab/>
        </w:r>
        <w:r w:rsidR="00C94347" w:rsidRPr="002B037E">
          <w:rPr>
            <w:rStyle w:val="Hyperlink"/>
          </w:rPr>
          <w:t>Eligibility and Enrollment</w:t>
        </w:r>
        <w:r w:rsidR="00C94347">
          <w:rPr>
            <w:webHidden/>
          </w:rPr>
          <w:tab/>
        </w:r>
        <w:r w:rsidR="00C94347">
          <w:rPr>
            <w:webHidden/>
          </w:rPr>
          <w:fldChar w:fldCharType="begin"/>
        </w:r>
        <w:r w:rsidR="00C94347">
          <w:rPr>
            <w:webHidden/>
          </w:rPr>
          <w:instrText xml:space="preserve"> PAGEREF _Toc69894442 \h </w:instrText>
        </w:r>
        <w:r w:rsidR="00C94347">
          <w:rPr>
            <w:webHidden/>
          </w:rPr>
        </w:r>
        <w:r w:rsidR="00C94347">
          <w:rPr>
            <w:webHidden/>
          </w:rPr>
          <w:fldChar w:fldCharType="separate"/>
        </w:r>
        <w:r w:rsidR="00C94347">
          <w:rPr>
            <w:webHidden/>
          </w:rPr>
          <w:t>30</w:t>
        </w:r>
        <w:r w:rsidR="00C94347">
          <w:rPr>
            <w:webHidden/>
          </w:rPr>
          <w:fldChar w:fldCharType="end"/>
        </w:r>
      </w:hyperlink>
    </w:p>
    <w:p w14:paraId="4BFFDA0E" w14:textId="5608546C" w:rsidR="00C94347" w:rsidRDefault="003D7E0A">
      <w:pPr>
        <w:pStyle w:val="TOC2"/>
      </w:pPr>
      <w:hyperlink w:anchor="_Toc69894443" w:history="1">
        <w:r w:rsidR="00C94347" w:rsidRPr="002B037E">
          <w:rPr>
            <w:rStyle w:val="Hyperlink"/>
          </w:rPr>
          <w:t>8.03</w:t>
        </w:r>
        <w:r w:rsidR="00C94347">
          <w:tab/>
        </w:r>
        <w:r w:rsidR="00C94347" w:rsidRPr="002B037E">
          <w:rPr>
            <w:rStyle w:val="Hyperlink"/>
          </w:rPr>
          <w:t>Establishing an Account; Payment of Expenses</w:t>
        </w:r>
        <w:r w:rsidR="00C94347">
          <w:rPr>
            <w:webHidden/>
          </w:rPr>
          <w:tab/>
        </w:r>
        <w:r w:rsidR="00C94347">
          <w:rPr>
            <w:webHidden/>
          </w:rPr>
          <w:fldChar w:fldCharType="begin"/>
        </w:r>
        <w:r w:rsidR="00C94347">
          <w:rPr>
            <w:webHidden/>
          </w:rPr>
          <w:instrText xml:space="preserve"> PAGEREF _Toc69894443 \h </w:instrText>
        </w:r>
        <w:r w:rsidR="00C94347">
          <w:rPr>
            <w:webHidden/>
          </w:rPr>
        </w:r>
        <w:r w:rsidR="00C94347">
          <w:rPr>
            <w:webHidden/>
          </w:rPr>
          <w:fldChar w:fldCharType="separate"/>
        </w:r>
        <w:r w:rsidR="00C94347">
          <w:rPr>
            <w:webHidden/>
          </w:rPr>
          <w:t>31</w:t>
        </w:r>
        <w:r w:rsidR="00C94347">
          <w:rPr>
            <w:webHidden/>
          </w:rPr>
          <w:fldChar w:fldCharType="end"/>
        </w:r>
      </w:hyperlink>
    </w:p>
    <w:p w14:paraId="315D1AF6" w14:textId="34950847" w:rsidR="00C94347" w:rsidRDefault="003D7E0A">
      <w:pPr>
        <w:pStyle w:val="TOC2"/>
      </w:pPr>
      <w:hyperlink w:anchor="_Toc69894444" w:history="1">
        <w:r w:rsidR="00C94347" w:rsidRPr="002B037E">
          <w:rPr>
            <w:rStyle w:val="Hyperlink"/>
          </w:rPr>
          <w:t>8.04</w:t>
        </w:r>
        <w:r w:rsidR="00C94347">
          <w:tab/>
        </w:r>
        <w:r w:rsidR="00C94347" w:rsidRPr="002B037E">
          <w:rPr>
            <w:rStyle w:val="Hyperlink"/>
          </w:rPr>
          <w:t>Benefits</w:t>
        </w:r>
        <w:r w:rsidR="00C94347">
          <w:rPr>
            <w:webHidden/>
          </w:rPr>
          <w:tab/>
        </w:r>
        <w:r w:rsidR="00C94347">
          <w:rPr>
            <w:webHidden/>
          </w:rPr>
          <w:fldChar w:fldCharType="begin"/>
        </w:r>
        <w:r w:rsidR="00C94347">
          <w:rPr>
            <w:webHidden/>
          </w:rPr>
          <w:instrText xml:space="preserve"> PAGEREF _Toc69894444 \h </w:instrText>
        </w:r>
        <w:r w:rsidR="00C94347">
          <w:rPr>
            <w:webHidden/>
          </w:rPr>
        </w:r>
        <w:r w:rsidR="00C94347">
          <w:rPr>
            <w:webHidden/>
          </w:rPr>
          <w:fldChar w:fldCharType="separate"/>
        </w:r>
        <w:r w:rsidR="00C94347">
          <w:rPr>
            <w:webHidden/>
          </w:rPr>
          <w:t>31</w:t>
        </w:r>
        <w:r w:rsidR="00C94347">
          <w:rPr>
            <w:webHidden/>
          </w:rPr>
          <w:fldChar w:fldCharType="end"/>
        </w:r>
      </w:hyperlink>
    </w:p>
    <w:p w14:paraId="5BE01AF8" w14:textId="25686485" w:rsidR="00C94347" w:rsidRDefault="003D7E0A">
      <w:pPr>
        <w:pStyle w:val="TOC2"/>
      </w:pPr>
      <w:hyperlink w:anchor="_Toc69894445" w:history="1">
        <w:r w:rsidR="00C94347" w:rsidRPr="002B037E">
          <w:rPr>
            <w:rStyle w:val="Hyperlink"/>
          </w:rPr>
          <w:t>8.05</w:t>
        </w:r>
        <w:r w:rsidR="00C94347">
          <w:tab/>
        </w:r>
        <w:r w:rsidR="00C94347" w:rsidRPr="002B037E">
          <w:rPr>
            <w:rStyle w:val="Hyperlink"/>
          </w:rPr>
          <w:t>Forfeiture</w:t>
        </w:r>
        <w:r w:rsidR="00C94347">
          <w:rPr>
            <w:webHidden/>
          </w:rPr>
          <w:tab/>
        </w:r>
        <w:r w:rsidR="00C94347">
          <w:rPr>
            <w:webHidden/>
          </w:rPr>
          <w:fldChar w:fldCharType="begin"/>
        </w:r>
        <w:r w:rsidR="00C94347">
          <w:rPr>
            <w:webHidden/>
          </w:rPr>
          <w:instrText xml:space="preserve"> PAGEREF _Toc69894445 \h </w:instrText>
        </w:r>
        <w:r w:rsidR="00C94347">
          <w:rPr>
            <w:webHidden/>
          </w:rPr>
        </w:r>
        <w:r w:rsidR="00C94347">
          <w:rPr>
            <w:webHidden/>
          </w:rPr>
          <w:fldChar w:fldCharType="separate"/>
        </w:r>
        <w:r w:rsidR="00C94347">
          <w:rPr>
            <w:webHidden/>
          </w:rPr>
          <w:t>31</w:t>
        </w:r>
        <w:r w:rsidR="00C94347">
          <w:rPr>
            <w:webHidden/>
          </w:rPr>
          <w:fldChar w:fldCharType="end"/>
        </w:r>
      </w:hyperlink>
    </w:p>
    <w:p w14:paraId="3F77807F" w14:textId="0711ED35" w:rsidR="00C94347" w:rsidRDefault="003D7E0A">
      <w:pPr>
        <w:pStyle w:val="TOC2"/>
      </w:pPr>
      <w:hyperlink w:anchor="_Toc69894446" w:history="1">
        <w:r w:rsidR="00C94347" w:rsidRPr="002B037E">
          <w:rPr>
            <w:rStyle w:val="Hyperlink"/>
          </w:rPr>
          <w:t>8.06</w:t>
        </w:r>
        <w:r w:rsidR="00C94347">
          <w:tab/>
        </w:r>
        <w:r w:rsidR="00C94347" w:rsidRPr="002B037E">
          <w:rPr>
            <w:rStyle w:val="Hyperlink"/>
          </w:rPr>
          <w:t>Funding</w:t>
        </w:r>
        <w:r w:rsidR="00C94347">
          <w:rPr>
            <w:webHidden/>
          </w:rPr>
          <w:tab/>
        </w:r>
        <w:r w:rsidR="00C94347">
          <w:rPr>
            <w:webHidden/>
          </w:rPr>
          <w:fldChar w:fldCharType="begin"/>
        </w:r>
        <w:r w:rsidR="00C94347">
          <w:rPr>
            <w:webHidden/>
          </w:rPr>
          <w:instrText xml:space="preserve"> PAGEREF _Toc69894446 \h </w:instrText>
        </w:r>
        <w:r w:rsidR="00C94347">
          <w:rPr>
            <w:webHidden/>
          </w:rPr>
        </w:r>
        <w:r w:rsidR="00C94347">
          <w:rPr>
            <w:webHidden/>
          </w:rPr>
          <w:fldChar w:fldCharType="separate"/>
        </w:r>
        <w:r w:rsidR="00C94347">
          <w:rPr>
            <w:webHidden/>
          </w:rPr>
          <w:t>32</w:t>
        </w:r>
        <w:r w:rsidR="00C94347">
          <w:rPr>
            <w:webHidden/>
          </w:rPr>
          <w:fldChar w:fldCharType="end"/>
        </w:r>
      </w:hyperlink>
    </w:p>
    <w:p w14:paraId="66897142" w14:textId="4198BAA6" w:rsidR="00C94347" w:rsidRDefault="003D7E0A">
      <w:pPr>
        <w:pStyle w:val="TOC2"/>
      </w:pPr>
      <w:hyperlink w:anchor="_Toc69894447" w:history="1">
        <w:r w:rsidR="00C94347" w:rsidRPr="002B037E">
          <w:rPr>
            <w:rStyle w:val="Hyperlink"/>
          </w:rPr>
          <w:t>8.07</w:t>
        </w:r>
        <w:r w:rsidR="00C94347">
          <w:tab/>
        </w:r>
        <w:r w:rsidR="00C94347" w:rsidRPr="002B037E">
          <w:rPr>
            <w:rStyle w:val="Hyperlink"/>
          </w:rPr>
          <w:t>Claims Procedure</w:t>
        </w:r>
        <w:r w:rsidR="00C94347">
          <w:rPr>
            <w:webHidden/>
          </w:rPr>
          <w:tab/>
        </w:r>
        <w:r w:rsidR="00C94347">
          <w:rPr>
            <w:webHidden/>
          </w:rPr>
          <w:fldChar w:fldCharType="begin"/>
        </w:r>
        <w:r w:rsidR="00C94347">
          <w:rPr>
            <w:webHidden/>
          </w:rPr>
          <w:instrText xml:space="preserve"> PAGEREF _Toc69894447 \h </w:instrText>
        </w:r>
        <w:r w:rsidR="00C94347">
          <w:rPr>
            <w:webHidden/>
          </w:rPr>
        </w:r>
        <w:r w:rsidR="00C94347">
          <w:rPr>
            <w:webHidden/>
          </w:rPr>
          <w:fldChar w:fldCharType="separate"/>
        </w:r>
        <w:r w:rsidR="00C94347">
          <w:rPr>
            <w:webHidden/>
          </w:rPr>
          <w:t>32</w:t>
        </w:r>
        <w:r w:rsidR="00C94347">
          <w:rPr>
            <w:webHidden/>
          </w:rPr>
          <w:fldChar w:fldCharType="end"/>
        </w:r>
      </w:hyperlink>
    </w:p>
    <w:p w14:paraId="41CAEB1C" w14:textId="1984C21A" w:rsidR="00C94347" w:rsidRDefault="003D7E0A">
      <w:pPr>
        <w:pStyle w:val="TOC1"/>
        <w:rPr>
          <w:rFonts w:asciiTheme="minorHAnsi" w:eastAsiaTheme="minorEastAsia" w:hAnsiTheme="minorHAnsi" w:cstheme="minorBidi"/>
          <w:b w:val="0"/>
          <w:bCs w:val="0"/>
          <w:caps w:val="0"/>
          <w:kern w:val="0"/>
          <w:sz w:val="22"/>
          <w:szCs w:val="22"/>
        </w:rPr>
      </w:pPr>
      <w:hyperlink w:anchor="_Toc69894448" w:history="1">
        <w:r w:rsidR="00C94347" w:rsidRPr="002B037E">
          <w:rPr>
            <w:rStyle w:val="Hyperlink"/>
          </w:rPr>
          <w:t>Chapter 9. Health Plan Benefits</w:t>
        </w:r>
        <w:r w:rsidR="00C94347">
          <w:rPr>
            <w:webHidden/>
          </w:rPr>
          <w:tab/>
        </w:r>
        <w:r w:rsidR="00C94347">
          <w:rPr>
            <w:webHidden/>
          </w:rPr>
          <w:fldChar w:fldCharType="begin"/>
        </w:r>
        <w:r w:rsidR="00C94347">
          <w:rPr>
            <w:webHidden/>
          </w:rPr>
          <w:instrText xml:space="preserve"> PAGEREF _Toc69894448 \h </w:instrText>
        </w:r>
        <w:r w:rsidR="00C94347">
          <w:rPr>
            <w:webHidden/>
          </w:rPr>
        </w:r>
        <w:r w:rsidR="00C94347">
          <w:rPr>
            <w:webHidden/>
          </w:rPr>
          <w:fldChar w:fldCharType="separate"/>
        </w:r>
        <w:r w:rsidR="00C94347">
          <w:rPr>
            <w:webHidden/>
          </w:rPr>
          <w:t>34</w:t>
        </w:r>
        <w:r w:rsidR="00C94347">
          <w:rPr>
            <w:webHidden/>
          </w:rPr>
          <w:fldChar w:fldCharType="end"/>
        </w:r>
      </w:hyperlink>
    </w:p>
    <w:p w14:paraId="20AA6DDC" w14:textId="34AE4895" w:rsidR="00C94347" w:rsidRDefault="003D7E0A">
      <w:pPr>
        <w:pStyle w:val="TOC2"/>
      </w:pPr>
      <w:hyperlink w:anchor="_Toc69894449" w:history="1">
        <w:r w:rsidR="00C94347" w:rsidRPr="002B037E">
          <w:rPr>
            <w:rStyle w:val="Hyperlink"/>
          </w:rPr>
          <w:t>9.01</w:t>
        </w:r>
        <w:r w:rsidR="00C94347">
          <w:tab/>
        </w:r>
        <w:r w:rsidR="00C94347" w:rsidRPr="002B037E">
          <w:rPr>
            <w:rStyle w:val="Hyperlink"/>
          </w:rPr>
          <w:t>General</w:t>
        </w:r>
        <w:r w:rsidR="00C94347">
          <w:rPr>
            <w:webHidden/>
          </w:rPr>
          <w:tab/>
        </w:r>
        <w:r w:rsidR="00C94347">
          <w:rPr>
            <w:webHidden/>
          </w:rPr>
          <w:fldChar w:fldCharType="begin"/>
        </w:r>
        <w:r w:rsidR="00C94347">
          <w:rPr>
            <w:webHidden/>
          </w:rPr>
          <w:instrText xml:space="preserve"> PAGEREF _Toc69894449 \h </w:instrText>
        </w:r>
        <w:r w:rsidR="00C94347">
          <w:rPr>
            <w:webHidden/>
          </w:rPr>
        </w:r>
        <w:r w:rsidR="00C94347">
          <w:rPr>
            <w:webHidden/>
          </w:rPr>
          <w:fldChar w:fldCharType="separate"/>
        </w:r>
        <w:r w:rsidR="00C94347">
          <w:rPr>
            <w:webHidden/>
          </w:rPr>
          <w:t>34</w:t>
        </w:r>
        <w:r w:rsidR="00C94347">
          <w:rPr>
            <w:webHidden/>
          </w:rPr>
          <w:fldChar w:fldCharType="end"/>
        </w:r>
      </w:hyperlink>
    </w:p>
    <w:p w14:paraId="45455ED9" w14:textId="0E33152C" w:rsidR="00C94347" w:rsidRDefault="003D7E0A">
      <w:pPr>
        <w:pStyle w:val="TOC2"/>
      </w:pPr>
      <w:hyperlink w:anchor="_Toc69894450" w:history="1">
        <w:r w:rsidR="00C94347" w:rsidRPr="002B037E">
          <w:rPr>
            <w:rStyle w:val="Hyperlink"/>
          </w:rPr>
          <w:t>9.02</w:t>
        </w:r>
        <w:r w:rsidR="00C94347">
          <w:tab/>
        </w:r>
        <w:r w:rsidR="00C94347" w:rsidRPr="002B037E">
          <w:rPr>
            <w:rStyle w:val="Hyperlink"/>
          </w:rPr>
          <w:t>Coordination of Benefits (“COB”)</w:t>
        </w:r>
        <w:r w:rsidR="00C94347">
          <w:rPr>
            <w:webHidden/>
          </w:rPr>
          <w:tab/>
        </w:r>
        <w:r w:rsidR="00C94347">
          <w:rPr>
            <w:webHidden/>
          </w:rPr>
          <w:fldChar w:fldCharType="begin"/>
        </w:r>
        <w:r w:rsidR="00C94347">
          <w:rPr>
            <w:webHidden/>
          </w:rPr>
          <w:instrText xml:space="preserve"> PAGEREF _Toc69894450 \h </w:instrText>
        </w:r>
        <w:r w:rsidR="00C94347">
          <w:rPr>
            <w:webHidden/>
          </w:rPr>
        </w:r>
        <w:r w:rsidR="00C94347">
          <w:rPr>
            <w:webHidden/>
          </w:rPr>
          <w:fldChar w:fldCharType="separate"/>
        </w:r>
        <w:r w:rsidR="00C94347">
          <w:rPr>
            <w:webHidden/>
          </w:rPr>
          <w:t>34</w:t>
        </w:r>
        <w:r w:rsidR="00C94347">
          <w:rPr>
            <w:webHidden/>
          </w:rPr>
          <w:fldChar w:fldCharType="end"/>
        </w:r>
      </w:hyperlink>
    </w:p>
    <w:p w14:paraId="11548114" w14:textId="6370FE28" w:rsidR="00C94347" w:rsidRDefault="003D7E0A">
      <w:pPr>
        <w:pStyle w:val="TOC2"/>
      </w:pPr>
      <w:hyperlink w:anchor="_Toc69894451" w:history="1">
        <w:r w:rsidR="00C94347" w:rsidRPr="002B037E">
          <w:rPr>
            <w:rStyle w:val="Hyperlink"/>
          </w:rPr>
          <w:t>9.03</w:t>
        </w:r>
        <w:r w:rsidR="00C94347">
          <w:tab/>
        </w:r>
        <w:r w:rsidR="00C94347" w:rsidRPr="002B037E">
          <w:rPr>
            <w:rStyle w:val="Hyperlink"/>
          </w:rPr>
          <w:t>Coordination of Benefit – Payment of Claims</w:t>
        </w:r>
        <w:r w:rsidR="00C94347">
          <w:rPr>
            <w:webHidden/>
          </w:rPr>
          <w:tab/>
        </w:r>
        <w:r w:rsidR="00C94347">
          <w:rPr>
            <w:webHidden/>
          </w:rPr>
          <w:fldChar w:fldCharType="begin"/>
        </w:r>
        <w:r w:rsidR="00C94347">
          <w:rPr>
            <w:webHidden/>
          </w:rPr>
          <w:instrText xml:space="preserve"> PAGEREF _Toc69894451 \h </w:instrText>
        </w:r>
        <w:r w:rsidR="00C94347">
          <w:rPr>
            <w:webHidden/>
          </w:rPr>
        </w:r>
        <w:r w:rsidR="00C94347">
          <w:rPr>
            <w:webHidden/>
          </w:rPr>
          <w:fldChar w:fldCharType="separate"/>
        </w:r>
        <w:r w:rsidR="00C94347">
          <w:rPr>
            <w:webHidden/>
          </w:rPr>
          <w:t>36</w:t>
        </w:r>
        <w:r w:rsidR="00C94347">
          <w:rPr>
            <w:webHidden/>
          </w:rPr>
          <w:fldChar w:fldCharType="end"/>
        </w:r>
      </w:hyperlink>
    </w:p>
    <w:p w14:paraId="71E8925C" w14:textId="43D77DEF" w:rsidR="00C94347" w:rsidRDefault="003D7E0A">
      <w:pPr>
        <w:pStyle w:val="TOC2"/>
      </w:pPr>
      <w:hyperlink w:anchor="_Toc69894452" w:history="1">
        <w:r w:rsidR="00C94347" w:rsidRPr="002B037E">
          <w:rPr>
            <w:rStyle w:val="Hyperlink"/>
          </w:rPr>
          <w:t>9.04</w:t>
        </w:r>
        <w:r w:rsidR="00C94347">
          <w:tab/>
        </w:r>
        <w:r w:rsidR="00C94347" w:rsidRPr="002B037E">
          <w:rPr>
            <w:rStyle w:val="Hyperlink"/>
          </w:rPr>
          <w:t>Leave Provisions</w:t>
        </w:r>
        <w:r w:rsidR="00C94347">
          <w:rPr>
            <w:webHidden/>
          </w:rPr>
          <w:tab/>
        </w:r>
        <w:r w:rsidR="00C94347">
          <w:rPr>
            <w:webHidden/>
          </w:rPr>
          <w:fldChar w:fldCharType="begin"/>
        </w:r>
        <w:r w:rsidR="00C94347">
          <w:rPr>
            <w:webHidden/>
          </w:rPr>
          <w:instrText xml:space="preserve"> PAGEREF _Toc69894452 \h </w:instrText>
        </w:r>
        <w:r w:rsidR="00C94347">
          <w:rPr>
            <w:webHidden/>
          </w:rPr>
        </w:r>
        <w:r w:rsidR="00C94347">
          <w:rPr>
            <w:webHidden/>
          </w:rPr>
          <w:fldChar w:fldCharType="separate"/>
        </w:r>
        <w:r w:rsidR="00C94347">
          <w:rPr>
            <w:webHidden/>
          </w:rPr>
          <w:t>38</w:t>
        </w:r>
        <w:r w:rsidR="00C94347">
          <w:rPr>
            <w:webHidden/>
          </w:rPr>
          <w:fldChar w:fldCharType="end"/>
        </w:r>
      </w:hyperlink>
    </w:p>
    <w:p w14:paraId="0243D92C" w14:textId="16C4E267" w:rsidR="00C94347" w:rsidRDefault="003D7E0A">
      <w:pPr>
        <w:pStyle w:val="TOC2"/>
      </w:pPr>
      <w:hyperlink w:anchor="_Toc69894453" w:history="1">
        <w:r w:rsidR="00C94347" w:rsidRPr="002B037E">
          <w:rPr>
            <w:rStyle w:val="Hyperlink"/>
          </w:rPr>
          <w:t>9.05</w:t>
        </w:r>
        <w:r w:rsidR="00C94347">
          <w:tab/>
        </w:r>
        <w:r w:rsidR="00C94347" w:rsidRPr="002B037E">
          <w:rPr>
            <w:rStyle w:val="Hyperlink"/>
          </w:rPr>
          <w:t>Continuation of Benefit Coverage</w:t>
        </w:r>
        <w:r w:rsidR="00C94347">
          <w:rPr>
            <w:webHidden/>
          </w:rPr>
          <w:tab/>
        </w:r>
        <w:r w:rsidR="00C94347">
          <w:rPr>
            <w:webHidden/>
          </w:rPr>
          <w:fldChar w:fldCharType="begin"/>
        </w:r>
        <w:r w:rsidR="00C94347">
          <w:rPr>
            <w:webHidden/>
          </w:rPr>
          <w:instrText xml:space="preserve"> PAGEREF _Toc69894453 \h </w:instrText>
        </w:r>
        <w:r w:rsidR="00C94347">
          <w:rPr>
            <w:webHidden/>
          </w:rPr>
        </w:r>
        <w:r w:rsidR="00C94347">
          <w:rPr>
            <w:webHidden/>
          </w:rPr>
          <w:fldChar w:fldCharType="separate"/>
        </w:r>
        <w:r w:rsidR="00C94347">
          <w:rPr>
            <w:webHidden/>
          </w:rPr>
          <w:t>39</w:t>
        </w:r>
        <w:r w:rsidR="00C94347">
          <w:rPr>
            <w:webHidden/>
          </w:rPr>
          <w:fldChar w:fldCharType="end"/>
        </w:r>
      </w:hyperlink>
    </w:p>
    <w:p w14:paraId="7FEF294C" w14:textId="558C766C" w:rsidR="00C94347" w:rsidRDefault="003D7E0A">
      <w:pPr>
        <w:pStyle w:val="TOC2"/>
      </w:pPr>
      <w:hyperlink w:anchor="_Toc69894454" w:history="1">
        <w:r w:rsidR="00C94347" w:rsidRPr="002B037E">
          <w:rPr>
            <w:rStyle w:val="Hyperlink"/>
          </w:rPr>
          <w:t>9.06</w:t>
        </w:r>
        <w:r w:rsidR="00C94347">
          <w:tab/>
        </w:r>
        <w:r w:rsidR="00C94347" w:rsidRPr="002B037E">
          <w:rPr>
            <w:rStyle w:val="Hyperlink"/>
          </w:rPr>
          <w:t>Continuation of Coverage: “COBRA Provisions”</w:t>
        </w:r>
        <w:r w:rsidR="00C94347">
          <w:rPr>
            <w:webHidden/>
          </w:rPr>
          <w:tab/>
        </w:r>
        <w:r w:rsidR="00C94347">
          <w:rPr>
            <w:webHidden/>
          </w:rPr>
          <w:fldChar w:fldCharType="begin"/>
        </w:r>
        <w:r w:rsidR="00C94347">
          <w:rPr>
            <w:webHidden/>
          </w:rPr>
          <w:instrText xml:space="preserve"> PAGEREF _Toc69894454 \h </w:instrText>
        </w:r>
        <w:r w:rsidR="00C94347">
          <w:rPr>
            <w:webHidden/>
          </w:rPr>
        </w:r>
        <w:r w:rsidR="00C94347">
          <w:rPr>
            <w:webHidden/>
          </w:rPr>
          <w:fldChar w:fldCharType="separate"/>
        </w:r>
        <w:r w:rsidR="00C94347">
          <w:rPr>
            <w:webHidden/>
          </w:rPr>
          <w:t>41</w:t>
        </w:r>
        <w:r w:rsidR="00C94347">
          <w:rPr>
            <w:webHidden/>
          </w:rPr>
          <w:fldChar w:fldCharType="end"/>
        </w:r>
      </w:hyperlink>
    </w:p>
    <w:p w14:paraId="15105149" w14:textId="3938407A" w:rsidR="00C94347" w:rsidRDefault="003D7E0A">
      <w:pPr>
        <w:pStyle w:val="TOC2"/>
      </w:pPr>
      <w:hyperlink w:anchor="_Toc69894455" w:history="1">
        <w:r w:rsidR="00C94347" w:rsidRPr="002B037E">
          <w:rPr>
            <w:rStyle w:val="Hyperlink"/>
          </w:rPr>
          <w:t>9.07</w:t>
        </w:r>
        <w:r w:rsidR="00C94347">
          <w:tab/>
        </w:r>
        <w:r w:rsidR="00C94347" w:rsidRPr="002B037E">
          <w:rPr>
            <w:rStyle w:val="Hyperlink"/>
          </w:rPr>
          <w:t>Federal Health Insurance Exchange</w:t>
        </w:r>
        <w:r w:rsidR="00C94347">
          <w:rPr>
            <w:webHidden/>
          </w:rPr>
          <w:tab/>
        </w:r>
        <w:r w:rsidR="00C94347">
          <w:rPr>
            <w:webHidden/>
          </w:rPr>
          <w:fldChar w:fldCharType="begin"/>
        </w:r>
        <w:r w:rsidR="00C94347">
          <w:rPr>
            <w:webHidden/>
          </w:rPr>
          <w:instrText xml:space="preserve"> PAGEREF _Toc69894455 \h </w:instrText>
        </w:r>
        <w:r w:rsidR="00C94347">
          <w:rPr>
            <w:webHidden/>
          </w:rPr>
        </w:r>
        <w:r w:rsidR="00C94347">
          <w:rPr>
            <w:webHidden/>
          </w:rPr>
          <w:fldChar w:fldCharType="separate"/>
        </w:r>
        <w:r w:rsidR="00C94347">
          <w:rPr>
            <w:webHidden/>
          </w:rPr>
          <w:t>41</w:t>
        </w:r>
        <w:r w:rsidR="00C94347">
          <w:rPr>
            <w:webHidden/>
          </w:rPr>
          <w:fldChar w:fldCharType="end"/>
        </w:r>
      </w:hyperlink>
    </w:p>
    <w:p w14:paraId="2E0B0DB3" w14:textId="0B289771" w:rsidR="00C94347" w:rsidRDefault="003D7E0A">
      <w:pPr>
        <w:pStyle w:val="TOC2"/>
      </w:pPr>
      <w:hyperlink w:anchor="_Toc69894456" w:history="1">
        <w:r w:rsidR="00C94347" w:rsidRPr="002B037E">
          <w:rPr>
            <w:rStyle w:val="Hyperlink"/>
          </w:rPr>
          <w:t>9.08</w:t>
        </w:r>
        <w:r w:rsidR="00C94347">
          <w:tab/>
        </w:r>
        <w:r w:rsidR="00C94347" w:rsidRPr="002B037E">
          <w:rPr>
            <w:rStyle w:val="Hyperlink"/>
          </w:rPr>
          <w:t>Washington State Health Insurance Exchange</w:t>
        </w:r>
        <w:r w:rsidR="00C94347">
          <w:rPr>
            <w:webHidden/>
          </w:rPr>
          <w:tab/>
        </w:r>
        <w:r w:rsidR="00C94347">
          <w:rPr>
            <w:webHidden/>
          </w:rPr>
          <w:fldChar w:fldCharType="begin"/>
        </w:r>
        <w:r w:rsidR="00C94347">
          <w:rPr>
            <w:webHidden/>
          </w:rPr>
          <w:instrText xml:space="preserve"> PAGEREF _Toc69894456 \h </w:instrText>
        </w:r>
        <w:r w:rsidR="00C94347">
          <w:rPr>
            <w:webHidden/>
          </w:rPr>
        </w:r>
        <w:r w:rsidR="00C94347">
          <w:rPr>
            <w:webHidden/>
          </w:rPr>
          <w:fldChar w:fldCharType="separate"/>
        </w:r>
        <w:r w:rsidR="00C94347">
          <w:rPr>
            <w:webHidden/>
          </w:rPr>
          <w:t>42</w:t>
        </w:r>
        <w:r w:rsidR="00C94347">
          <w:rPr>
            <w:webHidden/>
          </w:rPr>
          <w:fldChar w:fldCharType="end"/>
        </w:r>
      </w:hyperlink>
    </w:p>
    <w:p w14:paraId="79195DFF" w14:textId="2B599100" w:rsidR="00C94347" w:rsidRDefault="003D7E0A">
      <w:pPr>
        <w:pStyle w:val="TOC2"/>
      </w:pPr>
      <w:hyperlink w:anchor="_Toc69894457" w:history="1">
        <w:r w:rsidR="00C94347" w:rsidRPr="002B037E">
          <w:rPr>
            <w:rStyle w:val="Hyperlink"/>
          </w:rPr>
          <w:t>9.09</w:t>
        </w:r>
        <w:r w:rsidR="00C94347">
          <w:tab/>
        </w:r>
        <w:r w:rsidR="00C94347" w:rsidRPr="002B037E">
          <w:rPr>
            <w:rStyle w:val="Hyperlink"/>
          </w:rPr>
          <w:t>Medical and Behavioral Health Management Services</w:t>
        </w:r>
        <w:r w:rsidR="00C94347">
          <w:rPr>
            <w:webHidden/>
          </w:rPr>
          <w:tab/>
        </w:r>
        <w:r w:rsidR="00C94347">
          <w:rPr>
            <w:webHidden/>
          </w:rPr>
          <w:fldChar w:fldCharType="begin"/>
        </w:r>
        <w:r w:rsidR="00C94347">
          <w:rPr>
            <w:webHidden/>
          </w:rPr>
          <w:instrText xml:space="preserve"> PAGEREF _Toc69894457 \h </w:instrText>
        </w:r>
        <w:r w:rsidR="00C94347">
          <w:rPr>
            <w:webHidden/>
          </w:rPr>
        </w:r>
        <w:r w:rsidR="00C94347">
          <w:rPr>
            <w:webHidden/>
          </w:rPr>
          <w:fldChar w:fldCharType="separate"/>
        </w:r>
        <w:r w:rsidR="00C94347">
          <w:rPr>
            <w:webHidden/>
          </w:rPr>
          <w:t>42</w:t>
        </w:r>
        <w:r w:rsidR="00C94347">
          <w:rPr>
            <w:webHidden/>
          </w:rPr>
          <w:fldChar w:fldCharType="end"/>
        </w:r>
      </w:hyperlink>
    </w:p>
    <w:p w14:paraId="5D37F4E6" w14:textId="6595B41F" w:rsidR="00C94347" w:rsidRDefault="003D7E0A">
      <w:pPr>
        <w:pStyle w:val="TOC2"/>
      </w:pPr>
      <w:hyperlink w:anchor="_Toc69894458" w:history="1">
        <w:r w:rsidR="00C94347" w:rsidRPr="002B037E">
          <w:rPr>
            <w:rStyle w:val="Hyperlink"/>
          </w:rPr>
          <w:t>9.10</w:t>
        </w:r>
        <w:r w:rsidR="00C94347">
          <w:tab/>
        </w:r>
        <w:r w:rsidR="00C94347" w:rsidRPr="002B037E">
          <w:rPr>
            <w:rStyle w:val="Hyperlink"/>
          </w:rPr>
          <w:t>Acts of Third Parties</w:t>
        </w:r>
        <w:r w:rsidR="00C94347">
          <w:rPr>
            <w:webHidden/>
          </w:rPr>
          <w:tab/>
        </w:r>
        <w:r w:rsidR="00C94347">
          <w:rPr>
            <w:webHidden/>
          </w:rPr>
          <w:fldChar w:fldCharType="begin"/>
        </w:r>
        <w:r w:rsidR="00C94347">
          <w:rPr>
            <w:webHidden/>
          </w:rPr>
          <w:instrText xml:space="preserve"> PAGEREF _Toc69894458 \h </w:instrText>
        </w:r>
        <w:r w:rsidR="00C94347">
          <w:rPr>
            <w:webHidden/>
          </w:rPr>
        </w:r>
        <w:r w:rsidR="00C94347">
          <w:rPr>
            <w:webHidden/>
          </w:rPr>
          <w:fldChar w:fldCharType="separate"/>
        </w:r>
        <w:r w:rsidR="00C94347">
          <w:rPr>
            <w:webHidden/>
          </w:rPr>
          <w:t>42</w:t>
        </w:r>
        <w:r w:rsidR="00C94347">
          <w:rPr>
            <w:webHidden/>
          </w:rPr>
          <w:fldChar w:fldCharType="end"/>
        </w:r>
      </w:hyperlink>
    </w:p>
    <w:p w14:paraId="46BAFFBC" w14:textId="55E6564B" w:rsidR="00C94347" w:rsidRDefault="003D7E0A">
      <w:pPr>
        <w:pStyle w:val="TOC2"/>
      </w:pPr>
      <w:hyperlink w:anchor="_Toc69894459" w:history="1">
        <w:r w:rsidR="00C94347" w:rsidRPr="002B037E">
          <w:rPr>
            <w:rStyle w:val="Hyperlink"/>
          </w:rPr>
          <w:t>9.11</w:t>
        </w:r>
        <w:r w:rsidR="00C94347">
          <w:tab/>
        </w:r>
        <w:r w:rsidR="00C94347" w:rsidRPr="002B037E">
          <w:rPr>
            <w:rStyle w:val="Hyperlink"/>
          </w:rPr>
          <w:t>Extension of Hospitalization Benefits</w:t>
        </w:r>
        <w:r w:rsidR="00C94347">
          <w:rPr>
            <w:webHidden/>
          </w:rPr>
          <w:tab/>
        </w:r>
        <w:r w:rsidR="00C94347">
          <w:rPr>
            <w:webHidden/>
          </w:rPr>
          <w:fldChar w:fldCharType="begin"/>
        </w:r>
        <w:r w:rsidR="00C94347">
          <w:rPr>
            <w:webHidden/>
          </w:rPr>
          <w:instrText xml:space="preserve"> PAGEREF _Toc69894459 \h </w:instrText>
        </w:r>
        <w:r w:rsidR="00C94347">
          <w:rPr>
            <w:webHidden/>
          </w:rPr>
        </w:r>
        <w:r w:rsidR="00C94347">
          <w:rPr>
            <w:webHidden/>
          </w:rPr>
          <w:fldChar w:fldCharType="separate"/>
        </w:r>
        <w:r w:rsidR="00C94347">
          <w:rPr>
            <w:webHidden/>
          </w:rPr>
          <w:t>44</w:t>
        </w:r>
        <w:r w:rsidR="00C94347">
          <w:rPr>
            <w:webHidden/>
          </w:rPr>
          <w:fldChar w:fldCharType="end"/>
        </w:r>
      </w:hyperlink>
    </w:p>
    <w:p w14:paraId="0EF1A385" w14:textId="58250DE5" w:rsidR="00C94347" w:rsidRDefault="003D7E0A">
      <w:pPr>
        <w:pStyle w:val="TOC2"/>
      </w:pPr>
      <w:hyperlink w:anchor="_Toc69894460" w:history="1">
        <w:r w:rsidR="00C94347" w:rsidRPr="002B037E">
          <w:rPr>
            <w:rStyle w:val="Hyperlink"/>
          </w:rPr>
          <w:t>9.12</w:t>
        </w:r>
        <w:r w:rsidR="00C94347">
          <w:tab/>
        </w:r>
        <w:r w:rsidR="00C94347" w:rsidRPr="002B037E">
          <w:rPr>
            <w:rStyle w:val="Hyperlink"/>
          </w:rPr>
          <w:t>Federal Newborns’ and Mothers’ Health Protection Act of 1996</w:t>
        </w:r>
        <w:r w:rsidR="00C94347">
          <w:rPr>
            <w:webHidden/>
          </w:rPr>
          <w:tab/>
        </w:r>
        <w:r w:rsidR="00C94347">
          <w:rPr>
            <w:webHidden/>
          </w:rPr>
          <w:fldChar w:fldCharType="begin"/>
        </w:r>
        <w:r w:rsidR="00C94347">
          <w:rPr>
            <w:webHidden/>
          </w:rPr>
          <w:instrText xml:space="preserve"> PAGEREF _Toc69894460 \h </w:instrText>
        </w:r>
        <w:r w:rsidR="00C94347">
          <w:rPr>
            <w:webHidden/>
          </w:rPr>
        </w:r>
        <w:r w:rsidR="00C94347">
          <w:rPr>
            <w:webHidden/>
          </w:rPr>
          <w:fldChar w:fldCharType="separate"/>
        </w:r>
        <w:r w:rsidR="00C94347">
          <w:rPr>
            <w:webHidden/>
          </w:rPr>
          <w:t>44</w:t>
        </w:r>
        <w:r w:rsidR="00C94347">
          <w:rPr>
            <w:webHidden/>
          </w:rPr>
          <w:fldChar w:fldCharType="end"/>
        </w:r>
      </w:hyperlink>
    </w:p>
    <w:p w14:paraId="671ADF16" w14:textId="64CB1564" w:rsidR="00C94347" w:rsidRDefault="003D7E0A">
      <w:pPr>
        <w:pStyle w:val="TOC2"/>
      </w:pPr>
      <w:hyperlink w:anchor="_Toc69894461" w:history="1">
        <w:r w:rsidR="00C94347" w:rsidRPr="002B037E">
          <w:rPr>
            <w:rStyle w:val="Hyperlink"/>
          </w:rPr>
          <w:t>9.13</w:t>
        </w:r>
        <w:r w:rsidR="00C94347">
          <w:tab/>
        </w:r>
        <w:r w:rsidR="00C94347" w:rsidRPr="002B037E">
          <w:rPr>
            <w:rStyle w:val="Hyperlink"/>
          </w:rPr>
          <w:t>Federal Women’s Health and Cancer Rights Act of 1998</w:t>
        </w:r>
        <w:r w:rsidR="00C94347">
          <w:rPr>
            <w:webHidden/>
          </w:rPr>
          <w:tab/>
        </w:r>
        <w:r w:rsidR="00C94347">
          <w:rPr>
            <w:webHidden/>
          </w:rPr>
          <w:fldChar w:fldCharType="begin"/>
        </w:r>
        <w:r w:rsidR="00C94347">
          <w:rPr>
            <w:webHidden/>
          </w:rPr>
          <w:instrText xml:space="preserve"> PAGEREF _Toc69894461 \h </w:instrText>
        </w:r>
        <w:r w:rsidR="00C94347">
          <w:rPr>
            <w:webHidden/>
          </w:rPr>
        </w:r>
        <w:r w:rsidR="00C94347">
          <w:rPr>
            <w:webHidden/>
          </w:rPr>
          <w:fldChar w:fldCharType="separate"/>
        </w:r>
        <w:r w:rsidR="00C94347">
          <w:rPr>
            <w:webHidden/>
          </w:rPr>
          <w:t>44</w:t>
        </w:r>
        <w:r w:rsidR="00C94347">
          <w:rPr>
            <w:webHidden/>
          </w:rPr>
          <w:fldChar w:fldCharType="end"/>
        </w:r>
      </w:hyperlink>
    </w:p>
    <w:p w14:paraId="0CED2A8F" w14:textId="088A3411" w:rsidR="00C94347" w:rsidRDefault="003D7E0A">
      <w:pPr>
        <w:pStyle w:val="TOC2"/>
      </w:pPr>
      <w:hyperlink w:anchor="_Toc69894462" w:history="1">
        <w:r w:rsidR="00C94347" w:rsidRPr="002B037E">
          <w:rPr>
            <w:rStyle w:val="Hyperlink"/>
          </w:rPr>
          <w:t>9.14</w:t>
        </w:r>
        <w:r w:rsidR="00C94347">
          <w:tab/>
        </w:r>
        <w:r w:rsidR="00C94347" w:rsidRPr="002B037E">
          <w:rPr>
            <w:rStyle w:val="Hyperlink"/>
          </w:rPr>
          <w:t>Genetic Information and Nondiscrimination Act of 2008 (“GINA”)</w:t>
        </w:r>
        <w:r w:rsidR="00C94347">
          <w:rPr>
            <w:webHidden/>
          </w:rPr>
          <w:tab/>
        </w:r>
        <w:r w:rsidR="00C94347">
          <w:rPr>
            <w:webHidden/>
          </w:rPr>
          <w:fldChar w:fldCharType="begin"/>
        </w:r>
        <w:r w:rsidR="00C94347">
          <w:rPr>
            <w:webHidden/>
          </w:rPr>
          <w:instrText xml:space="preserve"> PAGEREF _Toc69894462 \h </w:instrText>
        </w:r>
        <w:r w:rsidR="00C94347">
          <w:rPr>
            <w:webHidden/>
          </w:rPr>
        </w:r>
        <w:r w:rsidR="00C94347">
          <w:rPr>
            <w:webHidden/>
          </w:rPr>
          <w:fldChar w:fldCharType="separate"/>
        </w:r>
        <w:r w:rsidR="00C94347">
          <w:rPr>
            <w:webHidden/>
          </w:rPr>
          <w:t>45</w:t>
        </w:r>
        <w:r w:rsidR="00C94347">
          <w:rPr>
            <w:webHidden/>
          </w:rPr>
          <w:fldChar w:fldCharType="end"/>
        </w:r>
      </w:hyperlink>
    </w:p>
    <w:p w14:paraId="01866215" w14:textId="1B28E88F" w:rsidR="00C94347" w:rsidRDefault="003D7E0A">
      <w:pPr>
        <w:pStyle w:val="TOC2"/>
      </w:pPr>
      <w:hyperlink w:anchor="_Toc69894463" w:history="1">
        <w:r w:rsidR="00C94347" w:rsidRPr="002B037E">
          <w:rPr>
            <w:rStyle w:val="Hyperlink"/>
          </w:rPr>
          <w:t>9.15</w:t>
        </w:r>
        <w:r w:rsidR="00C94347">
          <w:tab/>
        </w:r>
        <w:r w:rsidR="00C94347" w:rsidRPr="002B037E">
          <w:rPr>
            <w:rStyle w:val="Hyperlink"/>
          </w:rPr>
          <w:t>Paul Wellstone and Pete Domenici Mental Health Parity and Addiction Equity Act of 2008</w:t>
        </w:r>
        <w:r w:rsidR="00C94347">
          <w:rPr>
            <w:webHidden/>
          </w:rPr>
          <w:tab/>
        </w:r>
        <w:r w:rsidR="00C94347">
          <w:rPr>
            <w:webHidden/>
          </w:rPr>
          <w:fldChar w:fldCharType="begin"/>
        </w:r>
        <w:r w:rsidR="00C94347">
          <w:rPr>
            <w:webHidden/>
          </w:rPr>
          <w:instrText xml:space="preserve"> PAGEREF _Toc69894463 \h </w:instrText>
        </w:r>
        <w:r w:rsidR="00C94347">
          <w:rPr>
            <w:webHidden/>
          </w:rPr>
        </w:r>
        <w:r w:rsidR="00C94347">
          <w:rPr>
            <w:webHidden/>
          </w:rPr>
          <w:fldChar w:fldCharType="separate"/>
        </w:r>
        <w:r w:rsidR="00C94347">
          <w:rPr>
            <w:webHidden/>
          </w:rPr>
          <w:t>45</w:t>
        </w:r>
        <w:r w:rsidR="00C94347">
          <w:rPr>
            <w:webHidden/>
          </w:rPr>
          <w:fldChar w:fldCharType="end"/>
        </w:r>
      </w:hyperlink>
    </w:p>
    <w:p w14:paraId="1B6D609A" w14:textId="5F83CB40" w:rsidR="00C94347" w:rsidRDefault="003D7E0A">
      <w:pPr>
        <w:pStyle w:val="TOC2"/>
      </w:pPr>
      <w:hyperlink w:anchor="_Toc69894464" w:history="1">
        <w:r w:rsidR="00C94347" w:rsidRPr="002B037E">
          <w:rPr>
            <w:rStyle w:val="Hyperlink"/>
          </w:rPr>
          <w:t>9.16</w:t>
        </w:r>
        <w:r w:rsidR="00C94347">
          <w:tab/>
        </w:r>
        <w:r w:rsidR="00C94347" w:rsidRPr="002B037E">
          <w:rPr>
            <w:rStyle w:val="Hyperlink"/>
          </w:rPr>
          <w:t>ACA Group Market (Insurance) Reforms</w:t>
        </w:r>
        <w:r w:rsidR="00C94347">
          <w:rPr>
            <w:webHidden/>
          </w:rPr>
          <w:tab/>
        </w:r>
        <w:r w:rsidR="00C94347">
          <w:rPr>
            <w:webHidden/>
          </w:rPr>
          <w:fldChar w:fldCharType="begin"/>
        </w:r>
        <w:r w:rsidR="00C94347">
          <w:rPr>
            <w:webHidden/>
          </w:rPr>
          <w:instrText xml:space="preserve"> PAGEREF _Toc69894464 \h </w:instrText>
        </w:r>
        <w:r w:rsidR="00C94347">
          <w:rPr>
            <w:webHidden/>
          </w:rPr>
        </w:r>
        <w:r w:rsidR="00C94347">
          <w:rPr>
            <w:webHidden/>
          </w:rPr>
          <w:fldChar w:fldCharType="separate"/>
        </w:r>
        <w:r w:rsidR="00C94347">
          <w:rPr>
            <w:webHidden/>
          </w:rPr>
          <w:t>45</w:t>
        </w:r>
        <w:r w:rsidR="00C94347">
          <w:rPr>
            <w:webHidden/>
          </w:rPr>
          <w:fldChar w:fldCharType="end"/>
        </w:r>
      </w:hyperlink>
    </w:p>
    <w:p w14:paraId="4E1FA46D" w14:textId="3B8E7DF7" w:rsidR="00C94347" w:rsidRDefault="003D7E0A">
      <w:pPr>
        <w:pStyle w:val="TOC2"/>
      </w:pPr>
      <w:hyperlink w:anchor="_Toc69894465" w:history="1">
        <w:r w:rsidR="00C94347" w:rsidRPr="002B037E">
          <w:rPr>
            <w:rStyle w:val="Hyperlink"/>
          </w:rPr>
          <w:t>9.18</w:t>
        </w:r>
        <w:r w:rsidR="00C94347">
          <w:tab/>
        </w:r>
        <w:r w:rsidR="00C94347" w:rsidRPr="002B037E">
          <w:rPr>
            <w:rStyle w:val="Hyperlink"/>
          </w:rPr>
          <w:t>National Medical Support Notice</w:t>
        </w:r>
        <w:r w:rsidR="00C94347">
          <w:rPr>
            <w:webHidden/>
          </w:rPr>
          <w:tab/>
        </w:r>
        <w:r w:rsidR="00C94347">
          <w:rPr>
            <w:webHidden/>
          </w:rPr>
          <w:fldChar w:fldCharType="begin"/>
        </w:r>
        <w:r w:rsidR="00C94347">
          <w:rPr>
            <w:webHidden/>
          </w:rPr>
          <w:instrText xml:space="preserve"> PAGEREF _Toc69894465 \h </w:instrText>
        </w:r>
        <w:r w:rsidR="00C94347">
          <w:rPr>
            <w:webHidden/>
          </w:rPr>
        </w:r>
        <w:r w:rsidR="00C94347">
          <w:rPr>
            <w:webHidden/>
          </w:rPr>
          <w:fldChar w:fldCharType="separate"/>
        </w:r>
        <w:r w:rsidR="00C94347">
          <w:rPr>
            <w:webHidden/>
          </w:rPr>
          <w:t>46</w:t>
        </w:r>
        <w:r w:rsidR="00C94347">
          <w:rPr>
            <w:webHidden/>
          </w:rPr>
          <w:fldChar w:fldCharType="end"/>
        </w:r>
      </w:hyperlink>
    </w:p>
    <w:p w14:paraId="2EF3BC95" w14:textId="408333BE" w:rsidR="00C94347" w:rsidRDefault="003D7E0A">
      <w:pPr>
        <w:pStyle w:val="TOC2"/>
      </w:pPr>
      <w:hyperlink w:anchor="_Toc69894466" w:history="1">
        <w:r w:rsidR="00C94347" w:rsidRPr="002B037E">
          <w:rPr>
            <w:rStyle w:val="Hyperlink"/>
          </w:rPr>
          <w:t>9.19</w:t>
        </w:r>
        <w:r w:rsidR="00C94347">
          <w:tab/>
        </w:r>
        <w:r w:rsidR="00C94347" w:rsidRPr="002B037E">
          <w:rPr>
            <w:rStyle w:val="Hyperlink"/>
          </w:rPr>
          <w:t>Health Care Outcomes</w:t>
        </w:r>
        <w:r w:rsidR="00C94347">
          <w:rPr>
            <w:webHidden/>
          </w:rPr>
          <w:tab/>
        </w:r>
        <w:r w:rsidR="00C94347">
          <w:rPr>
            <w:webHidden/>
          </w:rPr>
          <w:fldChar w:fldCharType="begin"/>
        </w:r>
        <w:r w:rsidR="00C94347">
          <w:rPr>
            <w:webHidden/>
          </w:rPr>
          <w:instrText xml:space="preserve"> PAGEREF _Toc69894466 \h </w:instrText>
        </w:r>
        <w:r w:rsidR="00C94347">
          <w:rPr>
            <w:webHidden/>
          </w:rPr>
        </w:r>
        <w:r w:rsidR="00C94347">
          <w:rPr>
            <w:webHidden/>
          </w:rPr>
          <w:fldChar w:fldCharType="separate"/>
        </w:r>
        <w:r w:rsidR="00C94347">
          <w:rPr>
            <w:webHidden/>
          </w:rPr>
          <w:t>46</w:t>
        </w:r>
        <w:r w:rsidR="00C94347">
          <w:rPr>
            <w:webHidden/>
          </w:rPr>
          <w:fldChar w:fldCharType="end"/>
        </w:r>
      </w:hyperlink>
    </w:p>
    <w:p w14:paraId="57966D27" w14:textId="1B106069" w:rsidR="00C94347" w:rsidRDefault="003D7E0A">
      <w:pPr>
        <w:pStyle w:val="TOC2"/>
      </w:pPr>
      <w:hyperlink w:anchor="_Toc69894467" w:history="1">
        <w:r w:rsidR="00C94347" w:rsidRPr="002B037E">
          <w:rPr>
            <w:rStyle w:val="Hyperlink"/>
          </w:rPr>
          <w:t>9.20</w:t>
        </w:r>
        <w:r w:rsidR="00C94347">
          <w:tab/>
        </w:r>
        <w:r w:rsidR="00C94347" w:rsidRPr="002B037E">
          <w:rPr>
            <w:rStyle w:val="Hyperlink"/>
          </w:rPr>
          <w:t>Responsibility for Health Care</w:t>
        </w:r>
        <w:r w:rsidR="00C94347">
          <w:rPr>
            <w:webHidden/>
          </w:rPr>
          <w:tab/>
        </w:r>
        <w:r w:rsidR="00C94347">
          <w:rPr>
            <w:webHidden/>
          </w:rPr>
          <w:fldChar w:fldCharType="begin"/>
        </w:r>
        <w:r w:rsidR="00C94347">
          <w:rPr>
            <w:webHidden/>
          </w:rPr>
          <w:instrText xml:space="preserve"> PAGEREF _Toc69894467 \h </w:instrText>
        </w:r>
        <w:r w:rsidR="00C94347">
          <w:rPr>
            <w:webHidden/>
          </w:rPr>
        </w:r>
        <w:r w:rsidR="00C94347">
          <w:rPr>
            <w:webHidden/>
          </w:rPr>
          <w:fldChar w:fldCharType="separate"/>
        </w:r>
        <w:r w:rsidR="00C94347">
          <w:rPr>
            <w:webHidden/>
          </w:rPr>
          <w:t>46</w:t>
        </w:r>
        <w:r w:rsidR="00C94347">
          <w:rPr>
            <w:webHidden/>
          </w:rPr>
          <w:fldChar w:fldCharType="end"/>
        </w:r>
      </w:hyperlink>
    </w:p>
    <w:p w14:paraId="40E666E1" w14:textId="36DFAEB4" w:rsidR="00C94347" w:rsidRDefault="003D7E0A">
      <w:pPr>
        <w:pStyle w:val="TOC1"/>
        <w:rPr>
          <w:rFonts w:asciiTheme="minorHAnsi" w:eastAsiaTheme="minorEastAsia" w:hAnsiTheme="minorHAnsi" w:cstheme="minorBidi"/>
          <w:b w:val="0"/>
          <w:bCs w:val="0"/>
          <w:caps w:val="0"/>
          <w:kern w:val="0"/>
          <w:sz w:val="22"/>
          <w:szCs w:val="22"/>
        </w:rPr>
      </w:pPr>
      <w:hyperlink w:anchor="_Toc69894468" w:history="1">
        <w:r w:rsidR="00C94347" w:rsidRPr="002B037E">
          <w:rPr>
            <w:rStyle w:val="Hyperlink"/>
          </w:rPr>
          <w:t>Chapter 10. HIPAA Privacy</w:t>
        </w:r>
        <w:r w:rsidR="00C94347">
          <w:rPr>
            <w:webHidden/>
          </w:rPr>
          <w:tab/>
        </w:r>
        <w:r w:rsidR="00C94347">
          <w:rPr>
            <w:webHidden/>
          </w:rPr>
          <w:fldChar w:fldCharType="begin"/>
        </w:r>
        <w:r w:rsidR="00C94347">
          <w:rPr>
            <w:webHidden/>
          </w:rPr>
          <w:instrText xml:space="preserve"> PAGEREF _Toc69894468 \h </w:instrText>
        </w:r>
        <w:r w:rsidR="00C94347">
          <w:rPr>
            <w:webHidden/>
          </w:rPr>
        </w:r>
        <w:r w:rsidR="00C94347">
          <w:rPr>
            <w:webHidden/>
          </w:rPr>
          <w:fldChar w:fldCharType="separate"/>
        </w:r>
        <w:r w:rsidR="00C94347">
          <w:rPr>
            <w:webHidden/>
          </w:rPr>
          <w:t>47</w:t>
        </w:r>
        <w:r w:rsidR="00C94347">
          <w:rPr>
            <w:webHidden/>
          </w:rPr>
          <w:fldChar w:fldCharType="end"/>
        </w:r>
      </w:hyperlink>
    </w:p>
    <w:p w14:paraId="6205AD4A" w14:textId="12486B01" w:rsidR="00C94347" w:rsidRDefault="003D7E0A">
      <w:pPr>
        <w:pStyle w:val="TOC2"/>
      </w:pPr>
      <w:hyperlink w:anchor="_Toc69894469" w:history="1">
        <w:r w:rsidR="00C94347" w:rsidRPr="002B037E">
          <w:rPr>
            <w:rStyle w:val="Hyperlink"/>
          </w:rPr>
          <w:t>10.01</w:t>
        </w:r>
        <w:r w:rsidR="00C94347">
          <w:tab/>
        </w:r>
        <w:r w:rsidR="00C94347" w:rsidRPr="002B037E">
          <w:rPr>
            <w:rStyle w:val="Hyperlink"/>
          </w:rPr>
          <w:t>Health Insurance Portability and Accountability Act</w:t>
        </w:r>
        <w:r w:rsidR="00C94347">
          <w:rPr>
            <w:webHidden/>
          </w:rPr>
          <w:tab/>
        </w:r>
        <w:r w:rsidR="00C94347">
          <w:rPr>
            <w:webHidden/>
          </w:rPr>
          <w:fldChar w:fldCharType="begin"/>
        </w:r>
        <w:r w:rsidR="00C94347">
          <w:rPr>
            <w:webHidden/>
          </w:rPr>
          <w:instrText xml:space="preserve"> PAGEREF _Toc69894469 \h </w:instrText>
        </w:r>
        <w:r w:rsidR="00C94347">
          <w:rPr>
            <w:webHidden/>
          </w:rPr>
        </w:r>
        <w:r w:rsidR="00C94347">
          <w:rPr>
            <w:webHidden/>
          </w:rPr>
          <w:fldChar w:fldCharType="separate"/>
        </w:r>
        <w:r w:rsidR="00C94347">
          <w:rPr>
            <w:webHidden/>
          </w:rPr>
          <w:t>47</w:t>
        </w:r>
        <w:r w:rsidR="00C94347">
          <w:rPr>
            <w:webHidden/>
          </w:rPr>
          <w:fldChar w:fldCharType="end"/>
        </w:r>
      </w:hyperlink>
    </w:p>
    <w:p w14:paraId="0ED5CAC6" w14:textId="4F5D5AF7" w:rsidR="00C94347" w:rsidRDefault="003D7E0A">
      <w:pPr>
        <w:pStyle w:val="TOC2"/>
      </w:pPr>
      <w:hyperlink w:anchor="_Toc69894470" w:history="1">
        <w:r w:rsidR="00C94347" w:rsidRPr="002B037E">
          <w:rPr>
            <w:rStyle w:val="Hyperlink"/>
          </w:rPr>
          <w:t>10.02</w:t>
        </w:r>
        <w:r w:rsidR="00C94347">
          <w:tab/>
        </w:r>
        <w:r w:rsidR="00C94347" w:rsidRPr="002B037E">
          <w:rPr>
            <w:rStyle w:val="Hyperlink"/>
          </w:rPr>
          <w:t>Permitted Disclosure of Enrollment/Disenrollment Information</w:t>
        </w:r>
        <w:r w:rsidR="00C94347">
          <w:rPr>
            <w:webHidden/>
          </w:rPr>
          <w:tab/>
        </w:r>
        <w:r w:rsidR="00C94347">
          <w:rPr>
            <w:webHidden/>
          </w:rPr>
          <w:fldChar w:fldCharType="begin"/>
        </w:r>
        <w:r w:rsidR="00C94347">
          <w:rPr>
            <w:webHidden/>
          </w:rPr>
          <w:instrText xml:space="preserve"> PAGEREF _Toc69894470 \h </w:instrText>
        </w:r>
        <w:r w:rsidR="00C94347">
          <w:rPr>
            <w:webHidden/>
          </w:rPr>
        </w:r>
        <w:r w:rsidR="00C94347">
          <w:rPr>
            <w:webHidden/>
          </w:rPr>
          <w:fldChar w:fldCharType="separate"/>
        </w:r>
        <w:r w:rsidR="00C94347">
          <w:rPr>
            <w:webHidden/>
          </w:rPr>
          <w:t>47</w:t>
        </w:r>
        <w:r w:rsidR="00C94347">
          <w:rPr>
            <w:webHidden/>
          </w:rPr>
          <w:fldChar w:fldCharType="end"/>
        </w:r>
      </w:hyperlink>
    </w:p>
    <w:p w14:paraId="3AD0CE12" w14:textId="0B90AD93" w:rsidR="00C94347" w:rsidRDefault="003D7E0A">
      <w:pPr>
        <w:pStyle w:val="TOC2"/>
      </w:pPr>
      <w:hyperlink w:anchor="_Toc69894471" w:history="1">
        <w:r w:rsidR="00C94347" w:rsidRPr="002B037E">
          <w:rPr>
            <w:rStyle w:val="Hyperlink"/>
          </w:rPr>
          <w:t>10.03</w:t>
        </w:r>
        <w:r w:rsidR="00C94347">
          <w:tab/>
        </w:r>
        <w:r w:rsidR="00C94347" w:rsidRPr="002B037E">
          <w:rPr>
            <w:rStyle w:val="Hyperlink"/>
          </w:rPr>
          <w:t>Permitted Uses and Disclosure of Summary Health Information</w:t>
        </w:r>
        <w:r w:rsidR="00C94347">
          <w:rPr>
            <w:webHidden/>
          </w:rPr>
          <w:tab/>
        </w:r>
        <w:r w:rsidR="00C94347">
          <w:rPr>
            <w:webHidden/>
          </w:rPr>
          <w:fldChar w:fldCharType="begin"/>
        </w:r>
        <w:r w:rsidR="00C94347">
          <w:rPr>
            <w:webHidden/>
          </w:rPr>
          <w:instrText xml:space="preserve"> PAGEREF _Toc69894471 \h </w:instrText>
        </w:r>
        <w:r w:rsidR="00C94347">
          <w:rPr>
            <w:webHidden/>
          </w:rPr>
        </w:r>
        <w:r w:rsidR="00C94347">
          <w:rPr>
            <w:webHidden/>
          </w:rPr>
          <w:fldChar w:fldCharType="separate"/>
        </w:r>
        <w:r w:rsidR="00C94347">
          <w:rPr>
            <w:webHidden/>
          </w:rPr>
          <w:t>47</w:t>
        </w:r>
        <w:r w:rsidR="00C94347">
          <w:rPr>
            <w:webHidden/>
          </w:rPr>
          <w:fldChar w:fldCharType="end"/>
        </w:r>
      </w:hyperlink>
    </w:p>
    <w:p w14:paraId="777E4E98" w14:textId="1277639A" w:rsidR="00C94347" w:rsidRDefault="003D7E0A">
      <w:pPr>
        <w:pStyle w:val="TOC2"/>
      </w:pPr>
      <w:hyperlink w:anchor="_Toc69894472" w:history="1">
        <w:r w:rsidR="00C94347" w:rsidRPr="002B037E">
          <w:rPr>
            <w:rStyle w:val="Hyperlink"/>
          </w:rPr>
          <w:t>10.04</w:t>
        </w:r>
        <w:r w:rsidR="00C94347">
          <w:tab/>
        </w:r>
        <w:r w:rsidR="00C94347" w:rsidRPr="002B037E">
          <w:rPr>
            <w:rStyle w:val="Hyperlink"/>
          </w:rPr>
          <w:t>Permitted and Required Uses and Disclosure of PHI</w:t>
        </w:r>
        <w:r w:rsidR="00C94347">
          <w:rPr>
            <w:webHidden/>
          </w:rPr>
          <w:tab/>
        </w:r>
        <w:r w:rsidR="00C94347">
          <w:rPr>
            <w:webHidden/>
          </w:rPr>
          <w:fldChar w:fldCharType="begin"/>
        </w:r>
        <w:r w:rsidR="00C94347">
          <w:rPr>
            <w:webHidden/>
          </w:rPr>
          <w:instrText xml:space="preserve"> PAGEREF _Toc69894472 \h </w:instrText>
        </w:r>
        <w:r w:rsidR="00C94347">
          <w:rPr>
            <w:webHidden/>
          </w:rPr>
        </w:r>
        <w:r w:rsidR="00C94347">
          <w:rPr>
            <w:webHidden/>
          </w:rPr>
          <w:fldChar w:fldCharType="separate"/>
        </w:r>
        <w:r w:rsidR="00C94347">
          <w:rPr>
            <w:webHidden/>
          </w:rPr>
          <w:t>47</w:t>
        </w:r>
        <w:r w:rsidR="00C94347">
          <w:rPr>
            <w:webHidden/>
          </w:rPr>
          <w:fldChar w:fldCharType="end"/>
        </w:r>
      </w:hyperlink>
    </w:p>
    <w:p w14:paraId="439A170D" w14:textId="637D0C00" w:rsidR="00C94347" w:rsidRDefault="003D7E0A">
      <w:pPr>
        <w:pStyle w:val="TOC2"/>
      </w:pPr>
      <w:hyperlink w:anchor="_Toc69894473" w:history="1">
        <w:r w:rsidR="00C94347" w:rsidRPr="002B037E">
          <w:rPr>
            <w:rStyle w:val="Hyperlink"/>
          </w:rPr>
          <w:t>10.05</w:t>
        </w:r>
        <w:r w:rsidR="00C94347">
          <w:tab/>
        </w:r>
        <w:r w:rsidR="00C94347" w:rsidRPr="002B037E">
          <w:rPr>
            <w:rStyle w:val="Hyperlink"/>
          </w:rPr>
          <w:t>Conditions of Disclosure for Plan Administration Purposes</w:t>
        </w:r>
        <w:r w:rsidR="00C94347">
          <w:rPr>
            <w:webHidden/>
          </w:rPr>
          <w:tab/>
        </w:r>
        <w:r w:rsidR="00C94347">
          <w:rPr>
            <w:webHidden/>
          </w:rPr>
          <w:fldChar w:fldCharType="begin"/>
        </w:r>
        <w:r w:rsidR="00C94347">
          <w:rPr>
            <w:webHidden/>
          </w:rPr>
          <w:instrText xml:space="preserve"> PAGEREF _Toc69894473 \h </w:instrText>
        </w:r>
        <w:r w:rsidR="00C94347">
          <w:rPr>
            <w:webHidden/>
          </w:rPr>
        </w:r>
        <w:r w:rsidR="00C94347">
          <w:rPr>
            <w:webHidden/>
          </w:rPr>
          <w:fldChar w:fldCharType="separate"/>
        </w:r>
        <w:r w:rsidR="00C94347">
          <w:rPr>
            <w:webHidden/>
          </w:rPr>
          <w:t>48</w:t>
        </w:r>
        <w:r w:rsidR="00C94347">
          <w:rPr>
            <w:webHidden/>
          </w:rPr>
          <w:fldChar w:fldCharType="end"/>
        </w:r>
      </w:hyperlink>
    </w:p>
    <w:p w14:paraId="0973350D" w14:textId="03A816F9" w:rsidR="00C94347" w:rsidRDefault="003D7E0A">
      <w:pPr>
        <w:pStyle w:val="TOC2"/>
      </w:pPr>
      <w:hyperlink w:anchor="_Toc69894474" w:history="1">
        <w:r w:rsidR="00C94347" w:rsidRPr="002B037E">
          <w:rPr>
            <w:rStyle w:val="Hyperlink"/>
          </w:rPr>
          <w:t>10.06</w:t>
        </w:r>
        <w:r w:rsidR="00C94347">
          <w:tab/>
        </w:r>
        <w:r w:rsidR="00C94347" w:rsidRPr="002B037E">
          <w:rPr>
            <w:rStyle w:val="Hyperlink"/>
          </w:rPr>
          <w:t>Adequate Separation Between HIPAA Group Health Plans and Plan Sponsor</w:t>
        </w:r>
        <w:r w:rsidR="00C94347">
          <w:rPr>
            <w:webHidden/>
          </w:rPr>
          <w:tab/>
        </w:r>
        <w:r w:rsidR="00C94347">
          <w:rPr>
            <w:webHidden/>
          </w:rPr>
          <w:fldChar w:fldCharType="begin"/>
        </w:r>
        <w:r w:rsidR="00C94347">
          <w:rPr>
            <w:webHidden/>
          </w:rPr>
          <w:instrText xml:space="preserve"> PAGEREF _Toc69894474 \h </w:instrText>
        </w:r>
        <w:r w:rsidR="00C94347">
          <w:rPr>
            <w:webHidden/>
          </w:rPr>
        </w:r>
        <w:r w:rsidR="00C94347">
          <w:rPr>
            <w:webHidden/>
          </w:rPr>
          <w:fldChar w:fldCharType="separate"/>
        </w:r>
        <w:r w:rsidR="00C94347">
          <w:rPr>
            <w:webHidden/>
          </w:rPr>
          <w:t>49</w:t>
        </w:r>
        <w:r w:rsidR="00C94347">
          <w:rPr>
            <w:webHidden/>
          </w:rPr>
          <w:fldChar w:fldCharType="end"/>
        </w:r>
      </w:hyperlink>
    </w:p>
    <w:p w14:paraId="23C6F9B5" w14:textId="6CBB9969" w:rsidR="00C94347" w:rsidRDefault="003D7E0A">
      <w:pPr>
        <w:pStyle w:val="TOC2"/>
      </w:pPr>
      <w:hyperlink w:anchor="_Toc69894475" w:history="1">
        <w:r w:rsidR="00C94347" w:rsidRPr="002B037E">
          <w:rPr>
            <w:rStyle w:val="Hyperlink"/>
          </w:rPr>
          <w:t>10.07</w:t>
        </w:r>
        <w:r w:rsidR="00C94347">
          <w:tab/>
        </w:r>
        <w:r w:rsidR="00C94347" w:rsidRPr="002B037E">
          <w:rPr>
            <w:rStyle w:val="Hyperlink"/>
          </w:rPr>
          <w:t>Certification of Plan Sponsor</w:t>
        </w:r>
        <w:r w:rsidR="00C94347">
          <w:rPr>
            <w:webHidden/>
          </w:rPr>
          <w:tab/>
        </w:r>
        <w:r w:rsidR="00C94347">
          <w:rPr>
            <w:webHidden/>
          </w:rPr>
          <w:fldChar w:fldCharType="begin"/>
        </w:r>
        <w:r w:rsidR="00C94347">
          <w:rPr>
            <w:webHidden/>
          </w:rPr>
          <w:instrText xml:space="preserve"> PAGEREF _Toc69894475 \h </w:instrText>
        </w:r>
        <w:r w:rsidR="00C94347">
          <w:rPr>
            <w:webHidden/>
          </w:rPr>
        </w:r>
        <w:r w:rsidR="00C94347">
          <w:rPr>
            <w:webHidden/>
          </w:rPr>
          <w:fldChar w:fldCharType="separate"/>
        </w:r>
        <w:r w:rsidR="00C94347">
          <w:rPr>
            <w:webHidden/>
          </w:rPr>
          <w:t>49</w:t>
        </w:r>
        <w:r w:rsidR="00C94347">
          <w:rPr>
            <w:webHidden/>
          </w:rPr>
          <w:fldChar w:fldCharType="end"/>
        </w:r>
      </w:hyperlink>
    </w:p>
    <w:p w14:paraId="23666142" w14:textId="7E8F4FED" w:rsidR="00C94347" w:rsidRDefault="003D7E0A">
      <w:pPr>
        <w:pStyle w:val="TOC2"/>
      </w:pPr>
      <w:hyperlink w:anchor="_Toc69894476" w:history="1">
        <w:r w:rsidR="00C94347" w:rsidRPr="002B037E">
          <w:rPr>
            <w:rStyle w:val="Hyperlink"/>
          </w:rPr>
          <w:t>10.08</w:t>
        </w:r>
        <w:r w:rsidR="00C94347">
          <w:tab/>
        </w:r>
        <w:r w:rsidR="00C94347" w:rsidRPr="002B037E">
          <w:rPr>
            <w:rStyle w:val="Hyperlink"/>
          </w:rPr>
          <w:t>HIPAA Security Rule</w:t>
        </w:r>
        <w:r w:rsidR="00C94347">
          <w:rPr>
            <w:webHidden/>
          </w:rPr>
          <w:tab/>
        </w:r>
        <w:r w:rsidR="00C94347">
          <w:rPr>
            <w:webHidden/>
          </w:rPr>
          <w:fldChar w:fldCharType="begin"/>
        </w:r>
        <w:r w:rsidR="00C94347">
          <w:rPr>
            <w:webHidden/>
          </w:rPr>
          <w:instrText xml:space="preserve"> PAGEREF _Toc69894476 \h </w:instrText>
        </w:r>
        <w:r w:rsidR="00C94347">
          <w:rPr>
            <w:webHidden/>
          </w:rPr>
        </w:r>
        <w:r w:rsidR="00C94347">
          <w:rPr>
            <w:webHidden/>
          </w:rPr>
          <w:fldChar w:fldCharType="separate"/>
        </w:r>
        <w:r w:rsidR="00C94347">
          <w:rPr>
            <w:webHidden/>
          </w:rPr>
          <w:t>49</w:t>
        </w:r>
        <w:r w:rsidR="00C94347">
          <w:rPr>
            <w:webHidden/>
          </w:rPr>
          <w:fldChar w:fldCharType="end"/>
        </w:r>
      </w:hyperlink>
    </w:p>
    <w:p w14:paraId="29ADE5EA" w14:textId="7BF3786B" w:rsidR="00C94347" w:rsidRDefault="003D7E0A">
      <w:pPr>
        <w:pStyle w:val="TOC2"/>
      </w:pPr>
      <w:hyperlink w:anchor="_Toc69894477" w:history="1">
        <w:r w:rsidR="00C94347" w:rsidRPr="002B037E">
          <w:rPr>
            <w:rStyle w:val="Hyperlink"/>
          </w:rPr>
          <w:t>10.09</w:t>
        </w:r>
        <w:r w:rsidR="00C94347">
          <w:tab/>
        </w:r>
        <w:r w:rsidR="00C94347" w:rsidRPr="002B037E">
          <w:rPr>
            <w:rStyle w:val="Hyperlink"/>
          </w:rPr>
          <w:t>Health Information Technology Act</w:t>
        </w:r>
        <w:r w:rsidR="00C94347">
          <w:rPr>
            <w:webHidden/>
          </w:rPr>
          <w:tab/>
        </w:r>
        <w:r w:rsidR="00C94347">
          <w:rPr>
            <w:webHidden/>
          </w:rPr>
          <w:fldChar w:fldCharType="begin"/>
        </w:r>
        <w:r w:rsidR="00C94347">
          <w:rPr>
            <w:webHidden/>
          </w:rPr>
          <w:instrText xml:space="preserve"> PAGEREF _Toc69894477 \h </w:instrText>
        </w:r>
        <w:r w:rsidR="00C94347">
          <w:rPr>
            <w:webHidden/>
          </w:rPr>
        </w:r>
        <w:r w:rsidR="00C94347">
          <w:rPr>
            <w:webHidden/>
          </w:rPr>
          <w:fldChar w:fldCharType="separate"/>
        </w:r>
        <w:r w:rsidR="00C94347">
          <w:rPr>
            <w:webHidden/>
          </w:rPr>
          <w:t>49</w:t>
        </w:r>
        <w:r w:rsidR="00C94347">
          <w:rPr>
            <w:webHidden/>
          </w:rPr>
          <w:fldChar w:fldCharType="end"/>
        </w:r>
      </w:hyperlink>
    </w:p>
    <w:p w14:paraId="0F59F9AF" w14:textId="25578C13" w:rsidR="00C94347" w:rsidRDefault="003D7E0A">
      <w:pPr>
        <w:pStyle w:val="TOC2"/>
      </w:pPr>
      <w:hyperlink w:anchor="_Toc69894478" w:history="1">
        <w:r w:rsidR="00C94347" w:rsidRPr="002B037E">
          <w:rPr>
            <w:rStyle w:val="Hyperlink"/>
          </w:rPr>
          <w:t>10.10</w:t>
        </w:r>
        <w:r w:rsidR="00C94347">
          <w:tab/>
        </w:r>
        <w:r w:rsidR="00C94347" w:rsidRPr="002B037E">
          <w:rPr>
            <w:rStyle w:val="Hyperlink"/>
          </w:rPr>
          <w:t>Nondisclosure of Genetic Information for Underwriting Purposes</w:t>
        </w:r>
        <w:r w:rsidR="00C94347">
          <w:rPr>
            <w:webHidden/>
          </w:rPr>
          <w:tab/>
        </w:r>
        <w:r w:rsidR="00C94347">
          <w:rPr>
            <w:webHidden/>
          </w:rPr>
          <w:fldChar w:fldCharType="begin"/>
        </w:r>
        <w:r w:rsidR="00C94347">
          <w:rPr>
            <w:webHidden/>
          </w:rPr>
          <w:instrText xml:space="preserve"> PAGEREF _Toc69894478 \h </w:instrText>
        </w:r>
        <w:r w:rsidR="00C94347">
          <w:rPr>
            <w:webHidden/>
          </w:rPr>
        </w:r>
        <w:r w:rsidR="00C94347">
          <w:rPr>
            <w:webHidden/>
          </w:rPr>
          <w:fldChar w:fldCharType="separate"/>
        </w:r>
        <w:r w:rsidR="00C94347">
          <w:rPr>
            <w:webHidden/>
          </w:rPr>
          <w:t>49</w:t>
        </w:r>
        <w:r w:rsidR="00C94347">
          <w:rPr>
            <w:webHidden/>
          </w:rPr>
          <w:fldChar w:fldCharType="end"/>
        </w:r>
      </w:hyperlink>
    </w:p>
    <w:p w14:paraId="09CC607B" w14:textId="7C14FB4E" w:rsidR="00C94347" w:rsidRDefault="003D7E0A">
      <w:pPr>
        <w:pStyle w:val="TOC2"/>
      </w:pPr>
      <w:hyperlink w:anchor="_Toc69894479" w:history="1">
        <w:r w:rsidR="00C94347" w:rsidRPr="002B037E">
          <w:rPr>
            <w:rStyle w:val="Hyperlink"/>
          </w:rPr>
          <w:t>10.11</w:t>
        </w:r>
        <w:r w:rsidR="00C94347">
          <w:tab/>
        </w:r>
        <w:r w:rsidR="00C94347" w:rsidRPr="002B037E">
          <w:rPr>
            <w:rStyle w:val="Hyperlink"/>
          </w:rPr>
          <w:t>HIPAA Notice of Privacy Practices</w:t>
        </w:r>
        <w:r w:rsidR="00C94347">
          <w:rPr>
            <w:webHidden/>
          </w:rPr>
          <w:tab/>
        </w:r>
        <w:r w:rsidR="00C94347">
          <w:rPr>
            <w:webHidden/>
          </w:rPr>
          <w:fldChar w:fldCharType="begin"/>
        </w:r>
        <w:r w:rsidR="00C94347">
          <w:rPr>
            <w:webHidden/>
          </w:rPr>
          <w:instrText xml:space="preserve"> PAGEREF _Toc69894479 \h </w:instrText>
        </w:r>
        <w:r w:rsidR="00C94347">
          <w:rPr>
            <w:webHidden/>
          </w:rPr>
        </w:r>
        <w:r w:rsidR="00C94347">
          <w:rPr>
            <w:webHidden/>
          </w:rPr>
          <w:fldChar w:fldCharType="separate"/>
        </w:r>
        <w:r w:rsidR="00C94347">
          <w:rPr>
            <w:webHidden/>
          </w:rPr>
          <w:t>49</w:t>
        </w:r>
        <w:r w:rsidR="00C94347">
          <w:rPr>
            <w:webHidden/>
          </w:rPr>
          <w:fldChar w:fldCharType="end"/>
        </w:r>
      </w:hyperlink>
    </w:p>
    <w:p w14:paraId="009E011D" w14:textId="51EB4A05" w:rsidR="00C94347" w:rsidRDefault="003D7E0A">
      <w:pPr>
        <w:pStyle w:val="TOC1"/>
        <w:rPr>
          <w:rFonts w:asciiTheme="minorHAnsi" w:eastAsiaTheme="minorEastAsia" w:hAnsiTheme="minorHAnsi" w:cstheme="minorBidi"/>
          <w:b w:val="0"/>
          <w:bCs w:val="0"/>
          <w:caps w:val="0"/>
          <w:kern w:val="0"/>
          <w:sz w:val="22"/>
          <w:szCs w:val="22"/>
        </w:rPr>
      </w:pPr>
      <w:hyperlink w:anchor="_Toc69894480" w:history="1">
        <w:r w:rsidR="00C94347" w:rsidRPr="002B037E">
          <w:rPr>
            <w:rStyle w:val="Hyperlink"/>
          </w:rPr>
          <w:t>Chapter 11. Amendment and Termination</w:t>
        </w:r>
        <w:r w:rsidR="00C94347">
          <w:rPr>
            <w:webHidden/>
          </w:rPr>
          <w:tab/>
        </w:r>
        <w:r w:rsidR="00C94347">
          <w:rPr>
            <w:webHidden/>
          </w:rPr>
          <w:fldChar w:fldCharType="begin"/>
        </w:r>
        <w:r w:rsidR="00C94347">
          <w:rPr>
            <w:webHidden/>
          </w:rPr>
          <w:instrText xml:space="preserve"> PAGEREF _Toc69894480 \h </w:instrText>
        </w:r>
        <w:r w:rsidR="00C94347">
          <w:rPr>
            <w:webHidden/>
          </w:rPr>
        </w:r>
        <w:r w:rsidR="00C94347">
          <w:rPr>
            <w:webHidden/>
          </w:rPr>
          <w:fldChar w:fldCharType="separate"/>
        </w:r>
        <w:r w:rsidR="00C94347">
          <w:rPr>
            <w:webHidden/>
          </w:rPr>
          <w:t>50</w:t>
        </w:r>
        <w:r w:rsidR="00C94347">
          <w:rPr>
            <w:webHidden/>
          </w:rPr>
          <w:fldChar w:fldCharType="end"/>
        </w:r>
      </w:hyperlink>
    </w:p>
    <w:p w14:paraId="489D7260" w14:textId="5FFA70AB" w:rsidR="00C94347" w:rsidRDefault="003D7E0A">
      <w:pPr>
        <w:pStyle w:val="TOC2"/>
      </w:pPr>
      <w:hyperlink w:anchor="_Toc69894481" w:history="1">
        <w:r w:rsidR="00C94347" w:rsidRPr="002B037E">
          <w:rPr>
            <w:rStyle w:val="Hyperlink"/>
          </w:rPr>
          <w:t>11.01</w:t>
        </w:r>
        <w:r w:rsidR="00C94347">
          <w:tab/>
        </w:r>
        <w:r w:rsidR="00C94347" w:rsidRPr="002B037E">
          <w:rPr>
            <w:rStyle w:val="Hyperlink"/>
          </w:rPr>
          <w:t>Amendment and Termination</w:t>
        </w:r>
        <w:r w:rsidR="00C94347">
          <w:rPr>
            <w:webHidden/>
          </w:rPr>
          <w:tab/>
        </w:r>
        <w:r w:rsidR="00C94347">
          <w:rPr>
            <w:webHidden/>
          </w:rPr>
          <w:fldChar w:fldCharType="begin"/>
        </w:r>
        <w:r w:rsidR="00C94347">
          <w:rPr>
            <w:webHidden/>
          </w:rPr>
          <w:instrText xml:space="preserve"> PAGEREF _Toc69894481 \h </w:instrText>
        </w:r>
        <w:r w:rsidR="00C94347">
          <w:rPr>
            <w:webHidden/>
          </w:rPr>
        </w:r>
        <w:r w:rsidR="00C94347">
          <w:rPr>
            <w:webHidden/>
          </w:rPr>
          <w:fldChar w:fldCharType="separate"/>
        </w:r>
        <w:r w:rsidR="00C94347">
          <w:rPr>
            <w:webHidden/>
          </w:rPr>
          <w:t>50</w:t>
        </w:r>
        <w:r w:rsidR="00C94347">
          <w:rPr>
            <w:webHidden/>
          </w:rPr>
          <w:fldChar w:fldCharType="end"/>
        </w:r>
      </w:hyperlink>
    </w:p>
    <w:p w14:paraId="5B39B999" w14:textId="0B30EC0F" w:rsidR="00C94347" w:rsidRDefault="003D7E0A">
      <w:pPr>
        <w:pStyle w:val="TOC2"/>
      </w:pPr>
      <w:hyperlink w:anchor="_Toc69894482" w:history="1">
        <w:r w:rsidR="00C94347" w:rsidRPr="002B037E">
          <w:rPr>
            <w:rStyle w:val="Hyperlink"/>
          </w:rPr>
          <w:t>11.02</w:t>
        </w:r>
        <w:r w:rsidR="00C94347">
          <w:tab/>
        </w:r>
        <w:r w:rsidR="00C94347" w:rsidRPr="002B037E">
          <w:rPr>
            <w:rStyle w:val="Hyperlink"/>
          </w:rPr>
          <w:t>Authority of Administrator</w:t>
        </w:r>
        <w:r w:rsidR="00C94347">
          <w:rPr>
            <w:webHidden/>
          </w:rPr>
          <w:tab/>
        </w:r>
        <w:r w:rsidR="00C94347">
          <w:rPr>
            <w:webHidden/>
          </w:rPr>
          <w:fldChar w:fldCharType="begin"/>
        </w:r>
        <w:r w:rsidR="00C94347">
          <w:rPr>
            <w:webHidden/>
          </w:rPr>
          <w:instrText xml:space="preserve"> PAGEREF _Toc69894482 \h </w:instrText>
        </w:r>
        <w:r w:rsidR="00C94347">
          <w:rPr>
            <w:webHidden/>
          </w:rPr>
        </w:r>
        <w:r w:rsidR="00C94347">
          <w:rPr>
            <w:webHidden/>
          </w:rPr>
          <w:fldChar w:fldCharType="separate"/>
        </w:r>
        <w:r w:rsidR="00C94347">
          <w:rPr>
            <w:webHidden/>
          </w:rPr>
          <w:t>50</w:t>
        </w:r>
        <w:r w:rsidR="00C94347">
          <w:rPr>
            <w:webHidden/>
          </w:rPr>
          <w:fldChar w:fldCharType="end"/>
        </w:r>
      </w:hyperlink>
    </w:p>
    <w:p w14:paraId="5091F707" w14:textId="45B1E2D4" w:rsidR="00C94347" w:rsidRDefault="003D7E0A">
      <w:pPr>
        <w:pStyle w:val="TOC2"/>
      </w:pPr>
      <w:hyperlink w:anchor="_Toc69894483" w:history="1">
        <w:r w:rsidR="00C94347" w:rsidRPr="002B037E">
          <w:rPr>
            <w:rStyle w:val="Hyperlink"/>
          </w:rPr>
          <w:t>11.03</w:t>
        </w:r>
        <w:r w:rsidR="00C94347">
          <w:tab/>
        </w:r>
        <w:r w:rsidR="00C94347" w:rsidRPr="002B037E">
          <w:rPr>
            <w:rStyle w:val="Hyperlink"/>
          </w:rPr>
          <w:t>Effect of Termination</w:t>
        </w:r>
        <w:r w:rsidR="00C94347">
          <w:rPr>
            <w:webHidden/>
          </w:rPr>
          <w:tab/>
        </w:r>
        <w:r w:rsidR="00C94347">
          <w:rPr>
            <w:webHidden/>
          </w:rPr>
          <w:fldChar w:fldCharType="begin"/>
        </w:r>
        <w:r w:rsidR="00C94347">
          <w:rPr>
            <w:webHidden/>
          </w:rPr>
          <w:instrText xml:space="preserve"> PAGEREF _Toc69894483 \h </w:instrText>
        </w:r>
        <w:r w:rsidR="00C94347">
          <w:rPr>
            <w:webHidden/>
          </w:rPr>
        </w:r>
        <w:r w:rsidR="00C94347">
          <w:rPr>
            <w:webHidden/>
          </w:rPr>
          <w:fldChar w:fldCharType="separate"/>
        </w:r>
        <w:r w:rsidR="00C94347">
          <w:rPr>
            <w:webHidden/>
          </w:rPr>
          <w:t>50</w:t>
        </w:r>
        <w:r w:rsidR="00C94347">
          <w:rPr>
            <w:webHidden/>
          </w:rPr>
          <w:fldChar w:fldCharType="end"/>
        </w:r>
      </w:hyperlink>
    </w:p>
    <w:p w14:paraId="0ABE9639" w14:textId="4AA3D15F" w:rsidR="00C94347" w:rsidRDefault="003D7E0A">
      <w:pPr>
        <w:pStyle w:val="TOC1"/>
        <w:rPr>
          <w:rFonts w:asciiTheme="minorHAnsi" w:eastAsiaTheme="minorEastAsia" w:hAnsiTheme="minorHAnsi" w:cstheme="minorBidi"/>
          <w:b w:val="0"/>
          <w:bCs w:val="0"/>
          <w:caps w:val="0"/>
          <w:kern w:val="0"/>
          <w:sz w:val="22"/>
          <w:szCs w:val="22"/>
        </w:rPr>
      </w:pPr>
      <w:hyperlink w:anchor="_Toc69894484" w:history="1">
        <w:r w:rsidR="00C94347" w:rsidRPr="002B037E">
          <w:rPr>
            <w:rStyle w:val="Hyperlink"/>
          </w:rPr>
          <w:t>Chapter 12. Miscellaneous</w:t>
        </w:r>
        <w:r w:rsidR="00C94347">
          <w:rPr>
            <w:webHidden/>
          </w:rPr>
          <w:tab/>
        </w:r>
        <w:r w:rsidR="00C94347">
          <w:rPr>
            <w:webHidden/>
          </w:rPr>
          <w:fldChar w:fldCharType="begin"/>
        </w:r>
        <w:r w:rsidR="00C94347">
          <w:rPr>
            <w:webHidden/>
          </w:rPr>
          <w:instrText xml:space="preserve"> PAGEREF _Toc69894484 \h </w:instrText>
        </w:r>
        <w:r w:rsidR="00C94347">
          <w:rPr>
            <w:webHidden/>
          </w:rPr>
        </w:r>
        <w:r w:rsidR="00C94347">
          <w:rPr>
            <w:webHidden/>
          </w:rPr>
          <w:fldChar w:fldCharType="separate"/>
        </w:r>
        <w:r w:rsidR="00C94347">
          <w:rPr>
            <w:webHidden/>
          </w:rPr>
          <w:t>51</w:t>
        </w:r>
        <w:r w:rsidR="00C94347">
          <w:rPr>
            <w:webHidden/>
          </w:rPr>
          <w:fldChar w:fldCharType="end"/>
        </w:r>
      </w:hyperlink>
    </w:p>
    <w:p w14:paraId="4C95B18B" w14:textId="2C2B61DC" w:rsidR="00C94347" w:rsidRDefault="003D7E0A">
      <w:pPr>
        <w:pStyle w:val="TOC2"/>
      </w:pPr>
      <w:hyperlink w:anchor="_Toc69894485" w:history="1">
        <w:r w:rsidR="00C94347" w:rsidRPr="002B037E">
          <w:rPr>
            <w:rStyle w:val="Hyperlink"/>
          </w:rPr>
          <w:t>12.01</w:t>
        </w:r>
        <w:r w:rsidR="00C94347">
          <w:tab/>
        </w:r>
        <w:r w:rsidR="00C94347" w:rsidRPr="002B037E">
          <w:rPr>
            <w:rStyle w:val="Hyperlink"/>
          </w:rPr>
          <w:t>Administrator</w:t>
        </w:r>
        <w:r w:rsidR="00C94347">
          <w:rPr>
            <w:webHidden/>
          </w:rPr>
          <w:tab/>
        </w:r>
        <w:r w:rsidR="00C94347">
          <w:rPr>
            <w:webHidden/>
          </w:rPr>
          <w:fldChar w:fldCharType="begin"/>
        </w:r>
        <w:r w:rsidR="00C94347">
          <w:rPr>
            <w:webHidden/>
          </w:rPr>
          <w:instrText xml:space="preserve"> PAGEREF _Toc69894485 \h </w:instrText>
        </w:r>
        <w:r w:rsidR="00C94347">
          <w:rPr>
            <w:webHidden/>
          </w:rPr>
        </w:r>
        <w:r w:rsidR="00C94347">
          <w:rPr>
            <w:webHidden/>
          </w:rPr>
          <w:fldChar w:fldCharType="separate"/>
        </w:r>
        <w:r w:rsidR="00C94347">
          <w:rPr>
            <w:webHidden/>
          </w:rPr>
          <w:t>51</w:t>
        </w:r>
        <w:r w:rsidR="00C94347">
          <w:rPr>
            <w:webHidden/>
          </w:rPr>
          <w:fldChar w:fldCharType="end"/>
        </w:r>
      </w:hyperlink>
    </w:p>
    <w:p w14:paraId="25C8FB1D" w14:textId="29FE9F0E" w:rsidR="00C94347" w:rsidRDefault="003D7E0A">
      <w:pPr>
        <w:pStyle w:val="TOC2"/>
      </w:pPr>
      <w:hyperlink w:anchor="_Toc69894486" w:history="1">
        <w:r w:rsidR="00C94347" w:rsidRPr="002B037E">
          <w:rPr>
            <w:rStyle w:val="Hyperlink"/>
          </w:rPr>
          <w:t>12.02</w:t>
        </w:r>
        <w:r w:rsidR="00C94347">
          <w:tab/>
        </w:r>
        <w:r w:rsidR="00C94347" w:rsidRPr="002B037E">
          <w:rPr>
            <w:rStyle w:val="Hyperlink"/>
          </w:rPr>
          <w:t>Indemnification</w:t>
        </w:r>
        <w:r w:rsidR="00C94347">
          <w:rPr>
            <w:webHidden/>
          </w:rPr>
          <w:tab/>
        </w:r>
        <w:r w:rsidR="00C94347">
          <w:rPr>
            <w:webHidden/>
          </w:rPr>
          <w:fldChar w:fldCharType="begin"/>
        </w:r>
        <w:r w:rsidR="00C94347">
          <w:rPr>
            <w:webHidden/>
          </w:rPr>
          <w:instrText xml:space="preserve"> PAGEREF _Toc69894486 \h </w:instrText>
        </w:r>
        <w:r w:rsidR="00C94347">
          <w:rPr>
            <w:webHidden/>
          </w:rPr>
        </w:r>
        <w:r w:rsidR="00C94347">
          <w:rPr>
            <w:webHidden/>
          </w:rPr>
          <w:fldChar w:fldCharType="separate"/>
        </w:r>
        <w:r w:rsidR="00C94347">
          <w:rPr>
            <w:webHidden/>
          </w:rPr>
          <w:t>51</w:t>
        </w:r>
        <w:r w:rsidR="00C94347">
          <w:rPr>
            <w:webHidden/>
          </w:rPr>
          <w:fldChar w:fldCharType="end"/>
        </w:r>
      </w:hyperlink>
    </w:p>
    <w:p w14:paraId="2A56444E" w14:textId="228FDEAF" w:rsidR="00C94347" w:rsidRDefault="003D7E0A">
      <w:pPr>
        <w:pStyle w:val="TOC2"/>
      </w:pPr>
      <w:hyperlink w:anchor="_Toc69894487" w:history="1">
        <w:r w:rsidR="00C94347" w:rsidRPr="002B037E">
          <w:rPr>
            <w:rStyle w:val="Hyperlink"/>
          </w:rPr>
          <w:t>12.03</w:t>
        </w:r>
        <w:r w:rsidR="00C94347">
          <w:tab/>
        </w:r>
        <w:r w:rsidR="00C94347" w:rsidRPr="002B037E">
          <w:rPr>
            <w:rStyle w:val="Hyperlink"/>
          </w:rPr>
          <w:t>Insurers</w:t>
        </w:r>
        <w:r w:rsidR="00C94347">
          <w:rPr>
            <w:webHidden/>
          </w:rPr>
          <w:tab/>
        </w:r>
        <w:r w:rsidR="00C94347">
          <w:rPr>
            <w:webHidden/>
          </w:rPr>
          <w:fldChar w:fldCharType="begin"/>
        </w:r>
        <w:r w:rsidR="00C94347">
          <w:rPr>
            <w:webHidden/>
          </w:rPr>
          <w:instrText xml:space="preserve"> PAGEREF _Toc69894487 \h </w:instrText>
        </w:r>
        <w:r w:rsidR="00C94347">
          <w:rPr>
            <w:webHidden/>
          </w:rPr>
        </w:r>
        <w:r w:rsidR="00C94347">
          <w:rPr>
            <w:webHidden/>
          </w:rPr>
          <w:fldChar w:fldCharType="separate"/>
        </w:r>
        <w:r w:rsidR="00C94347">
          <w:rPr>
            <w:webHidden/>
          </w:rPr>
          <w:t>51</w:t>
        </w:r>
        <w:r w:rsidR="00C94347">
          <w:rPr>
            <w:webHidden/>
          </w:rPr>
          <w:fldChar w:fldCharType="end"/>
        </w:r>
      </w:hyperlink>
    </w:p>
    <w:p w14:paraId="4A8723BA" w14:textId="65756EC1" w:rsidR="00C94347" w:rsidRDefault="003D7E0A">
      <w:pPr>
        <w:pStyle w:val="TOC2"/>
      </w:pPr>
      <w:hyperlink w:anchor="_Toc69894488" w:history="1">
        <w:r w:rsidR="00C94347" w:rsidRPr="002B037E">
          <w:rPr>
            <w:rStyle w:val="Hyperlink"/>
          </w:rPr>
          <w:t>12.04</w:t>
        </w:r>
        <w:r w:rsidR="00C94347">
          <w:tab/>
        </w:r>
        <w:r w:rsidR="00C94347" w:rsidRPr="002B037E">
          <w:rPr>
            <w:rStyle w:val="Hyperlink"/>
          </w:rPr>
          <w:t>Third Party Administrator Responsibilities</w:t>
        </w:r>
        <w:r w:rsidR="00C94347">
          <w:rPr>
            <w:webHidden/>
          </w:rPr>
          <w:tab/>
        </w:r>
        <w:r w:rsidR="00C94347">
          <w:rPr>
            <w:webHidden/>
          </w:rPr>
          <w:fldChar w:fldCharType="begin"/>
        </w:r>
        <w:r w:rsidR="00C94347">
          <w:rPr>
            <w:webHidden/>
          </w:rPr>
          <w:instrText xml:space="preserve"> PAGEREF _Toc69894488 \h </w:instrText>
        </w:r>
        <w:r w:rsidR="00C94347">
          <w:rPr>
            <w:webHidden/>
          </w:rPr>
        </w:r>
        <w:r w:rsidR="00C94347">
          <w:rPr>
            <w:webHidden/>
          </w:rPr>
          <w:fldChar w:fldCharType="separate"/>
        </w:r>
        <w:r w:rsidR="00C94347">
          <w:rPr>
            <w:webHidden/>
          </w:rPr>
          <w:t>51</w:t>
        </w:r>
        <w:r w:rsidR="00C94347">
          <w:rPr>
            <w:webHidden/>
          </w:rPr>
          <w:fldChar w:fldCharType="end"/>
        </w:r>
      </w:hyperlink>
    </w:p>
    <w:p w14:paraId="3D7263AC" w14:textId="642CE967" w:rsidR="00C94347" w:rsidRDefault="003D7E0A">
      <w:pPr>
        <w:pStyle w:val="TOC2"/>
      </w:pPr>
      <w:hyperlink w:anchor="_Toc69894489" w:history="1">
        <w:r w:rsidR="00C94347" w:rsidRPr="002B037E">
          <w:rPr>
            <w:rStyle w:val="Hyperlink"/>
          </w:rPr>
          <w:t>12.05</w:t>
        </w:r>
        <w:r w:rsidR="00C94347">
          <w:tab/>
        </w:r>
        <w:r w:rsidR="00C94347" w:rsidRPr="002B037E">
          <w:rPr>
            <w:rStyle w:val="Hyperlink"/>
          </w:rPr>
          <w:t>Nondiscrimination</w:t>
        </w:r>
        <w:r w:rsidR="00C94347">
          <w:rPr>
            <w:webHidden/>
          </w:rPr>
          <w:tab/>
        </w:r>
        <w:r w:rsidR="00C94347">
          <w:rPr>
            <w:webHidden/>
          </w:rPr>
          <w:fldChar w:fldCharType="begin"/>
        </w:r>
        <w:r w:rsidR="00C94347">
          <w:rPr>
            <w:webHidden/>
          </w:rPr>
          <w:instrText xml:space="preserve"> PAGEREF _Toc69894489 \h </w:instrText>
        </w:r>
        <w:r w:rsidR="00C94347">
          <w:rPr>
            <w:webHidden/>
          </w:rPr>
        </w:r>
        <w:r w:rsidR="00C94347">
          <w:rPr>
            <w:webHidden/>
          </w:rPr>
          <w:fldChar w:fldCharType="separate"/>
        </w:r>
        <w:r w:rsidR="00C94347">
          <w:rPr>
            <w:webHidden/>
          </w:rPr>
          <w:t>51</w:t>
        </w:r>
        <w:r w:rsidR="00C94347">
          <w:rPr>
            <w:webHidden/>
          </w:rPr>
          <w:fldChar w:fldCharType="end"/>
        </w:r>
      </w:hyperlink>
    </w:p>
    <w:p w14:paraId="686693CD" w14:textId="3F9BCBC0" w:rsidR="00C94347" w:rsidRDefault="003D7E0A">
      <w:pPr>
        <w:pStyle w:val="TOC2"/>
      </w:pPr>
      <w:hyperlink w:anchor="_Toc69894490" w:history="1">
        <w:r w:rsidR="00C94347" w:rsidRPr="002B037E">
          <w:rPr>
            <w:rStyle w:val="Hyperlink"/>
          </w:rPr>
          <w:t>12.06</w:t>
        </w:r>
        <w:r w:rsidR="00C94347">
          <w:tab/>
        </w:r>
        <w:r w:rsidR="00C94347" w:rsidRPr="002B037E">
          <w:rPr>
            <w:rStyle w:val="Hyperlink"/>
          </w:rPr>
          <w:t>Payment</w:t>
        </w:r>
        <w:r w:rsidR="00C94347">
          <w:rPr>
            <w:webHidden/>
          </w:rPr>
          <w:tab/>
        </w:r>
        <w:r w:rsidR="00C94347">
          <w:rPr>
            <w:webHidden/>
          </w:rPr>
          <w:fldChar w:fldCharType="begin"/>
        </w:r>
        <w:r w:rsidR="00C94347">
          <w:rPr>
            <w:webHidden/>
          </w:rPr>
          <w:instrText xml:space="preserve"> PAGEREF _Toc69894490 \h </w:instrText>
        </w:r>
        <w:r w:rsidR="00C94347">
          <w:rPr>
            <w:webHidden/>
          </w:rPr>
        </w:r>
        <w:r w:rsidR="00C94347">
          <w:rPr>
            <w:webHidden/>
          </w:rPr>
          <w:fldChar w:fldCharType="separate"/>
        </w:r>
        <w:r w:rsidR="00C94347">
          <w:rPr>
            <w:webHidden/>
          </w:rPr>
          <w:t>52</w:t>
        </w:r>
        <w:r w:rsidR="00C94347">
          <w:rPr>
            <w:webHidden/>
          </w:rPr>
          <w:fldChar w:fldCharType="end"/>
        </w:r>
      </w:hyperlink>
    </w:p>
    <w:p w14:paraId="424102E7" w14:textId="687BC35C" w:rsidR="00C94347" w:rsidRDefault="003D7E0A">
      <w:pPr>
        <w:pStyle w:val="TOC2"/>
      </w:pPr>
      <w:hyperlink w:anchor="_Toc69894491" w:history="1">
        <w:r w:rsidR="00C94347" w:rsidRPr="002B037E">
          <w:rPr>
            <w:rStyle w:val="Hyperlink"/>
          </w:rPr>
          <w:t>12.07</w:t>
        </w:r>
        <w:r w:rsidR="00C94347">
          <w:tab/>
        </w:r>
        <w:r w:rsidR="00C94347" w:rsidRPr="002B037E">
          <w:rPr>
            <w:rStyle w:val="Hyperlink"/>
          </w:rPr>
          <w:t>Complete Statement of Plan</w:t>
        </w:r>
        <w:r w:rsidR="00C94347">
          <w:rPr>
            <w:webHidden/>
          </w:rPr>
          <w:tab/>
        </w:r>
        <w:r w:rsidR="00C94347">
          <w:rPr>
            <w:webHidden/>
          </w:rPr>
          <w:fldChar w:fldCharType="begin"/>
        </w:r>
        <w:r w:rsidR="00C94347">
          <w:rPr>
            <w:webHidden/>
          </w:rPr>
          <w:instrText xml:space="preserve"> PAGEREF _Toc69894491 \h </w:instrText>
        </w:r>
        <w:r w:rsidR="00C94347">
          <w:rPr>
            <w:webHidden/>
          </w:rPr>
        </w:r>
        <w:r w:rsidR="00C94347">
          <w:rPr>
            <w:webHidden/>
          </w:rPr>
          <w:fldChar w:fldCharType="separate"/>
        </w:r>
        <w:r w:rsidR="00C94347">
          <w:rPr>
            <w:webHidden/>
          </w:rPr>
          <w:t>52</w:t>
        </w:r>
        <w:r w:rsidR="00C94347">
          <w:rPr>
            <w:webHidden/>
          </w:rPr>
          <w:fldChar w:fldCharType="end"/>
        </w:r>
      </w:hyperlink>
    </w:p>
    <w:p w14:paraId="5319332E" w14:textId="0F226B09" w:rsidR="00C94347" w:rsidRDefault="003D7E0A">
      <w:pPr>
        <w:pStyle w:val="TOC2"/>
      </w:pPr>
      <w:hyperlink w:anchor="_Toc69894492" w:history="1">
        <w:r w:rsidR="00C94347" w:rsidRPr="002B037E">
          <w:rPr>
            <w:rStyle w:val="Hyperlink"/>
          </w:rPr>
          <w:t>12.08</w:t>
        </w:r>
        <w:r w:rsidR="00C94347">
          <w:tab/>
        </w:r>
        <w:r w:rsidR="00C94347" w:rsidRPr="002B037E">
          <w:rPr>
            <w:rStyle w:val="Hyperlink"/>
          </w:rPr>
          <w:t>Plan Records</w:t>
        </w:r>
        <w:r w:rsidR="00C94347">
          <w:rPr>
            <w:webHidden/>
          </w:rPr>
          <w:tab/>
        </w:r>
        <w:r w:rsidR="00C94347">
          <w:rPr>
            <w:webHidden/>
          </w:rPr>
          <w:fldChar w:fldCharType="begin"/>
        </w:r>
        <w:r w:rsidR="00C94347">
          <w:rPr>
            <w:webHidden/>
          </w:rPr>
          <w:instrText xml:space="preserve"> PAGEREF _Toc69894492 \h </w:instrText>
        </w:r>
        <w:r w:rsidR="00C94347">
          <w:rPr>
            <w:webHidden/>
          </w:rPr>
        </w:r>
        <w:r w:rsidR="00C94347">
          <w:rPr>
            <w:webHidden/>
          </w:rPr>
          <w:fldChar w:fldCharType="separate"/>
        </w:r>
        <w:r w:rsidR="00C94347">
          <w:rPr>
            <w:webHidden/>
          </w:rPr>
          <w:t>52</w:t>
        </w:r>
        <w:r w:rsidR="00C94347">
          <w:rPr>
            <w:webHidden/>
          </w:rPr>
          <w:fldChar w:fldCharType="end"/>
        </w:r>
      </w:hyperlink>
    </w:p>
    <w:p w14:paraId="08CD4EB2" w14:textId="784628F9" w:rsidR="00C94347" w:rsidRDefault="003D7E0A">
      <w:pPr>
        <w:pStyle w:val="TOC2"/>
      </w:pPr>
      <w:hyperlink w:anchor="_Toc69894493" w:history="1">
        <w:r w:rsidR="00C94347" w:rsidRPr="002B037E">
          <w:rPr>
            <w:rStyle w:val="Hyperlink"/>
          </w:rPr>
          <w:t>12.09</w:t>
        </w:r>
        <w:r w:rsidR="00C94347">
          <w:tab/>
        </w:r>
        <w:r w:rsidR="00C94347" w:rsidRPr="002B037E">
          <w:rPr>
            <w:rStyle w:val="Hyperlink"/>
          </w:rPr>
          <w:t>Plan Interpretation</w:t>
        </w:r>
        <w:r w:rsidR="00C94347">
          <w:rPr>
            <w:webHidden/>
          </w:rPr>
          <w:tab/>
        </w:r>
        <w:r w:rsidR="00C94347">
          <w:rPr>
            <w:webHidden/>
          </w:rPr>
          <w:fldChar w:fldCharType="begin"/>
        </w:r>
        <w:r w:rsidR="00C94347">
          <w:rPr>
            <w:webHidden/>
          </w:rPr>
          <w:instrText xml:space="preserve"> PAGEREF _Toc69894493 \h </w:instrText>
        </w:r>
        <w:r w:rsidR="00C94347">
          <w:rPr>
            <w:webHidden/>
          </w:rPr>
        </w:r>
        <w:r w:rsidR="00C94347">
          <w:rPr>
            <w:webHidden/>
          </w:rPr>
          <w:fldChar w:fldCharType="separate"/>
        </w:r>
        <w:r w:rsidR="00C94347">
          <w:rPr>
            <w:webHidden/>
          </w:rPr>
          <w:t>53</w:t>
        </w:r>
        <w:r w:rsidR="00C94347">
          <w:rPr>
            <w:webHidden/>
          </w:rPr>
          <w:fldChar w:fldCharType="end"/>
        </w:r>
      </w:hyperlink>
    </w:p>
    <w:p w14:paraId="4750B41E" w14:textId="6C986238" w:rsidR="00C94347" w:rsidRDefault="003D7E0A">
      <w:pPr>
        <w:pStyle w:val="TOC2"/>
      </w:pPr>
      <w:hyperlink w:anchor="_Toc69894494" w:history="1">
        <w:r w:rsidR="00C94347" w:rsidRPr="002B037E">
          <w:rPr>
            <w:rStyle w:val="Hyperlink"/>
          </w:rPr>
          <w:t>12.10</w:t>
        </w:r>
        <w:r w:rsidR="00C94347">
          <w:tab/>
        </w:r>
        <w:r w:rsidR="00C94347" w:rsidRPr="002B037E">
          <w:rPr>
            <w:rStyle w:val="Hyperlink"/>
          </w:rPr>
          <w:t>Mistake of Fact</w:t>
        </w:r>
        <w:r w:rsidR="00C94347">
          <w:rPr>
            <w:webHidden/>
          </w:rPr>
          <w:tab/>
        </w:r>
        <w:r w:rsidR="00C94347">
          <w:rPr>
            <w:webHidden/>
          </w:rPr>
          <w:fldChar w:fldCharType="begin"/>
        </w:r>
        <w:r w:rsidR="00C94347">
          <w:rPr>
            <w:webHidden/>
          </w:rPr>
          <w:instrText xml:space="preserve"> PAGEREF _Toc69894494 \h </w:instrText>
        </w:r>
        <w:r w:rsidR="00C94347">
          <w:rPr>
            <w:webHidden/>
          </w:rPr>
        </w:r>
        <w:r w:rsidR="00C94347">
          <w:rPr>
            <w:webHidden/>
          </w:rPr>
          <w:fldChar w:fldCharType="separate"/>
        </w:r>
        <w:r w:rsidR="00C94347">
          <w:rPr>
            <w:webHidden/>
          </w:rPr>
          <w:t>53</w:t>
        </w:r>
        <w:r w:rsidR="00C94347">
          <w:rPr>
            <w:webHidden/>
          </w:rPr>
          <w:fldChar w:fldCharType="end"/>
        </w:r>
      </w:hyperlink>
    </w:p>
    <w:p w14:paraId="7E1AB83D" w14:textId="108CB663" w:rsidR="00C94347" w:rsidRDefault="003D7E0A">
      <w:pPr>
        <w:pStyle w:val="TOC2"/>
      </w:pPr>
      <w:hyperlink w:anchor="_Toc69894495" w:history="1">
        <w:r w:rsidR="00C94347" w:rsidRPr="002B037E">
          <w:rPr>
            <w:rStyle w:val="Hyperlink"/>
          </w:rPr>
          <w:t>12.11</w:t>
        </w:r>
        <w:r w:rsidR="00C94347">
          <w:tab/>
        </w:r>
        <w:r w:rsidR="00C94347" w:rsidRPr="002B037E">
          <w:rPr>
            <w:rStyle w:val="Hyperlink"/>
          </w:rPr>
          <w:t>Physical Examination and Autopsy</w:t>
        </w:r>
        <w:r w:rsidR="00C94347">
          <w:rPr>
            <w:webHidden/>
          </w:rPr>
          <w:tab/>
        </w:r>
        <w:r w:rsidR="00C94347">
          <w:rPr>
            <w:webHidden/>
          </w:rPr>
          <w:fldChar w:fldCharType="begin"/>
        </w:r>
        <w:r w:rsidR="00C94347">
          <w:rPr>
            <w:webHidden/>
          </w:rPr>
          <w:instrText xml:space="preserve"> PAGEREF _Toc69894495 \h </w:instrText>
        </w:r>
        <w:r w:rsidR="00C94347">
          <w:rPr>
            <w:webHidden/>
          </w:rPr>
        </w:r>
        <w:r w:rsidR="00C94347">
          <w:rPr>
            <w:webHidden/>
          </w:rPr>
          <w:fldChar w:fldCharType="separate"/>
        </w:r>
        <w:r w:rsidR="00C94347">
          <w:rPr>
            <w:webHidden/>
          </w:rPr>
          <w:t>53</w:t>
        </w:r>
        <w:r w:rsidR="00C94347">
          <w:rPr>
            <w:webHidden/>
          </w:rPr>
          <w:fldChar w:fldCharType="end"/>
        </w:r>
      </w:hyperlink>
    </w:p>
    <w:p w14:paraId="621AF817" w14:textId="18038C17" w:rsidR="00C94347" w:rsidRDefault="003D7E0A">
      <w:pPr>
        <w:pStyle w:val="TOC2"/>
      </w:pPr>
      <w:hyperlink w:anchor="_Toc69894496" w:history="1">
        <w:r w:rsidR="00C94347" w:rsidRPr="002B037E">
          <w:rPr>
            <w:rStyle w:val="Hyperlink"/>
          </w:rPr>
          <w:t>12.12</w:t>
        </w:r>
        <w:r w:rsidR="00C94347">
          <w:tab/>
        </w:r>
        <w:r w:rsidR="00C94347" w:rsidRPr="002B037E">
          <w:rPr>
            <w:rStyle w:val="Hyperlink"/>
          </w:rPr>
          <w:t>No Guarantee of Tax Consequences</w:t>
        </w:r>
        <w:r w:rsidR="00C94347">
          <w:rPr>
            <w:webHidden/>
          </w:rPr>
          <w:tab/>
        </w:r>
        <w:r w:rsidR="00C94347">
          <w:rPr>
            <w:webHidden/>
          </w:rPr>
          <w:fldChar w:fldCharType="begin"/>
        </w:r>
        <w:r w:rsidR="00C94347">
          <w:rPr>
            <w:webHidden/>
          </w:rPr>
          <w:instrText xml:space="preserve"> PAGEREF _Toc69894496 \h </w:instrText>
        </w:r>
        <w:r w:rsidR="00C94347">
          <w:rPr>
            <w:webHidden/>
          </w:rPr>
        </w:r>
        <w:r w:rsidR="00C94347">
          <w:rPr>
            <w:webHidden/>
          </w:rPr>
          <w:fldChar w:fldCharType="separate"/>
        </w:r>
        <w:r w:rsidR="00C94347">
          <w:rPr>
            <w:webHidden/>
          </w:rPr>
          <w:t>53</w:t>
        </w:r>
        <w:r w:rsidR="00C94347">
          <w:rPr>
            <w:webHidden/>
          </w:rPr>
          <w:fldChar w:fldCharType="end"/>
        </w:r>
      </w:hyperlink>
    </w:p>
    <w:p w14:paraId="3FAC74FB" w14:textId="1C728213" w:rsidR="00C94347" w:rsidRDefault="003D7E0A">
      <w:pPr>
        <w:pStyle w:val="TOC2"/>
      </w:pPr>
      <w:hyperlink w:anchor="_Toc69894497" w:history="1">
        <w:r w:rsidR="00C94347" w:rsidRPr="002B037E">
          <w:rPr>
            <w:rStyle w:val="Hyperlink"/>
          </w:rPr>
          <w:t>12.13</w:t>
        </w:r>
        <w:r w:rsidR="00C94347">
          <w:tab/>
        </w:r>
        <w:r w:rsidR="00C94347" w:rsidRPr="002B037E">
          <w:rPr>
            <w:rStyle w:val="Hyperlink"/>
          </w:rPr>
          <w:t>Notices</w:t>
        </w:r>
        <w:r w:rsidR="00C94347">
          <w:rPr>
            <w:webHidden/>
          </w:rPr>
          <w:tab/>
        </w:r>
        <w:r w:rsidR="00C94347">
          <w:rPr>
            <w:webHidden/>
          </w:rPr>
          <w:fldChar w:fldCharType="begin"/>
        </w:r>
        <w:r w:rsidR="00C94347">
          <w:rPr>
            <w:webHidden/>
          </w:rPr>
          <w:instrText xml:space="preserve"> PAGEREF _Toc69894497 \h </w:instrText>
        </w:r>
        <w:r w:rsidR="00C94347">
          <w:rPr>
            <w:webHidden/>
          </w:rPr>
        </w:r>
        <w:r w:rsidR="00C94347">
          <w:rPr>
            <w:webHidden/>
          </w:rPr>
          <w:fldChar w:fldCharType="separate"/>
        </w:r>
        <w:r w:rsidR="00C94347">
          <w:rPr>
            <w:webHidden/>
          </w:rPr>
          <w:t>53</w:t>
        </w:r>
        <w:r w:rsidR="00C94347">
          <w:rPr>
            <w:webHidden/>
          </w:rPr>
          <w:fldChar w:fldCharType="end"/>
        </w:r>
      </w:hyperlink>
    </w:p>
    <w:p w14:paraId="561086DE" w14:textId="20890747" w:rsidR="00C94347" w:rsidRDefault="003D7E0A">
      <w:pPr>
        <w:pStyle w:val="TOC2"/>
      </w:pPr>
      <w:hyperlink w:anchor="_Toc69894498" w:history="1">
        <w:r w:rsidR="00C94347" w:rsidRPr="002B037E">
          <w:rPr>
            <w:rStyle w:val="Hyperlink"/>
          </w:rPr>
          <w:t>12.14</w:t>
        </w:r>
        <w:r w:rsidR="00C94347">
          <w:tab/>
        </w:r>
        <w:r w:rsidR="00C94347" w:rsidRPr="002B037E">
          <w:rPr>
            <w:rStyle w:val="Hyperlink"/>
          </w:rPr>
          <w:t>Limitations of Rights</w:t>
        </w:r>
        <w:r w:rsidR="00C94347">
          <w:rPr>
            <w:webHidden/>
          </w:rPr>
          <w:tab/>
        </w:r>
        <w:r w:rsidR="00C94347">
          <w:rPr>
            <w:webHidden/>
          </w:rPr>
          <w:fldChar w:fldCharType="begin"/>
        </w:r>
        <w:r w:rsidR="00C94347">
          <w:rPr>
            <w:webHidden/>
          </w:rPr>
          <w:instrText xml:space="preserve"> PAGEREF _Toc69894498 \h </w:instrText>
        </w:r>
        <w:r w:rsidR="00C94347">
          <w:rPr>
            <w:webHidden/>
          </w:rPr>
        </w:r>
        <w:r w:rsidR="00C94347">
          <w:rPr>
            <w:webHidden/>
          </w:rPr>
          <w:fldChar w:fldCharType="separate"/>
        </w:r>
        <w:r w:rsidR="00C94347">
          <w:rPr>
            <w:webHidden/>
          </w:rPr>
          <w:t>53</w:t>
        </w:r>
        <w:r w:rsidR="00C94347">
          <w:rPr>
            <w:webHidden/>
          </w:rPr>
          <w:fldChar w:fldCharType="end"/>
        </w:r>
      </w:hyperlink>
    </w:p>
    <w:p w14:paraId="5312C9A4" w14:textId="392477C4" w:rsidR="00C94347" w:rsidRDefault="003D7E0A">
      <w:pPr>
        <w:pStyle w:val="TOC2"/>
      </w:pPr>
      <w:hyperlink w:anchor="_Toc69894499" w:history="1">
        <w:r w:rsidR="00C94347" w:rsidRPr="002B037E">
          <w:rPr>
            <w:rStyle w:val="Hyperlink"/>
          </w:rPr>
          <w:t>12.15</w:t>
        </w:r>
        <w:r w:rsidR="00C94347">
          <w:tab/>
        </w:r>
        <w:r w:rsidR="00C94347" w:rsidRPr="002B037E">
          <w:rPr>
            <w:rStyle w:val="Hyperlink"/>
          </w:rPr>
          <w:t>Quality of Services</w:t>
        </w:r>
        <w:r w:rsidR="00C94347">
          <w:rPr>
            <w:webHidden/>
          </w:rPr>
          <w:tab/>
        </w:r>
        <w:r w:rsidR="00C94347">
          <w:rPr>
            <w:webHidden/>
          </w:rPr>
          <w:fldChar w:fldCharType="begin"/>
        </w:r>
        <w:r w:rsidR="00C94347">
          <w:rPr>
            <w:webHidden/>
          </w:rPr>
          <w:instrText xml:space="preserve"> PAGEREF _Toc69894499 \h </w:instrText>
        </w:r>
        <w:r w:rsidR="00C94347">
          <w:rPr>
            <w:webHidden/>
          </w:rPr>
        </w:r>
        <w:r w:rsidR="00C94347">
          <w:rPr>
            <w:webHidden/>
          </w:rPr>
          <w:fldChar w:fldCharType="separate"/>
        </w:r>
        <w:r w:rsidR="00C94347">
          <w:rPr>
            <w:webHidden/>
          </w:rPr>
          <w:t>54</w:t>
        </w:r>
        <w:r w:rsidR="00C94347">
          <w:rPr>
            <w:webHidden/>
          </w:rPr>
          <w:fldChar w:fldCharType="end"/>
        </w:r>
      </w:hyperlink>
    </w:p>
    <w:p w14:paraId="12CE6E00" w14:textId="2449D628" w:rsidR="00C94347" w:rsidRDefault="003D7E0A">
      <w:pPr>
        <w:pStyle w:val="TOC2"/>
      </w:pPr>
      <w:hyperlink w:anchor="_Toc69894500" w:history="1">
        <w:r w:rsidR="00C94347" w:rsidRPr="002B037E">
          <w:rPr>
            <w:rStyle w:val="Hyperlink"/>
          </w:rPr>
          <w:t>12.16</w:t>
        </w:r>
        <w:r w:rsidR="00C94347">
          <w:tab/>
        </w:r>
        <w:r w:rsidR="00C94347" w:rsidRPr="002B037E">
          <w:rPr>
            <w:rStyle w:val="Hyperlink"/>
          </w:rPr>
          <w:t>Nonalienation of Benefits</w:t>
        </w:r>
        <w:r w:rsidR="00C94347">
          <w:rPr>
            <w:webHidden/>
          </w:rPr>
          <w:tab/>
        </w:r>
        <w:r w:rsidR="00C94347">
          <w:rPr>
            <w:webHidden/>
          </w:rPr>
          <w:fldChar w:fldCharType="begin"/>
        </w:r>
        <w:r w:rsidR="00C94347">
          <w:rPr>
            <w:webHidden/>
          </w:rPr>
          <w:instrText xml:space="preserve"> PAGEREF _Toc69894500 \h </w:instrText>
        </w:r>
        <w:r w:rsidR="00C94347">
          <w:rPr>
            <w:webHidden/>
          </w:rPr>
        </w:r>
        <w:r w:rsidR="00C94347">
          <w:rPr>
            <w:webHidden/>
          </w:rPr>
          <w:fldChar w:fldCharType="separate"/>
        </w:r>
        <w:r w:rsidR="00C94347">
          <w:rPr>
            <w:webHidden/>
          </w:rPr>
          <w:t>54</w:t>
        </w:r>
        <w:r w:rsidR="00C94347">
          <w:rPr>
            <w:webHidden/>
          </w:rPr>
          <w:fldChar w:fldCharType="end"/>
        </w:r>
      </w:hyperlink>
    </w:p>
    <w:p w14:paraId="145EAC2D" w14:textId="76ACB7F2" w:rsidR="00C94347" w:rsidRDefault="003D7E0A">
      <w:pPr>
        <w:pStyle w:val="TOC2"/>
      </w:pPr>
      <w:hyperlink w:anchor="_Toc69894501" w:history="1">
        <w:r w:rsidR="00C94347" w:rsidRPr="002B037E">
          <w:rPr>
            <w:rStyle w:val="Hyperlink"/>
          </w:rPr>
          <w:t>12.17</w:t>
        </w:r>
        <w:r w:rsidR="00C94347">
          <w:tab/>
        </w:r>
        <w:r w:rsidR="00C94347" w:rsidRPr="002B037E">
          <w:rPr>
            <w:rStyle w:val="Hyperlink"/>
          </w:rPr>
          <w:t>No Vested Rights</w:t>
        </w:r>
        <w:r w:rsidR="00C94347">
          <w:rPr>
            <w:webHidden/>
          </w:rPr>
          <w:tab/>
        </w:r>
        <w:r w:rsidR="00C94347">
          <w:rPr>
            <w:webHidden/>
          </w:rPr>
          <w:fldChar w:fldCharType="begin"/>
        </w:r>
        <w:r w:rsidR="00C94347">
          <w:rPr>
            <w:webHidden/>
          </w:rPr>
          <w:instrText xml:space="preserve"> PAGEREF _Toc69894501 \h </w:instrText>
        </w:r>
        <w:r w:rsidR="00C94347">
          <w:rPr>
            <w:webHidden/>
          </w:rPr>
        </w:r>
        <w:r w:rsidR="00C94347">
          <w:rPr>
            <w:webHidden/>
          </w:rPr>
          <w:fldChar w:fldCharType="separate"/>
        </w:r>
        <w:r w:rsidR="00C94347">
          <w:rPr>
            <w:webHidden/>
          </w:rPr>
          <w:t>55</w:t>
        </w:r>
        <w:r w:rsidR="00C94347">
          <w:rPr>
            <w:webHidden/>
          </w:rPr>
          <w:fldChar w:fldCharType="end"/>
        </w:r>
      </w:hyperlink>
    </w:p>
    <w:p w14:paraId="0EFFFA57" w14:textId="4DBF012F" w:rsidR="00C94347" w:rsidRDefault="003D7E0A">
      <w:pPr>
        <w:pStyle w:val="TOC2"/>
      </w:pPr>
      <w:hyperlink w:anchor="_Toc69894502" w:history="1">
        <w:r w:rsidR="00C94347" w:rsidRPr="002B037E">
          <w:rPr>
            <w:rStyle w:val="Hyperlink"/>
          </w:rPr>
          <w:t>12.18</w:t>
        </w:r>
        <w:r w:rsidR="00C94347">
          <w:tab/>
        </w:r>
        <w:r w:rsidR="00C94347" w:rsidRPr="002B037E">
          <w:rPr>
            <w:rStyle w:val="Hyperlink"/>
          </w:rPr>
          <w:t>Conflict with Employee Benefit Laws or Regulations</w:t>
        </w:r>
        <w:r w:rsidR="00C94347">
          <w:rPr>
            <w:webHidden/>
          </w:rPr>
          <w:tab/>
        </w:r>
        <w:r w:rsidR="00C94347">
          <w:rPr>
            <w:webHidden/>
          </w:rPr>
          <w:fldChar w:fldCharType="begin"/>
        </w:r>
        <w:r w:rsidR="00C94347">
          <w:rPr>
            <w:webHidden/>
          </w:rPr>
          <w:instrText xml:space="preserve"> PAGEREF _Toc69894502 \h </w:instrText>
        </w:r>
        <w:r w:rsidR="00C94347">
          <w:rPr>
            <w:webHidden/>
          </w:rPr>
        </w:r>
        <w:r w:rsidR="00C94347">
          <w:rPr>
            <w:webHidden/>
          </w:rPr>
          <w:fldChar w:fldCharType="separate"/>
        </w:r>
        <w:r w:rsidR="00C94347">
          <w:rPr>
            <w:webHidden/>
          </w:rPr>
          <w:t>55</w:t>
        </w:r>
        <w:r w:rsidR="00C94347">
          <w:rPr>
            <w:webHidden/>
          </w:rPr>
          <w:fldChar w:fldCharType="end"/>
        </w:r>
      </w:hyperlink>
    </w:p>
    <w:p w14:paraId="0D3393BB" w14:textId="384D2813" w:rsidR="00C94347" w:rsidRDefault="003D7E0A">
      <w:pPr>
        <w:pStyle w:val="TOC2"/>
      </w:pPr>
      <w:hyperlink w:anchor="_Toc69894503" w:history="1">
        <w:r w:rsidR="00C94347" w:rsidRPr="002B037E">
          <w:rPr>
            <w:rStyle w:val="Hyperlink"/>
          </w:rPr>
          <w:t>12.19</w:t>
        </w:r>
        <w:r w:rsidR="00C94347">
          <w:tab/>
        </w:r>
        <w:r w:rsidR="00C94347" w:rsidRPr="002B037E">
          <w:rPr>
            <w:rStyle w:val="Hyperlink"/>
          </w:rPr>
          <w:t>Right to Receive and Release Necessary Information</w:t>
        </w:r>
        <w:r w:rsidR="00C94347">
          <w:rPr>
            <w:webHidden/>
          </w:rPr>
          <w:tab/>
        </w:r>
        <w:r w:rsidR="00C94347">
          <w:rPr>
            <w:webHidden/>
          </w:rPr>
          <w:fldChar w:fldCharType="begin"/>
        </w:r>
        <w:r w:rsidR="00C94347">
          <w:rPr>
            <w:webHidden/>
          </w:rPr>
          <w:instrText xml:space="preserve"> PAGEREF _Toc69894503 \h </w:instrText>
        </w:r>
        <w:r w:rsidR="00C94347">
          <w:rPr>
            <w:webHidden/>
          </w:rPr>
        </w:r>
        <w:r w:rsidR="00C94347">
          <w:rPr>
            <w:webHidden/>
          </w:rPr>
          <w:fldChar w:fldCharType="separate"/>
        </w:r>
        <w:r w:rsidR="00C94347">
          <w:rPr>
            <w:webHidden/>
          </w:rPr>
          <w:t>55</w:t>
        </w:r>
        <w:r w:rsidR="00C94347">
          <w:rPr>
            <w:webHidden/>
          </w:rPr>
          <w:fldChar w:fldCharType="end"/>
        </w:r>
      </w:hyperlink>
    </w:p>
    <w:p w14:paraId="0EB72249" w14:textId="4AF6319B" w:rsidR="00C94347" w:rsidRDefault="003D7E0A">
      <w:pPr>
        <w:pStyle w:val="TOC2"/>
      </w:pPr>
      <w:hyperlink w:anchor="_Toc69894504" w:history="1">
        <w:r w:rsidR="00C94347" w:rsidRPr="002B037E">
          <w:rPr>
            <w:rStyle w:val="Hyperlink"/>
          </w:rPr>
          <w:t>12.20</w:t>
        </w:r>
        <w:r w:rsidR="00C94347">
          <w:tab/>
        </w:r>
        <w:r w:rsidR="00C94347" w:rsidRPr="002B037E">
          <w:rPr>
            <w:rStyle w:val="Hyperlink"/>
          </w:rPr>
          <w:t>Information to be Furnished</w:t>
        </w:r>
        <w:r w:rsidR="00C94347">
          <w:rPr>
            <w:webHidden/>
          </w:rPr>
          <w:tab/>
        </w:r>
        <w:r w:rsidR="00C94347">
          <w:rPr>
            <w:webHidden/>
          </w:rPr>
          <w:fldChar w:fldCharType="begin"/>
        </w:r>
        <w:r w:rsidR="00C94347">
          <w:rPr>
            <w:webHidden/>
          </w:rPr>
          <w:instrText xml:space="preserve"> PAGEREF _Toc69894504 \h </w:instrText>
        </w:r>
        <w:r w:rsidR="00C94347">
          <w:rPr>
            <w:webHidden/>
          </w:rPr>
        </w:r>
        <w:r w:rsidR="00C94347">
          <w:rPr>
            <w:webHidden/>
          </w:rPr>
          <w:fldChar w:fldCharType="separate"/>
        </w:r>
        <w:r w:rsidR="00C94347">
          <w:rPr>
            <w:webHidden/>
          </w:rPr>
          <w:t>55</w:t>
        </w:r>
        <w:r w:rsidR="00C94347">
          <w:rPr>
            <w:webHidden/>
          </w:rPr>
          <w:fldChar w:fldCharType="end"/>
        </w:r>
      </w:hyperlink>
    </w:p>
    <w:p w14:paraId="22AB0A96" w14:textId="27356062" w:rsidR="00C94347" w:rsidRDefault="003D7E0A">
      <w:pPr>
        <w:pStyle w:val="TOC2"/>
      </w:pPr>
      <w:hyperlink w:anchor="_Toc69894505" w:history="1">
        <w:r w:rsidR="00C94347" w:rsidRPr="002B037E">
          <w:rPr>
            <w:rStyle w:val="Hyperlink"/>
          </w:rPr>
          <w:t>12.21</w:t>
        </w:r>
        <w:r w:rsidR="00C94347">
          <w:tab/>
        </w:r>
        <w:r w:rsidR="00C94347" w:rsidRPr="002B037E">
          <w:rPr>
            <w:rStyle w:val="Hyperlink"/>
          </w:rPr>
          <w:t>Fraud</w:t>
        </w:r>
        <w:r w:rsidR="00C94347">
          <w:rPr>
            <w:webHidden/>
          </w:rPr>
          <w:tab/>
        </w:r>
        <w:r w:rsidR="00C94347">
          <w:rPr>
            <w:webHidden/>
          </w:rPr>
          <w:fldChar w:fldCharType="begin"/>
        </w:r>
        <w:r w:rsidR="00C94347">
          <w:rPr>
            <w:webHidden/>
          </w:rPr>
          <w:instrText xml:space="preserve"> PAGEREF _Toc69894505 \h </w:instrText>
        </w:r>
        <w:r w:rsidR="00C94347">
          <w:rPr>
            <w:webHidden/>
          </w:rPr>
        </w:r>
        <w:r w:rsidR="00C94347">
          <w:rPr>
            <w:webHidden/>
          </w:rPr>
          <w:fldChar w:fldCharType="separate"/>
        </w:r>
        <w:r w:rsidR="00C94347">
          <w:rPr>
            <w:webHidden/>
          </w:rPr>
          <w:t>55</w:t>
        </w:r>
        <w:r w:rsidR="00C94347">
          <w:rPr>
            <w:webHidden/>
          </w:rPr>
          <w:fldChar w:fldCharType="end"/>
        </w:r>
      </w:hyperlink>
    </w:p>
    <w:p w14:paraId="16C1DB96" w14:textId="5E0A5F94" w:rsidR="00C94347" w:rsidRDefault="003D7E0A">
      <w:pPr>
        <w:pStyle w:val="TOC2"/>
      </w:pPr>
      <w:hyperlink w:anchor="_Toc69894506" w:history="1">
        <w:r w:rsidR="00C94347" w:rsidRPr="002B037E">
          <w:rPr>
            <w:rStyle w:val="Hyperlink"/>
          </w:rPr>
          <w:t>12.22</w:t>
        </w:r>
        <w:r w:rsidR="00C94347">
          <w:tab/>
        </w:r>
        <w:r w:rsidR="00C94347" w:rsidRPr="002B037E">
          <w:rPr>
            <w:rStyle w:val="Hyperlink"/>
          </w:rPr>
          <w:t>No Waiver or Estoppel</w:t>
        </w:r>
        <w:r w:rsidR="00C94347">
          <w:rPr>
            <w:webHidden/>
          </w:rPr>
          <w:tab/>
        </w:r>
        <w:r w:rsidR="00C94347">
          <w:rPr>
            <w:webHidden/>
          </w:rPr>
          <w:fldChar w:fldCharType="begin"/>
        </w:r>
        <w:r w:rsidR="00C94347">
          <w:rPr>
            <w:webHidden/>
          </w:rPr>
          <w:instrText xml:space="preserve"> PAGEREF _Toc69894506 \h </w:instrText>
        </w:r>
        <w:r w:rsidR="00C94347">
          <w:rPr>
            <w:webHidden/>
          </w:rPr>
        </w:r>
        <w:r w:rsidR="00C94347">
          <w:rPr>
            <w:webHidden/>
          </w:rPr>
          <w:fldChar w:fldCharType="separate"/>
        </w:r>
        <w:r w:rsidR="00C94347">
          <w:rPr>
            <w:webHidden/>
          </w:rPr>
          <w:t>55</w:t>
        </w:r>
        <w:r w:rsidR="00C94347">
          <w:rPr>
            <w:webHidden/>
          </w:rPr>
          <w:fldChar w:fldCharType="end"/>
        </w:r>
      </w:hyperlink>
    </w:p>
    <w:p w14:paraId="2611BAB9" w14:textId="21D26294" w:rsidR="00C94347" w:rsidRDefault="003D7E0A">
      <w:pPr>
        <w:pStyle w:val="TOC2"/>
      </w:pPr>
      <w:hyperlink w:anchor="_Toc69894507" w:history="1">
        <w:r w:rsidR="00C94347" w:rsidRPr="002B037E">
          <w:rPr>
            <w:rStyle w:val="Hyperlink"/>
          </w:rPr>
          <w:t>12.23</w:t>
        </w:r>
        <w:r w:rsidR="00C94347">
          <w:tab/>
        </w:r>
        <w:r w:rsidR="00C94347" w:rsidRPr="002B037E">
          <w:rPr>
            <w:rStyle w:val="Hyperlink"/>
          </w:rPr>
          <w:t>Headings and Number</w:t>
        </w:r>
        <w:r w:rsidR="00C94347">
          <w:rPr>
            <w:webHidden/>
          </w:rPr>
          <w:tab/>
        </w:r>
        <w:r w:rsidR="00C94347">
          <w:rPr>
            <w:webHidden/>
          </w:rPr>
          <w:fldChar w:fldCharType="begin"/>
        </w:r>
        <w:r w:rsidR="00C94347">
          <w:rPr>
            <w:webHidden/>
          </w:rPr>
          <w:instrText xml:space="preserve"> PAGEREF _Toc69894507 \h </w:instrText>
        </w:r>
        <w:r w:rsidR="00C94347">
          <w:rPr>
            <w:webHidden/>
          </w:rPr>
        </w:r>
        <w:r w:rsidR="00C94347">
          <w:rPr>
            <w:webHidden/>
          </w:rPr>
          <w:fldChar w:fldCharType="separate"/>
        </w:r>
        <w:r w:rsidR="00C94347">
          <w:rPr>
            <w:webHidden/>
          </w:rPr>
          <w:t>55</w:t>
        </w:r>
        <w:r w:rsidR="00C94347">
          <w:rPr>
            <w:webHidden/>
          </w:rPr>
          <w:fldChar w:fldCharType="end"/>
        </w:r>
      </w:hyperlink>
    </w:p>
    <w:p w14:paraId="11350BA6" w14:textId="7700ADF3" w:rsidR="00C94347" w:rsidRDefault="003D7E0A">
      <w:pPr>
        <w:pStyle w:val="TOC2"/>
      </w:pPr>
      <w:hyperlink w:anchor="_Toc69894508" w:history="1">
        <w:r w:rsidR="00C94347" w:rsidRPr="002B037E">
          <w:rPr>
            <w:rStyle w:val="Hyperlink"/>
          </w:rPr>
          <w:t>12.24</w:t>
        </w:r>
        <w:r w:rsidR="00C94347">
          <w:tab/>
        </w:r>
        <w:r w:rsidR="00C94347" w:rsidRPr="002B037E">
          <w:rPr>
            <w:rStyle w:val="Hyperlink"/>
          </w:rPr>
          <w:t>Severability</w:t>
        </w:r>
        <w:r w:rsidR="00C94347">
          <w:rPr>
            <w:webHidden/>
          </w:rPr>
          <w:tab/>
        </w:r>
        <w:r w:rsidR="00C94347">
          <w:rPr>
            <w:webHidden/>
          </w:rPr>
          <w:fldChar w:fldCharType="begin"/>
        </w:r>
        <w:r w:rsidR="00C94347">
          <w:rPr>
            <w:webHidden/>
          </w:rPr>
          <w:instrText xml:space="preserve"> PAGEREF _Toc69894508 \h </w:instrText>
        </w:r>
        <w:r w:rsidR="00C94347">
          <w:rPr>
            <w:webHidden/>
          </w:rPr>
        </w:r>
        <w:r w:rsidR="00C94347">
          <w:rPr>
            <w:webHidden/>
          </w:rPr>
          <w:fldChar w:fldCharType="separate"/>
        </w:r>
        <w:r w:rsidR="00C94347">
          <w:rPr>
            <w:webHidden/>
          </w:rPr>
          <w:t>55</w:t>
        </w:r>
        <w:r w:rsidR="00C94347">
          <w:rPr>
            <w:webHidden/>
          </w:rPr>
          <w:fldChar w:fldCharType="end"/>
        </w:r>
      </w:hyperlink>
    </w:p>
    <w:p w14:paraId="3B0C9AE0" w14:textId="12245BE8" w:rsidR="00C94347" w:rsidRDefault="003D7E0A">
      <w:pPr>
        <w:pStyle w:val="TOC2"/>
      </w:pPr>
      <w:hyperlink w:anchor="_Toc69894509" w:history="1">
        <w:r w:rsidR="00C94347" w:rsidRPr="002B037E">
          <w:rPr>
            <w:rStyle w:val="Hyperlink"/>
          </w:rPr>
          <w:t>12.25</w:t>
        </w:r>
        <w:r w:rsidR="00C94347">
          <w:tab/>
        </w:r>
        <w:r w:rsidR="00C94347" w:rsidRPr="002B037E">
          <w:rPr>
            <w:rStyle w:val="Hyperlink"/>
          </w:rPr>
          <w:t>Governing Law and Venue</w:t>
        </w:r>
        <w:r w:rsidR="00C94347">
          <w:rPr>
            <w:webHidden/>
          </w:rPr>
          <w:tab/>
        </w:r>
        <w:r w:rsidR="00C94347">
          <w:rPr>
            <w:webHidden/>
          </w:rPr>
          <w:fldChar w:fldCharType="begin"/>
        </w:r>
        <w:r w:rsidR="00C94347">
          <w:rPr>
            <w:webHidden/>
          </w:rPr>
          <w:instrText xml:space="preserve"> PAGEREF _Toc69894509 \h </w:instrText>
        </w:r>
        <w:r w:rsidR="00C94347">
          <w:rPr>
            <w:webHidden/>
          </w:rPr>
        </w:r>
        <w:r w:rsidR="00C94347">
          <w:rPr>
            <w:webHidden/>
          </w:rPr>
          <w:fldChar w:fldCharType="separate"/>
        </w:r>
        <w:r w:rsidR="00C94347">
          <w:rPr>
            <w:webHidden/>
          </w:rPr>
          <w:t>56</w:t>
        </w:r>
        <w:r w:rsidR="00C94347">
          <w:rPr>
            <w:webHidden/>
          </w:rPr>
          <w:fldChar w:fldCharType="end"/>
        </w:r>
      </w:hyperlink>
    </w:p>
    <w:p w14:paraId="6D9E465C" w14:textId="5062C746" w:rsidR="00C94347" w:rsidRDefault="003D7E0A">
      <w:pPr>
        <w:pStyle w:val="TOC2"/>
      </w:pPr>
      <w:hyperlink w:anchor="_Toc69894510" w:history="1">
        <w:r w:rsidR="00C94347" w:rsidRPr="002B037E">
          <w:rPr>
            <w:rStyle w:val="Hyperlink"/>
          </w:rPr>
          <w:t>12.26</w:t>
        </w:r>
        <w:r w:rsidR="00C94347">
          <w:tab/>
        </w:r>
        <w:r w:rsidR="00C94347" w:rsidRPr="002B037E">
          <w:rPr>
            <w:rStyle w:val="Hyperlink"/>
          </w:rPr>
          <w:t>Legal Process</w:t>
        </w:r>
        <w:r w:rsidR="00C94347">
          <w:rPr>
            <w:webHidden/>
          </w:rPr>
          <w:tab/>
        </w:r>
        <w:r w:rsidR="00C94347">
          <w:rPr>
            <w:webHidden/>
          </w:rPr>
          <w:fldChar w:fldCharType="begin"/>
        </w:r>
        <w:r w:rsidR="00C94347">
          <w:rPr>
            <w:webHidden/>
          </w:rPr>
          <w:instrText xml:space="preserve"> PAGEREF _Toc69894510 \h </w:instrText>
        </w:r>
        <w:r w:rsidR="00C94347">
          <w:rPr>
            <w:webHidden/>
          </w:rPr>
        </w:r>
        <w:r w:rsidR="00C94347">
          <w:rPr>
            <w:webHidden/>
          </w:rPr>
          <w:fldChar w:fldCharType="separate"/>
        </w:r>
        <w:r w:rsidR="00C94347">
          <w:rPr>
            <w:webHidden/>
          </w:rPr>
          <w:t>56</w:t>
        </w:r>
        <w:r w:rsidR="00C94347">
          <w:rPr>
            <w:webHidden/>
          </w:rPr>
          <w:fldChar w:fldCharType="end"/>
        </w:r>
      </w:hyperlink>
    </w:p>
    <w:p w14:paraId="6BFE2018" w14:textId="7D9EFEF5" w:rsidR="00C94347" w:rsidRDefault="003D7E0A">
      <w:pPr>
        <w:pStyle w:val="TOC1"/>
        <w:rPr>
          <w:rFonts w:asciiTheme="minorHAnsi" w:eastAsiaTheme="minorEastAsia" w:hAnsiTheme="minorHAnsi" w:cstheme="minorBidi"/>
          <w:b w:val="0"/>
          <w:bCs w:val="0"/>
          <w:caps w:val="0"/>
          <w:kern w:val="0"/>
          <w:sz w:val="22"/>
          <w:szCs w:val="22"/>
        </w:rPr>
      </w:pPr>
      <w:hyperlink w:anchor="_Toc69894511" w:history="1">
        <w:r w:rsidR="00C94347" w:rsidRPr="002B037E">
          <w:rPr>
            <w:rStyle w:val="Hyperlink"/>
          </w:rPr>
          <w:t>Appendix A  Component Plan Information</w:t>
        </w:r>
        <w:r w:rsidR="00C94347">
          <w:rPr>
            <w:webHidden/>
          </w:rPr>
          <w:tab/>
        </w:r>
        <w:r w:rsidR="00C94347">
          <w:rPr>
            <w:webHidden/>
          </w:rPr>
          <w:fldChar w:fldCharType="begin"/>
        </w:r>
        <w:r w:rsidR="00C94347">
          <w:rPr>
            <w:webHidden/>
          </w:rPr>
          <w:instrText xml:space="preserve"> PAGEREF _Toc69894511 \h </w:instrText>
        </w:r>
        <w:r w:rsidR="00C94347">
          <w:rPr>
            <w:webHidden/>
          </w:rPr>
        </w:r>
        <w:r w:rsidR="00C94347">
          <w:rPr>
            <w:webHidden/>
          </w:rPr>
          <w:fldChar w:fldCharType="separate"/>
        </w:r>
        <w:r w:rsidR="00C94347">
          <w:rPr>
            <w:webHidden/>
          </w:rPr>
          <w:t>57</w:t>
        </w:r>
        <w:r w:rsidR="00C94347">
          <w:rPr>
            <w:webHidden/>
          </w:rPr>
          <w:fldChar w:fldCharType="end"/>
        </w:r>
      </w:hyperlink>
    </w:p>
    <w:p w14:paraId="5B59BC3A" w14:textId="002A231F" w:rsidR="008B0D99" w:rsidRDefault="005768DB" w:rsidP="000E68DC">
      <w:pPr>
        <w:pStyle w:val="TOC1"/>
      </w:pPr>
      <w:r>
        <w:fldChar w:fldCharType="end"/>
      </w:r>
    </w:p>
    <w:p w14:paraId="1C96F0E9" w14:textId="77777777" w:rsidR="008B0D99" w:rsidRDefault="008B0D99" w:rsidP="00316EBC">
      <w:pPr>
        <w:pStyle w:val="TOC1"/>
        <w:sectPr w:rsidR="008B0D99" w:rsidSect="00EE0149">
          <w:headerReference w:type="even" r:id="rId13"/>
          <w:headerReference w:type="default" r:id="rId14"/>
          <w:footerReference w:type="default" r:id="rId15"/>
          <w:headerReference w:type="first" r:id="rId16"/>
          <w:footerReference w:type="first" r:id="rId17"/>
          <w:type w:val="oddPage"/>
          <w:pgSz w:w="12240" w:h="15840" w:code="1"/>
          <w:pgMar w:top="1440" w:right="1440" w:bottom="1440" w:left="1440" w:header="720" w:footer="720" w:gutter="0"/>
          <w:pgNumType w:fmt="lowerRoman" w:start="1"/>
          <w:cols w:space="720"/>
          <w:docGrid w:linePitch="360"/>
        </w:sectPr>
      </w:pPr>
    </w:p>
    <w:p w14:paraId="65A4ED70" w14:textId="77777777" w:rsidR="008B0D99" w:rsidRPr="0092314E" w:rsidRDefault="008B0D99" w:rsidP="00B978C8">
      <w:pPr>
        <w:pStyle w:val="Heading1"/>
      </w:pPr>
      <w:r w:rsidRPr="0092314E">
        <w:lastRenderedPageBreak/>
        <w:br/>
      </w:r>
      <w:bookmarkStart w:id="0" w:name="_Toc277401312"/>
      <w:bookmarkStart w:id="1" w:name="_Toc69894346"/>
      <w:r w:rsidR="000E68DC" w:rsidRPr="0092314E">
        <w:t>Introduction</w:t>
      </w:r>
      <w:bookmarkEnd w:id="0"/>
      <w:bookmarkEnd w:id="1"/>
    </w:p>
    <w:p w14:paraId="0335D6E1" w14:textId="77777777" w:rsidR="008B0D99" w:rsidRDefault="008B0D99" w:rsidP="00B978C8">
      <w:pPr>
        <w:pStyle w:val="Heading2"/>
      </w:pPr>
      <w:bookmarkStart w:id="2" w:name="_Ref230597948"/>
      <w:bookmarkStart w:id="3" w:name="_Toc277401313"/>
      <w:bookmarkStart w:id="4" w:name="_Toc69894347"/>
      <w:r>
        <w:t>Establishment</w:t>
      </w:r>
      <w:bookmarkEnd w:id="2"/>
      <w:bookmarkEnd w:id="3"/>
      <w:bookmarkEnd w:id="4"/>
    </w:p>
    <w:p w14:paraId="43812C83" w14:textId="06E85178" w:rsidR="008B0D99" w:rsidRDefault="008B0D99" w:rsidP="00CD637C">
      <w:pPr>
        <w:pStyle w:val="Body"/>
      </w:pPr>
      <w:r>
        <w:t xml:space="preserve">The </w:t>
      </w:r>
      <w:r w:rsidR="00B80C6B">
        <w:t xml:space="preserve">City of Portland </w:t>
      </w:r>
      <w:r w:rsidR="00C02F1B">
        <w:t xml:space="preserve">(the “City”) </w:t>
      </w:r>
      <w:r w:rsidR="006352E4">
        <w:t>established the City</w:t>
      </w:r>
      <w:r w:rsidR="008B6762">
        <w:t>’s</w:t>
      </w:r>
      <w:r w:rsidR="006352E4">
        <w:t xml:space="preserve"> Employee Benefits Program (the “Plan”) </w:t>
      </w:r>
      <w:r w:rsidR="00A64ED6">
        <w:t xml:space="preserve">to provide health and welfare benefits to </w:t>
      </w:r>
      <w:r w:rsidR="004056AE">
        <w:t xml:space="preserve">eligible employees </w:t>
      </w:r>
      <w:r w:rsidR="00B64FD8">
        <w:t>and their eligible dependent</w:t>
      </w:r>
      <w:r w:rsidR="009F468D">
        <w:t>s</w:t>
      </w:r>
      <w:r w:rsidR="00B64FD8">
        <w:t xml:space="preserve">. </w:t>
      </w:r>
      <w:r w:rsidR="005923F8">
        <w:t>The Plan</w:t>
      </w:r>
      <w:r w:rsidR="005923F8" w:rsidRPr="00CE54CB">
        <w:rPr>
          <w:szCs w:val="24"/>
        </w:rPr>
        <w:t xml:space="preserve"> </w:t>
      </w:r>
      <w:r w:rsidR="005923F8" w:rsidRPr="00A02F34">
        <w:rPr>
          <w:szCs w:val="24"/>
        </w:rPr>
        <w:t xml:space="preserve">is hereby amended and restated </w:t>
      </w:r>
      <w:r w:rsidR="005923F8" w:rsidRPr="00BC1DBB">
        <w:rPr>
          <w:szCs w:val="24"/>
        </w:rPr>
        <w:t xml:space="preserve">effective </w:t>
      </w:r>
      <w:r w:rsidR="005923F8">
        <w:t xml:space="preserve">of July 1, </w:t>
      </w:r>
      <w:r w:rsidR="00805C34">
        <w:t xml:space="preserve">2021 </w:t>
      </w:r>
      <w:r w:rsidR="00CD637C">
        <w:t>(the “</w:t>
      </w:r>
      <w:r>
        <w:t>Effective Date”).</w:t>
      </w:r>
      <w:r w:rsidR="007125E6">
        <w:t xml:space="preserve"> </w:t>
      </w:r>
      <w:r w:rsidR="007125E6" w:rsidRPr="007125E6">
        <w:t>The terms of this Plan supersede any prior oral or written versions of the Plan</w:t>
      </w:r>
      <w:r w:rsidR="007125E6">
        <w:t xml:space="preserve">. </w:t>
      </w:r>
    </w:p>
    <w:p w14:paraId="4D956EF7" w14:textId="77777777" w:rsidR="008B0D99" w:rsidRDefault="008B0D99" w:rsidP="00B978C8">
      <w:pPr>
        <w:pStyle w:val="Heading2"/>
      </w:pPr>
      <w:bookmarkStart w:id="5" w:name="_Toc277401314"/>
      <w:bookmarkStart w:id="6" w:name="_Toc69894348"/>
      <w:r>
        <w:t xml:space="preserve">Purpose </w:t>
      </w:r>
      <w:r w:rsidR="002B1498">
        <w:t xml:space="preserve">and Status </w:t>
      </w:r>
      <w:r>
        <w:t>of Plan</w:t>
      </w:r>
      <w:bookmarkEnd w:id="5"/>
      <w:bookmarkEnd w:id="6"/>
    </w:p>
    <w:p w14:paraId="78CECE3F" w14:textId="77777777" w:rsidR="00FB2F61" w:rsidRDefault="00CD637C" w:rsidP="00CD637C">
      <w:pPr>
        <w:pStyle w:val="Body"/>
      </w:pPr>
      <w:r>
        <w:t>The Plan is designed to permit an Eligible Employee to elect various Benefits and to pay for those Benefits with a combination of Employer Contributions and Employee Contributions. Employee Contributions may be paid on a pre</w:t>
      </w:r>
      <w:r w:rsidR="00050002">
        <w:t>-</w:t>
      </w:r>
      <w:r>
        <w:t xml:space="preserve">tax salary reduction basis under the </w:t>
      </w:r>
      <w:r w:rsidR="009A10B9">
        <w:t xml:space="preserve">Cafeteria </w:t>
      </w:r>
      <w:r>
        <w:t>Plan or with after-tax deductions, as permitted under the Code and the applicable Component Plan.</w:t>
      </w:r>
    </w:p>
    <w:p w14:paraId="30CB42E5" w14:textId="77777777" w:rsidR="008B0D99" w:rsidRDefault="008B0D99" w:rsidP="003A3505">
      <w:pPr>
        <w:pStyle w:val="Body"/>
      </w:pPr>
      <w:r>
        <w:t>The Plan shall be interpreted and administered in accordance with the following intent:</w:t>
      </w:r>
    </w:p>
    <w:p w14:paraId="00D21659" w14:textId="77777777" w:rsidR="0075340B" w:rsidRDefault="003A3505" w:rsidP="00BC33B4">
      <w:pPr>
        <w:pStyle w:val="Body"/>
      </w:pPr>
      <w:r>
        <w:t>(a)</w:t>
      </w:r>
      <w:r>
        <w:tab/>
      </w:r>
      <w:r w:rsidR="0075340B">
        <w:t>The Cafeteria Plan is intended to be a cafeteria plan that qualifies under Code Section</w:t>
      </w:r>
      <w:r w:rsidR="00033E67">
        <w:t> </w:t>
      </w:r>
      <w:r w:rsidR="0075340B">
        <w:t>125 and shall be interpreted to accomplish that objective.</w:t>
      </w:r>
    </w:p>
    <w:p w14:paraId="16B00EEE" w14:textId="77777777" w:rsidR="0075340B" w:rsidRDefault="0075340B" w:rsidP="00BC33B4">
      <w:pPr>
        <w:pStyle w:val="Body"/>
      </w:pPr>
      <w:r>
        <w:t>(b)</w:t>
      </w:r>
      <w:r>
        <w:tab/>
        <w:t xml:space="preserve">The Premium Payment </w:t>
      </w:r>
      <w:r w:rsidR="0074690F">
        <w:t>Benefit</w:t>
      </w:r>
      <w:r>
        <w:t xml:space="preserve"> is intended to qualify as a salary reduction plan under Code Section</w:t>
      </w:r>
      <w:r w:rsidR="00033E67">
        <w:t> </w:t>
      </w:r>
      <w:r>
        <w:t xml:space="preserve">125 to permit </w:t>
      </w:r>
      <w:r w:rsidR="00CC2280">
        <w:t>Participant</w:t>
      </w:r>
      <w:r>
        <w:t xml:space="preserve">s to pay their share of the rates or premiums for their </w:t>
      </w:r>
      <w:r w:rsidR="009A10B9">
        <w:t>Health Plan B</w:t>
      </w:r>
      <w:r>
        <w:t>enefits on a pre-tax basis.</w:t>
      </w:r>
    </w:p>
    <w:p w14:paraId="7B397595" w14:textId="505E5958" w:rsidR="0075340B" w:rsidRDefault="0075340B" w:rsidP="00BC33B4">
      <w:pPr>
        <w:pStyle w:val="Body"/>
      </w:pPr>
      <w:r>
        <w:t>(c)</w:t>
      </w:r>
      <w:r>
        <w:tab/>
        <w:t xml:space="preserve">The </w:t>
      </w:r>
      <w:r w:rsidR="00E77DA4">
        <w:t>Healthcare Flexible Spending Account (HFSA)</w:t>
      </w:r>
      <w:r>
        <w:t xml:space="preserve"> is intended to qualify as a “self-insured medical reimbursement plan” under the Code, and the Medical Expenses reimbursed thereunder are intended to be eligible for exclusion from </w:t>
      </w:r>
      <w:r w:rsidR="0074690F">
        <w:t>P</w:t>
      </w:r>
      <w:r>
        <w:t>articipa</w:t>
      </w:r>
      <w:r w:rsidR="0074690F">
        <w:t>nt</w:t>
      </w:r>
      <w:r>
        <w:t>s’ gross income under Code Section</w:t>
      </w:r>
      <w:r w:rsidR="00CA6A66">
        <w:t>s</w:t>
      </w:r>
      <w:r>
        <w:t xml:space="preserve"> 105(b)</w:t>
      </w:r>
      <w:r w:rsidR="00CA6A66">
        <w:t xml:space="preserve"> and 106</w:t>
      </w:r>
      <w:r>
        <w:t>.</w:t>
      </w:r>
    </w:p>
    <w:p w14:paraId="6660D883" w14:textId="7F2CFC60" w:rsidR="0075340B" w:rsidRDefault="0075340B" w:rsidP="00BC33B4">
      <w:pPr>
        <w:pStyle w:val="Body"/>
      </w:pPr>
      <w:r>
        <w:t>(d)</w:t>
      </w:r>
      <w:r>
        <w:tab/>
        <w:t>The Dependent Care</w:t>
      </w:r>
      <w:r w:rsidR="00CB46E0">
        <w:t xml:space="preserve"> </w:t>
      </w:r>
      <w:r w:rsidR="00822BC6">
        <w:t>Flexible Spending Account (DFSA)</w:t>
      </w:r>
      <w:r>
        <w:t xml:space="preserve"> is intended to qualify as a “dependent care assistance plan” under the Code, and the Dependent Care Expenses reimbursed thereunder are intended to be eligible for exclusion from </w:t>
      </w:r>
      <w:r w:rsidR="0074690F">
        <w:t>P</w:t>
      </w:r>
      <w:r>
        <w:t>articipa</w:t>
      </w:r>
      <w:r w:rsidR="0074690F">
        <w:t>n</w:t>
      </w:r>
      <w:r>
        <w:t>ts’ gross income under Code Section 129(a).</w:t>
      </w:r>
    </w:p>
    <w:p w14:paraId="2C5F1A18" w14:textId="31A0950E" w:rsidR="0075340B" w:rsidRDefault="0075340B" w:rsidP="00BC33B4">
      <w:pPr>
        <w:pStyle w:val="Body"/>
      </w:pPr>
      <w:r>
        <w:t>(e)</w:t>
      </w:r>
      <w:r>
        <w:tab/>
        <w:t xml:space="preserve">Although reprinted within this document, the Premium Payment </w:t>
      </w:r>
      <w:r w:rsidR="0074690F">
        <w:t>Benefit</w:t>
      </w:r>
      <w:r>
        <w:t xml:space="preserve">, the </w:t>
      </w:r>
      <w:r w:rsidR="00822BC6">
        <w:t>HFSA</w:t>
      </w:r>
      <w:r>
        <w:t xml:space="preserve">, and the </w:t>
      </w:r>
      <w:r w:rsidR="00822BC6">
        <w:t xml:space="preserve">DFSA </w:t>
      </w:r>
      <w:r>
        <w:t>are separate plans for purposes of administration and all reporting and nondiscrimination requirements imposed by Code Sections 105</w:t>
      </w:r>
      <w:r w:rsidR="00BA5D4A">
        <w:t>(h)</w:t>
      </w:r>
      <w:r>
        <w:t xml:space="preserve">, 125, and 129. The </w:t>
      </w:r>
      <w:r w:rsidR="00822BC6">
        <w:t xml:space="preserve">HFSA </w:t>
      </w:r>
      <w:r>
        <w:t xml:space="preserve">is also a separate plan for purposes of the provisions of COBRA, as </w:t>
      </w:r>
      <w:r w:rsidRPr="0075340B">
        <w:t>applicable to government plans by the Public Health Services Act (“PHS</w:t>
      </w:r>
      <w:r w:rsidR="0074690F">
        <w:t xml:space="preserve"> </w:t>
      </w:r>
      <w:r w:rsidRPr="0075340B">
        <w:t>A</w:t>
      </w:r>
      <w:r w:rsidR="0074690F">
        <w:t>ct</w:t>
      </w:r>
      <w:r w:rsidRPr="0075340B">
        <w:t>”).</w:t>
      </w:r>
    </w:p>
    <w:p w14:paraId="5778D1E6" w14:textId="77777777" w:rsidR="00151977" w:rsidRDefault="00151977" w:rsidP="00BC33B4">
      <w:pPr>
        <w:pStyle w:val="Body"/>
      </w:pPr>
      <w:r>
        <w:t>(f)</w:t>
      </w:r>
      <w:r>
        <w:tab/>
        <w:t>The Plan includes and encompasses each Component Plan, and the terms of each Component Plan and Related Documents are hereby incorporated into the Plan by reference. The Plan as set forth herein, together with all Component Plans and Related Documents, constitutes the written plan document for the Plan.</w:t>
      </w:r>
    </w:p>
    <w:p w14:paraId="511953D3" w14:textId="77777777" w:rsidR="00516CC8" w:rsidRDefault="00151977" w:rsidP="00BC33B4">
      <w:pPr>
        <w:pStyle w:val="Body"/>
      </w:pPr>
      <w:r>
        <w:t>(g)</w:t>
      </w:r>
      <w:r>
        <w:tab/>
      </w:r>
      <w:r w:rsidR="008B0D99">
        <w:t xml:space="preserve">The </w:t>
      </w:r>
      <w:r w:rsidR="002B1498">
        <w:t xml:space="preserve">provisions </w:t>
      </w:r>
      <w:r w:rsidR="008B0D99">
        <w:t xml:space="preserve">of the Plan as restated herein shall amend and supersede in their entirety the </w:t>
      </w:r>
      <w:r w:rsidR="002B1498">
        <w:t xml:space="preserve">prior provisions </w:t>
      </w:r>
      <w:r w:rsidR="008B0D99">
        <w:t>of the Plan.</w:t>
      </w:r>
      <w:r w:rsidR="003A3505">
        <w:t xml:space="preserve"> </w:t>
      </w:r>
      <w:r w:rsidR="008B0D99">
        <w:t xml:space="preserve">All Benefits payable </w:t>
      </w:r>
      <w:r w:rsidR="005C631B">
        <w:t>before the</w:t>
      </w:r>
      <w:r w:rsidR="008B0D99">
        <w:t xml:space="preserve"> Effective Date shall be made in accordance with the Plan provisions then in effect.</w:t>
      </w:r>
    </w:p>
    <w:p w14:paraId="53B19560" w14:textId="77777777" w:rsidR="00EC451A" w:rsidRDefault="00EC451A" w:rsidP="00B978C8">
      <w:pPr>
        <w:pStyle w:val="Heading2"/>
      </w:pPr>
      <w:bookmarkStart w:id="7" w:name="_Toc69894349"/>
      <w:r>
        <w:t>Plan Limitations</w:t>
      </w:r>
      <w:bookmarkEnd w:id="7"/>
    </w:p>
    <w:p w14:paraId="5EBC67E7" w14:textId="77777777" w:rsidR="00EC451A" w:rsidRDefault="00EC451A" w:rsidP="00BC33B4">
      <w:pPr>
        <w:pStyle w:val="Body"/>
      </w:pPr>
      <w:r>
        <w:t>(a)</w:t>
      </w:r>
      <w:r>
        <w:tab/>
        <w:t xml:space="preserve">Nothing contained in the Plan or any of its Component Plans shall be deemed to give any Employee the right to be retained in the service of the City or to interfere with the right of the City to </w:t>
      </w:r>
      <w:r>
        <w:lastRenderedPageBreak/>
        <w:t>discharge any Employee at any time, regardless of the effect which such discharge shall have upon such Employee as a Participant under the Plan.</w:t>
      </w:r>
    </w:p>
    <w:p w14:paraId="7CEAF590" w14:textId="77777777" w:rsidR="00EC451A" w:rsidRDefault="00EC451A" w:rsidP="00BC33B4">
      <w:pPr>
        <w:pStyle w:val="Body"/>
      </w:pPr>
      <w:r>
        <w:t>(b)</w:t>
      </w:r>
      <w:r>
        <w:tab/>
        <w:t xml:space="preserve">The City does not guarantee </w:t>
      </w:r>
      <w:r w:rsidR="00843629">
        <w:t>B</w:t>
      </w:r>
      <w:r>
        <w:t xml:space="preserve">enefits payable under any insurance policy or other similar contract described or referred to herein, and any </w:t>
      </w:r>
      <w:r w:rsidR="00843629">
        <w:t>B</w:t>
      </w:r>
      <w:r>
        <w:t xml:space="preserve">enefits thereunder shall be the exclusive responsibility of the </w:t>
      </w:r>
      <w:r w:rsidR="00843629">
        <w:t>i</w:t>
      </w:r>
      <w:r>
        <w:t xml:space="preserve">nsurer or other entity that is required to provide such </w:t>
      </w:r>
      <w:r w:rsidR="00843629">
        <w:t>B</w:t>
      </w:r>
      <w:r>
        <w:t>enefits under such policy or contract.</w:t>
      </w:r>
    </w:p>
    <w:p w14:paraId="5CDB7DB0" w14:textId="77777777" w:rsidR="00EC451A" w:rsidRDefault="00EC451A" w:rsidP="00B978C8">
      <w:pPr>
        <w:pStyle w:val="Heading2"/>
      </w:pPr>
      <w:bookmarkStart w:id="8" w:name="_Toc69894350"/>
      <w:r>
        <w:t>Administrator</w:t>
      </w:r>
      <w:bookmarkEnd w:id="8"/>
    </w:p>
    <w:p w14:paraId="6B71A3D3" w14:textId="0EF87D44" w:rsidR="00EC451A" w:rsidRDefault="00EC451A" w:rsidP="00EC451A">
      <w:pPr>
        <w:pStyle w:val="Body"/>
      </w:pPr>
      <w:r>
        <w:t xml:space="preserve">The Plan and its Component Plans shall be administered by the Administrator described in </w:t>
      </w:r>
      <w:r w:rsidR="008C01EC">
        <w:t>Section </w:t>
      </w:r>
      <w:r w:rsidR="008C01EC">
        <w:fldChar w:fldCharType="begin"/>
      </w:r>
      <w:r w:rsidR="008C01EC">
        <w:instrText xml:space="preserve"> REF _Ref381646966 \r \h </w:instrText>
      </w:r>
      <w:r w:rsidR="008C01EC">
        <w:fldChar w:fldCharType="separate"/>
      </w:r>
      <w:r w:rsidR="003B17F7">
        <w:t>2.01</w:t>
      </w:r>
      <w:r w:rsidR="008C01EC">
        <w:fldChar w:fldCharType="end"/>
      </w:r>
      <w:r>
        <w:t>. The Administrator shall have responsibility for the general operation of the Plan and its Component Plans and shall have the power and duty to decide all questions arising in connection with the administration, interpretation, and application of the Plan and its Component Plans and shall take all actions and make all decisions that shall be necessary to carry out the provisions of the</w:t>
      </w:r>
      <w:r w:rsidR="00843629">
        <w:t xml:space="preserve"> Plan and its</w:t>
      </w:r>
      <w:r>
        <w:t xml:space="preserve"> Component Plans, including, but not limited to:</w:t>
      </w:r>
    </w:p>
    <w:p w14:paraId="01A6BC29" w14:textId="77777777" w:rsidR="00EC451A" w:rsidRDefault="00EC451A" w:rsidP="00BC33B4">
      <w:pPr>
        <w:pStyle w:val="Body"/>
      </w:pPr>
      <w:r>
        <w:t>(a)</w:t>
      </w:r>
      <w:r>
        <w:tab/>
        <w:t>Determining an Employee’s eligibility to participate in any Benefits authorized by the Plan;</w:t>
      </w:r>
    </w:p>
    <w:p w14:paraId="748D1096" w14:textId="22F01CD9" w:rsidR="00EC451A" w:rsidRDefault="00EC451A" w:rsidP="00BC33B4">
      <w:pPr>
        <w:pStyle w:val="Body"/>
      </w:pPr>
      <w:r>
        <w:t>(b)</w:t>
      </w:r>
      <w:r>
        <w:tab/>
        <w:t>Promulgating rules of procedure and keeping records necessary for the proper and efficient administration of the Plan;</w:t>
      </w:r>
    </w:p>
    <w:p w14:paraId="62C24453" w14:textId="77777777" w:rsidR="00EC451A" w:rsidRDefault="00EC451A" w:rsidP="00BC33B4">
      <w:pPr>
        <w:pStyle w:val="Body"/>
      </w:pPr>
      <w:r>
        <w:t>(c)</w:t>
      </w:r>
      <w:r>
        <w:tab/>
        <w:t xml:space="preserve">Advising the </w:t>
      </w:r>
      <w:r w:rsidR="00C85E24">
        <w:t>i</w:t>
      </w:r>
      <w:r>
        <w:t xml:space="preserve">nsurers and </w:t>
      </w:r>
      <w:proofErr w:type="gramStart"/>
      <w:r>
        <w:t>Third Party</w:t>
      </w:r>
      <w:proofErr w:type="gramEnd"/>
      <w:r>
        <w:t xml:space="preserve"> Administrators with respect to Participants and with respect to contributions made on behalf of Participants;</w:t>
      </w:r>
    </w:p>
    <w:p w14:paraId="51C416DE" w14:textId="77777777" w:rsidR="00EC451A" w:rsidRDefault="00EC451A" w:rsidP="00BC33B4">
      <w:pPr>
        <w:pStyle w:val="Body"/>
      </w:pPr>
      <w:r>
        <w:t>(d)</w:t>
      </w:r>
      <w:r>
        <w:tab/>
        <w:t xml:space="preserve">Furnishing the Council, Participants, and </w:t>
      </w:r>
      <w:r w:rsidR="00C85E24">
        <w:t>i</w:t>
      </w:r>
      <w:r>
        <w:t>nsurers with information they may require;</w:t>
      </w:r>
    </w:p>
    <w:p w14:paraId="6AAE2002" w14:textId="77777777" w:rsidR="00EC451A" w:rsidRDefault="00EC451A" w:rsidP="00BC33B4">
      <w:pPr>
        <w:pStyle w:val="Body"/>
      </w:pPr>
      <w:r>
        <w:t>(e)</w:t>
      </w:r>
      <w:r>
        <w:tab/>
        <w:t>Engaging the services of such agents as the Administrator may deem advisable to assist with or perform the Administrator’s duties;</w:t>
      </w:r>
    </w:p>
    <w:p w14:paraId="350ED301" w14:textId="77777777" w:rsidR="00EC451A" w:rsidRDefault="00EC451A" w:rsidP="00BC33B4">
      <w:pPr>
        <w:pStyle w:val="Body"/>
      </w:pPr>
      <w:r>
        <w:t>(f)</w:t>
      </w:r>
      <w:r>
        <w:tab/>
        <w:t>Consulting with the City attorney with respect to the meaning or construction of the Plan and its Component Plans and the Administrator’s duties thereunder; and</w:t>
      </w:r>
    </w:p>
    <w:p w14:paraId="14C1A4E2" w14:textId="77777777" w:rsidR="00EC451A" w:rsidRDefault="00EC451A" w:rsidP="00BC33B4">
      <w:pPr>
        <w:pStyle w:val="Body"/>
      </w:pPr>
      <w:r>
        <w:t>(g)</w:t>
      </w:r>
      <w:r>
        <w:tab/>
        <w:t>Assuming responsibility for all applicable reporting and disclosure requirements and engaging the service of agents to assist with reporting and disclosure requirements.</w:t>
      </w:r>
    </w:p>
    <w:p w14:paraId="63DF2B92" w14:textId="78831426" w:rsidR="00EC451A" w:rsidRDefault="00EC451A" w:rsidP="00EC451A">
      <w:pPr>
        <w:pStyle w:val="Body"/>
      </w:pPr>
      <w:r>
        <w:t xml:space="preserve">The Administrator will be deemed to have properly exercised such discretionary authority, unless the Administrator has abused </w:t>
      </w:r>
      <w:r w:rsidR="00BF1F60">
        <w:t>their</w:t>
      </w:r>
      <w:r>
        <w:t xml:space="preserve"> discretion hereunder by acting arbitrarily and capriciously.</w:t>
      </w:r>
    </w:p>
    <w:p w14:paraId="03976618" w14:textId="77777777" w:rsidR="00EC451A" w:rsidRDefault="00EC451A" w:rsidP="00B978C8">
      <w:pPr>
        <w:pStyle w:val="Heading2"/>
      </w:pPr>
      <w:bookmarkStart w:id="9" w:name="_Toc69894351"/>
      <w:r>
        <w:t>Plan Notification</w:t>
      </w:r>
      <w:bookmarkEnd w:id="9"/>
    </w:p>
    <w:p w14:paraId="62346954" w14:textId="77777777" w:rsidR="00EC451A" w:rsidRDefault="00EC451A" w:rsidP="00EC451A">
      <w:pPr>
        <w:pStyle w:val="Body"/>
      </w:pPr>
      <w:r>
        <w:t>Reasonable notification of the availability and terms of the Plan and its Component Plans shall be provided to all Eligible Employees by the Administrator.</w:t>
      </w:r>
    </w:p>
    <w:p w14:paraId="0FB9A7B7" w14:textId="77777777" w:rsidR="008B0D99" w:rsidRPr="0092314E" w:rsidRDefault="008B0D99" w:rsidP="00B978C8">
      <w:pPr>
        <w:pStyle w:val="Heading1"/>
      </w:pPr>
      <w:r w:rsidRPr="0092314E">
        <w:lastRenderedPageBreak/>
        <w:br/>
      </w:r>
      <w:bookmarkStart w:id="10" w:name="_Toc277401316"/>
      <w:bookmarkStart w:id="11" w:name="_Ref277488762"/>
      <w:bookmarkStart w:id="12" w:name="_Toc69894352"/>
      <w:r w:rsidR="0092314E" w:rsidRPr="0092314E">
        <w:t>Definitions</w:t>
      </w:r>
      <w:bookmarkEnd w:id="10"/>
      <w:bookmarkEnd w:id="11"/>
      <w:bookmarkEnd w:id="12"/>
    </w:p>
    <w:p w14:paraId="6063D60B" w14:textId="537CC568" w:rsidR="008B0D99" w:rsidRPr="00FC4634" w:rsidRDefault="008B0D99" w:rsidP="003A3505">
      <w:pPr>
        <w:pStyle w:val="Body"/>
      </w:pPr>
      <w:r>
        <w:t xml:space="preserve">The following terms, as used in the Plan, shall have the meanings set forth below in this </w:t>
      </w:r>
      <w:r w:rsidR="005768DB">
        <w:fldChar w:fldCharType="begin"/>
      </w:r>
      <w:r w:rsidR="009B3E06">
        <w:instrText xml:space="preserve"> REF _Ref277488762 \r \h </w:instrText>
      </w:r>
      <w:r w:rsidR="005768DB">
        <w:fldChar w:fldCharType="separate"/>
      </w:r>
      <w:r w:rsidR="003B17F7">
        <w:t>Chapter 2</w:t>
      </w:r>
      <w:r w:rsidR="005768DB">
        <w:fldChar w:fldCharType="end"/>
      </w:r>
      <w:r>
        <w:t>, unless a clearly different meaning is required by the context in which the term is used:</w:t>
      </w:r>
    </w:p>
    <w:p w14:paraId="6DAE6C70" w14:textId="77777777" w:rsidR="00787FA2" w:rsidRPr="00691081" w:rsidRDefault="00787FA2" w:rsidP="00787FA2">
      <w:pPr>
        <w:pStyle w:val="Heading2"/>
      </w:pPr>
      <w:bookmarkStart w:id="13" w:name="_Toc271031291"/>
      <w:bookmarkStart w:id="14" w:name="_Toc272321666"/>
      <w:bookmarkStart w:id="15" w:name="_Toc272330639"/>
      <w:bookmarkStart w:id="16" w:name="_Toc272331243"/>
      <w:bookmarkStart w:id="17" w:name="_Toc272334087"/>
      <w:bookmarkStart w:id="18" w:name="_Toc271031292"/>
      <w:bookmarkStart w:id="19" w:name="_Toc272321667"/>
      <w:bookmarkStart w:id="20" w:name="_Toc272330640"/>
      <w:bookmarkStart w:id="21" w:name="_Toc272331244"/>
      <w:bookmarkStart w:id="22" w:name="_Toc272334088"/>
      <w:bookmarkStart w:id="23" w:name="_Toc69894353"/>
      <w:bookmarkStart w:id="24" w:name="_Ref381646966"/>
      <w:bookmarkStart w:id="25" w:name="_Toc131845553"/>
      <w:bookmarkStart w:id="26" w:name="_Toc277401317"/>
      <w:bookmarkEnd w:id="13"/>
      <w:bookmarkEnd w:id="14"/>
      <w:bookmarkEnd w:id="15"/>
      <w:bookmarkEnd w:id="16"/>
      <w:bookmarkEnd w:id="17"/>
      <w:bookmarkEnd w:id="18"/>
      <w:bookmarkEnd w:id="19"/>
      <w:bookmarkEnd w:id="20"/>
      <w:bookmarkEnd w:id="21"/>
      <w:bookmarkEnd w:id="22"/>
      <w:r w:rsidRPr="00691081">
        <w:t>ACA</w:t>
      </w:r>
      <w:bookmarkEnd w:id="23"/>
    </w:p>
    <w:p w14:paraId="5782E8CA" w14:textId="77777777" w:rsidR="00787FA2" w:rsidRDefault="00787FA2" w:rsidP="00787FA2">
      <w:pPr>
        <w:pStyle w:val="Body"/>
      </w:pPr>
      <w:r>
        <w:t>“ACA” means the Patient Protection and Affordable Care Act enacted on March 23, 2010, as amended by the Health Care and Education Reconciliation Act enacted on March 30, 2010.</w:t>
      </w:r>
    </w:p>
    <w:p w14:paraId="71175788" w14:textId="77777777" w:rsidR="00B64C83" w:rsidRDefault="00B64C83" w:rsidP="00B978C8">
      <w:pPr>
        <w:pStyle w:val="Heading2"/>
      </w:pPr>
      <w:bookmarkStart w:id="27" w:name="_Toc69894354"/>
      <w:r>
        <w:t>Administrator</w:t>
      </w:r>
      <w:bookmarkEnd w:id="24"/>
      <w:bookmarkEnd w:id="27"/>
    </w:p>
    <w:p w14:paraId="2786000F" w14:textId="77777777" w:rsidR="00B64C83" w:rsidRDefault="00B64C83" w:rsidP="00B64C83">
      <w:pPr>
        <w:pStyle w:val="Body"/>
      </w:pPr>
      <w:r>
        <w:t>“</w:t>
      </w:r>
      <w:r>
        <w:rPr>
          <w:szCs w:val="24"/>
        </w:rPr>
        <w:t>Administrator</w:t>
      </w:r>
      <w:r>
        <w:t xml:space="preserve">” means the </w:t>
      </w:r>
      <w:r w:rsidRPr="00B64C83">
        <w:t>Manager, Benefits of the City of Portland.</w:t>
      </w:r>
    </w:p>
    <w:p w14:paraId="5ABCF878" w14:textId="77777777" w:rsidR="008B0D99" w:rsidRPr="0092314E" w:rsidRDefault="008B0D99" w:rsidP="00B978C8">
      <w:pPr>
        <w:pStyle w:val="Heading2"/>
      </w:pPr>
      <w:bookmarkStart w:id="28" w:name="_Toc69894355"/>
      <w:r w:rsidRPr="0092314E">
        <w:t>Adverse Benefit Determination</w:t>
      </w:r>
      <w:bookmarkEnd w:id="25"/>
      <w:bookmarkEnd w:id="26"/>
      <w:bookmarkEnd w:id="28"/>
    </w:p>
    <w:p w14:paraId="1E94F634" w14:textId="77777777" w:rsidR="008B0D99" w:rsidRDefault="000E68DC" w:rsidP="003A3505">
      <w:pPr>
        <w:pStyle w:val="Body"/>
      </w:pPr>
      <w:r>
        <w:rPr>
          <w:szCs w:val="24"/>
        </w:rPr>
        <w:t>“</w:t>
      </w:r>
      <w:r w:rsidRPr="0092314E">
        <w:rPr>
          <w:szCs w:val="24"/>
        </w:rPr>
        <w:t>Adverse Benefit Determination</w:t>
      </w:r>
      <w:r>
        <w:rPr>
          <w:szCs w:val="24"/>
        </w:rPr>
        <w:t>” means</w:t>
      </w:r>
      <w:r>
        <w:t xml:space="preserve"> any </w:t>
      </w:r>
      <w:r w:rsidR="008B0D99">
        <w:t xml:space="preserve">denial, reduction, or termination of, or a failure to provide or make payment (in whole or in part) for, a Benefit, including any denial, reduction, termination, or failure to provide or make payment that is based on a determination of a </w:t>
      </w:r>
      <w:r w:rsidR="00733659">
        <w:t>Claimant</w:t>
      </w:r>
      <w:r w:rsidR="008B0D99">
        <w:t>’s eligibility to participate in the Plan, and including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14:paraId="53B5DDDD" w14:textId="126A12B7" w:rsidR="00B64C83" w:rsidRDefault="00B64C83" w:rsidP="00B978C8">
      <w:pPr>
        <w:pStyle w:val="Heading2"/>
      </w:pPr>
      <w:bookmarkStart w:id="29" w:name="_Toc69894356"/>
      <w:r>
        <w:t>Annual Enrollment Period or Annual Enrollment</w:t>
      </w:r>
      <w:bookmarkEnd w:id="29"/>
    </w:p>
    <w:p w14:paraId="030D513D" w14:textId="1C9359B7" w:rsidR="00B64C83" w:rsidRDefault="00B64C83" w:rsidP="00BF1F60">
      <w:pPr>
        <w:pStyle w:val="Body"/>
      </w:pPr>
      <w:r>
        <w:t xml:space="preserve">“Annual Enrollment Period” or “Annual Enrollment” means the period immediately preceding the period of </w:t>
      </w:r>
      <w:r w:rsidR="00C85E24">
        <w:t>B</w:t>
      </w:r>
      <w:r>
        <w:t xml:space="preserve">enefit coverage, </w:t>
      </w:r>
      <w:r w:rsidR="00C85E24">
        <w:t xml:space="preserve">as </w:t>
      </w:r>
      <w:r>
        <w:t>designated by the Administrator</w:t>
      </w:r>
      <w:r w:rsidR="00C85E24">
        <w:t>,</w:t>
      </w:r>
      <w:r>
        <w:t xml:space="preserve"> during which an </w:t>
      </w:r>
      <w:r w:rsidR="00F659CC">
        <w:t xml:space="preserve">Eligible </w:t>
      </w:r>
      <w:r>
        <w:t xml:space="preserve">Employee may file or amend </w:t>
      </w:r>
      <w:r w:rsidR="00BF1F60">
        <w:t>their</w:t>
      </w:r>
      <w:r>
        <w:t xml:space="preserve"> Benefit Election</w:t>
      </w:r>
      <w:r w:rsidR="00D3464E">
        <w:t xml:space="preserve"> Form</w:t>
      </w:r>
      <w:r>
        <w:t>.</w:t>
      </w:r>
    </w:p>
    <w:p w14:paraId="30F23E7E" w14:textId="77777777" w:rsidR="008B0D99" w:rsidRDefault="008B0D99" w:rsidP="00B978C8">
      <w:pPr>
        <w:pStyle w:val="Heading2"/>
      </w:pPr>
      <w:bookmarkStart w:id="30" w:name="_Toc277401322"/>
      <w:bookmarkStart w:id="31" w:name="_Toc69894357"/>
      <w:bookmarkStart w:id="32" w:name="_Toc45604926"/>
      <w:r>
        <w:t>Beneficiary</w:t>
      </w:r>
      <w:bookmarkEnd w:id="30"/>
      <w:bookmarkEnd w:id="31"/>
    </w:p>
    <w:p w14:paraId="58543D7E" w14:textId="77777777" w:rsidR="00B40AF2" w:rsidRDefault="000E68DC" w:rsidP="003A3505">
      <w:pPr>
        <w:pStyle w:val="Body"/>
      </w:pPr>
      <w:r>
        <w:t>“</w:t>
      </w:r>
      <w:r>
        <w:rPr>
          <w:szCs w:val="24"/>
        </w:rPr>
        <w:t>Beneficiary</w:t>
      </w:r>
      <w:r>
        <w:t xml:space="preserve">” means the </w:t>
      </w:r>
      <w:r w:rsidR="008B0D99">
        <w:t xml:space="preserve">person designated as a Participant’s beneficiary with respect to any applicable </w:t>
      </w:r>
      <w:r w:rsidR="002B1498">
        <w:t>Benefit</w:t>
      </w:r>
      <w:r w:rsidR="008B0D99">
        <w:t>.</w:t>
      </w:r>
    </w:p>
    <w:p w14:paraId="32C7F3D3" w14:textId="77777777" w:rsidR="008B0D99" w:rsidRPr="00E503D2" w:rsidRDefault="00141033" w:rsidP="00B978C8">
      <w:pPr>
        <w:pStyle w:val="Heading2"/>
      </w:pPr>
      <w:bookmarkStart w:id="33" w:name="_Toc69894358"/>
      <w:r w:rsidRPr="00E503D2">
        <w:t>Benefit</w:t>
      </w:r>
      <w:bookmarkEnd w:id="33"/>
    </w:p>
    <w:p w14:paraId="3BE1B274" w14:textId="77777777" w:rsidR="002B1498" w:rsidRDefault="002B1498" w:rsidP="002B1498">
      <w:pPr>
        <w:pStyle w:val="Body"/>
        <w:keepNext/>
      </w:pPr>
      <w:bookmarkStart w:id="34" w:name="_Toc277401325"/>
      <w:bookmarkEnd w:id="32"/>
      <w:r>
        <w:t xml:space="preserve">“Benefit” means each of the following benefits that are provided to </w:t>
      </w:r>
      <w:r w:rsidR="00C85E24">
        <w:t xml:space="preserve">Participants and </w:t>
      </w:r>
      <w:r w:rsidR="009A10B9">
        <w:t>Dependent</w:t>
      </w:r>
      <w:r w:rsidR="00C85E24">
        <w:t>s</w:t>
      </w:r>
      <w:r>
        <w:t xml:space="preserve"> under the Plan, as described in the applicable </w:t>
      </w:r>
      <w:r w:rsidR="00151977">
        <w:t>Component Plan</w:t>
      </w:r>
      <w:r w:rsidR="009A10B9">
        <w:t xml:space="preserve"> and Related Document</w:t>
      </w:r>
      <w:r>
        <w:t>:</w:t>
      </w:r>
    </w:p>
    <w:p w14:paraId="5C87ECF2" w14:textId="77777777" w:rsidR="00CB72A3" w:rsidRDefault="00CB72A3" w:rsidP="00CB72A3">
      <w:pPr>
        <w:pStyle w:val="Indent1"/>
      </w:pPr>
      <w:r>
        <w:t>(a)</w:t>
      </w:r>
      <w:r>
        <w:tab/>
        <w:t xml:space="preserve">Cafeteria Plan </w:t>
      </w:r>
      <w:r w:rsidR="00C85E24">
        <w:t>B</w:t>
      </w:r>
      <w:r>
        <w:t>enefits:</w:t>
      </w:r>
    </w:p>
    <w:p w14:paraId="6599F3D3" w14:textId="77777777" w:rsidR="00CB72A3" w:rsidRDefault="00C85E24" w:rsidP="00CB72A3">
      <w:pPr>
        <w:pStyle w:val="Indent2"/>
      </w:pPr>
      <w:r>
        <w:t>1</w:t>
      </w:r>
      <w:r w:rsidR="00CB72A3">
        <w:t>.</w:t>
      </w:r>
      <w:r w:rsidR="00CB72A3">
        <w:tab/>
        <w:t>Premium Payment Benefit</w:t>
      </w:r>
      <w:r w:rsidR="00F1718B">
        <w:t>;</w:t>
      </w:r>
    </w:p>
    <w:p w14:paraId="5E2BE5C7" w14:textId="11410D9A" w:rsidR="00CB72A3" w:rsidRDefault="00C85E24" w:rsidP="00CB72A3">
      <w:pPr>
        <w:pStyle w:val="Indent2"/>
      </w:pPr>
      <w:r>
        <w:t>2</w:t>
      </w:r>
      <w:r w:rsidR="00CB72A3">
        <w:t>.</w:t>
      </w:r>
      <w:r w:rsidR="00CB72A3">
        <w:tab/>
      </w:r>
      <w:r w:rsidR="00F1718B">
        <w:t xml:space="preserve">Dependent Care </w:t>
      </w:r>
      <w:r w:rsidR="00293FDB">
        <w:t>Flexible Spending Account (DFSA)</w:t>
      </w:r>
      <w:r w:rsidR="00F1718B">
        <w:t>; and</w:t>
      </w:r>
    </w:p>
    <w:p w14:paraId="551AF45C" w14:textId="0361F999" w:rsidR="00CB72A3" w:rsidRDefault="00C85E24" w:rsidP="00CB72A3">
      <w:pPr>
        <w:pStyle w:val="Indent2"/>
      </w:pPr>
      <w:r>
        <w:t>3</w:t>
      </w:r>
      <w:r w:rsidR="00CB72A3">
        <w:t>.</w:t>
      </w:r>
      <w:r w:rsidR="00CB72A3">
        <w:tab/>
      </w:r>
      <w:r w:rsidR="00293FDB">
        <w:t>Healthcare Flexible Spending Account (HFSA)</w:t>
      </w:r>
      <w:r w:rsidR="00F1718B">
        <w:t>.</w:t>
      </w:r>
    </w:p>
    <w:p w14:paraId="061D4AF0" w14:textId="77777777" w:rsidR="00CB72A3" w:rsidRDefault="00CB72A3" w:rsidP="00CB72A3">
      <w:pPr>
        <w:pStyle w:val="Indent1"/>
      </w:pPr>
      <w:r>
        <w:t>(b)</w:t>
      </w:r>
      <w:r>
        <w:tab/>
        <w:t xml:space="preserve">Health Plan </w:t>
      </w:r>
      <w:r w:rsidR="00C85E24">
        <w:t>B</w:t>
      </w:r>
      <w:r>
        <w:t>enefits</w:t>
      </w:r>
      <w:r w:rsidR="00F1718B">
        <w:t>:</w:t>
      </w:r>
    </w:p>
    <w:p w14:paraId="2CD080AD" w14:textId="77777777" w:rsidR="00CB72A3" w:rsidRDefault="00C85E24" w:rsidP="00CB72A3">
      <w:pPr>
        <w:pStyle w:val="Indent2"/>
      </w:pPr>
      <w:r>
        <w:t>1</w:t>
      </w:r>
      <w:r w:rsidR="00CB72A3">
        <w:t>.</w:t>
      </w:r>
      <w:r w:rsidR="00CB72A3">
        <w:tab/>
        <w:t xml:space="preserve">Medical (including prescription </w:t>
      </w:r>
      <w:r w:rsidR="00C300F0">
        <w:t>medication</w:t>
      </w:r>
      <w:r w:rsidR="00CB72A3">
        <w:t>) benefits</w:t>
      </w:r>
      <w:r w:rsidR="00F1718B">
        <w:t>;</w:t>
      </w:r>
    </w:p>
    <w:p w14:paraId="55E53C1F" w14:textId="77777777" w:rsidR="002B1498" w:rsidRDefault="00C85E24" w:rsidP="00CB72A3">
      <w:pPr>
        <w:pStyle w:val="Indent2"/>
      </w:pPr>
      <w:r>
        <w:t>2</w:t>
      </w:r>
      <w:r w:rsidR="00CB72A3">
        <w:t>.</w:t>
      </w:r>
      <w:r w:rsidR="002B1498">
        <w:tab/>
        <w:t>Dental benefits</w:t>
      </w:r>
      <w:r w:rsidR="00F1718B">
        <w:t>; and</w:t>
      </w:r>
    </w:p>
    <w:p w14:paraId="564051D8" w14:textId="77777777" w:rsidR="00CB72A3" w:rsidRDefault="00C85E24" w:rsidP="00CB72A3">
      <w:pPr>
        <w:pStyle w:val="Indent2"/>
      </w:pPr>
      <w:r>
        <w:t>3</w:t>
      </w:r>
      <w:r w:rsidR="00CB72A3">
        <w:t>.</w:t>
      </w:r>
      <w:r w:rsidR="00CB72A3">
        <w:tab/>
        <w:t>Vision benefits</w:t>
      </w:r>
      <w:r w:rsidR="00F1718B">
        <w:t>.</w:t>
      </w:r>
    </w:p>
    <w:p w14:paraId="7C90AA79" w14:textId="77777777" w:rsidR="002B1498" w:rsidRDefault="002B1498" w:rsidP="002B1498">
      <w:pPr>
        <w:pStyle w:val="Indent1"/>
      </w:pPr>
      <w:r>
        <w:t>(</w:t>
      </w:r>
      <w:r w:rsidR="00C85E24">
        <w:t>c</w:t>
      </w:r>
      <w:r>
        <w:t>)</w:t>
      </w:r>
      <w:r>
        <w:tab/>
      </w:r>
      <w:r w:rsidR="00CB72A3">
        <w:t xml:space="preserve">Other </w:t>
      </w:r>
      <w:r w:rsidR="00C85E24">
        <w:t>B</w:t>
      </w:r>
      <w:r w:rsidR="00CB72A3">
        <w:t>enefits</w:t>
      </w:r>
      <w:r w:rsidR="00F1718B">
        <w:t>:</w:t>
      </w:r>
    </w:p>
    <w:p w14:paraId="54E8F072" w14:textId="77777777" w:rsidR="002B1498" w:rsidRDefault="00C85E24" w:rsidP="00CB72A3">
      <w:pPr>
        <w:pStyle w:val="Indent2"/>
      </w:pPr>
      <w:r>
        <w:t>1.</w:t>
      </w:r>
      <w:r w:rsidR="002B1498">
        <w:tab/>
        <w:t>Long-term disability benefits</w:t>
      </w:r>
      <w:r w:rsidR="00F1718B">
        <w:t>;</w:t>
      </w:r>
    </w:p>
    <w:p w14:paraId="3A5F89B2" w14:textId="49DD7201" w:rsidR="002D1AC8" w:rsidRDefault="00C85E24" w:rsidP="00CB72A3">
      <w:pPr>
        <w:pStyle w:val="Indent2"/>
      </w:pPr>
      <w:r>
        <w:t>2</w:t>
      </w:r>
      <w:r w:rsidR="00CB72A3">
        <w:t>.</w:t>
      </w:r>
      <w:r w:rsidR="002D1AC8">
        <w:tab/>
        <w:t>Short-term disability benefits;</w:t>
      </w:r>
      <w:r w:rsidR="00CB72A3">
        <w:tab/>
      </w:r>
    </w:p>
    <w:p w14:paraId="075D3570" w14:textId="198A13AE" w:rsidR="00CB72A3" w:rsidRDefault="002D1AC8" w:rsidP="00CB72A3">
      <w:pPr>
        <w:pStyle w:val="Indent2"/>
      </w:pPr>
      <w:r>
        <w:t xml:space="preserve">3. </w:t>
      </w:r>
      <w:r>
        <w:tab/>
      </w:r>
      <w:r w:rsidR="00CB72A3">
        <w:t xml:space="preserve">Employee assistance program </w:t>
      </w:r>
      <w:proofErr w:type="gramStart"/>
      <w:r w:rsidR="00CB72A3">
        <w:t>benefits</w:t>
      </w:r>
      <w:r w:rsidR="00F1718B">
        <w:t>;</w:t>
      </w:r>
      <w:proofErr w:type="gramEnd"/>
      <w:r w:rsidR="00F1718B">
        <w:t xml:space="preserve"> </w:t>
      </w:r>
    </w:p>
    <w:p w14:paraId="3E9CDD26" w14:textId="77777777" w:rsidR="00C80DC8" w:rsidRDefault="002D1AC8" w:rsidP="00C80DC8">
      <w:pPr>
        <w:pStyle w:val="Indent2"/>
      </w:pPr>
      <w:r>
        <w:t>4</w:t>
      </w:r>
      <w:r w:rsidR="00CB72A3">
        <w:t>.</w:t>
      </w:r>
      <w:r w:rsidR="00CB72A3">
        <w:tab/>
      </w:r>
      <w:r w:rsidR="00CB72A3" w:rsidRPr="00A7264A">
        <w:t>Basic</w:t>
      </w:r>
      <w:r w:rsidR="00CB72A3">
        <w:t xml:space="preserve"> and supplemental life insurance</w:t>
      </w:r>
      <w:r w:rsidR="00C80DC8">
        <w:t>; and</w:t>
      </w:r>
    </w:p>
    <w:p w14:paraId="1DD7AC02" w14:textId="6121BEB2" w:rsidR="00CB72A3" w:rsidRDefault="00C80DC8" w:rsidP="00C80DC8">
      <w:pPr>
        <w:pStyle w:val="Indent2"/>
      </w:pPr>
      <w:r>
        <w:lastRenderedPageBreak/>
        <w:t>5. Fertility and family planning benefit.</w:t>
      </w:r>
    </w:p>
    <w:p w14:paraId="75EE838B" w14:textId="77777777" w:rsidR="00B64C83" w:rsidRDefault="00B64C83" w:rsidP="00B978C8">
      <w:pPr>
        <w:pStyle w:val="Heading2"/>
      </w:pPr>
      <w:bookmarkStart w:id="35" w:name="_Toc69894359"/>
      <w:r>
        <w:t>Benefit Election Forms</w:t>
      </w:r>
      <w:bookmarkEnd w:id="35"/>
    </w:p>
    <w:p w14:paraId="5A395BE3" w14:textId="03FB96E2" w:rsidR="00B64C83" w:rsidRDefault="00B64C83" w:rsidP="00B64C83">
      <w:pPr>
        <w:pStyle w:val="Body"/>
      </w:pPr>
      <w:r>
        <w:t xml:space="preserve">“Benefit Election Forms” means the forms, including electronic enrollment forms, promulgated by the Administrator by which an Eligible Employee elects the Benefits of </w:t>
      </w:r>
      <w:r w:rsidR="00BF1F60">
        <w:t xml:space="preserve">their </w:t>
      </w:r>
      <w:r>
        <w:t>choice pursuant to the Plan.</w:t>
      </w:r>
    </w:p>
    <w:p w14:paraId="6586FEFC" w14:textId="77777777" w:rsidR="008B0D99" w:rsidRDefault="008B0D99" w:rsidP="00B978C8">
      <w:pPr>
        <w:pStyle w:val="Heading2"/>
      </w:pPr>
      <w:bookmarkStart w:id="36" w:name="_Toc69894360"/>
      <w:r>
        <w:t>Cafeteria Plan</w:t>
      </w:r>
      <w:bookmarkEnd w:id="34"/>
      <w:bookmarkEnd w:id="36"/>
    </w:p>
    <w:p w14:paraId="06F0FC7E" w14:textId="77777777" w:rsidR="002B1498" w:rsidRDefault="002B1498" w:rsidP="002B1498">
      <w:pPr>
        <w:pStyle w:val="Body"/>
      </w:pPr>
      <w:bookmarkStart w:id="37" w:name="_Toc277401326"/>
      <w:r>
        <w:t>“</w:t>
      </w:r>
      <w:r w:rsidRPr="002E3555">
        <w:t>Cafeteria Plan</w:t>
      </w:r>
      <w:r>
        <w:t>”</w:t>
      </w:r>
      <w:r w:rsidRPr="002E3555">
        <w:t xml:space="preserve"> means </w:t>
      </w:r>
      <w:r>
        <w:t xml:space="preserve">the provisions of the Plan that provide for </w:t>
      </w:r>
      <w:r w:rsidR="00AF1CA6">
        <w:t>salary</w:t>
      </w:r>
      <w:r>
        <w:t xml:space="preserve"> </w:t>
      </w:r>
      <w:r w:rsidR="00AF1CA6">
        <w:t>r</w:t>
      </w:r>
      <w:r>
        <w:t>eduction, in accordance with Code </w:t>
      </w:r>
      <w:r w:rsidR="00AF1CA6">
        <w:t>Sections</w:t>
      </w:r>
      <w:r>
        <w:t> 105, 106, and 125, to provide for</w:t>
      </w:r>
      <w:r w:rsidR="00AF1CA6">
        <w:t xml:space="preserve"> Cafeteria Plan Benefits.</w:t>
      </w:r>
    </w:p>
    <w:p w14:paraId="6613134F" w14:textId="77777777" w:rsidR="00C958A0" w:rsidRDefault="00C958A0" w:rsidP="00C958A0">
      <w:pPr>
        <w:pStyle w:val="Heading2"/>
      </w:pPr>
      <w:bookmarkStart w:id="38" w:name="_Toc69894361"/>
      <w:r>
        <w:t>Casual Employee</w:t>
      </w:r>
      <w:bookmarkEnd w:id="38"/>
    </w:p>
    <w:p w14:paraId="04D8BDFB" w14:textId="77777777" w:rsidR="00C958A0" w:rsidRPr="00C958A0" w:rsidRDefault="00C958A0" w:rsidP="00C958A0">
      <w:pPr>
        <w:pStyle w:val="Body"/>
      </w:pPr>
      <w:r>
        <w:t xml:space="preserve">“Casual Employee” means </w:t>
      </w:r>
      <w:r w:rsidR="00F659CC">
        <w:t xml:space="preserve">each person in </w:t>
      </w:r>
      <w:r>
        <w:t>a</w:t>
      </w:r>
      <w:r w:rsidR="00F659CC">
        <w:t xml:space="preserve"> </w:t>
      </w:r>
      <w:r w:rsidR="00F659CC" w:rsidRPr="00F659CC">
        <w:t>Casual/Casual Other appointment</w:t>
      </w:r>
      <w:r w:rsidR="00F659CC">
        <w:t xml:space="preserve"> with the City. A Casual/</w:t>
      </w:r>
      <w:r w:rsidR="00AF1CA6">
        <w:t xml:space="preserve">Casual </w:t>
      </w:r>
      <w:r w:rsidR="00F659CC">
        <w:t xml:space="preserve">Other appointment is </w:t>
      </w:r>
      <w:r w:rsidR="00F659CC" w:rsidRPr="00F659CC">
        <w:t xml:space="preserve">used for </w:t>
      </w:r>
      <w:r w:rsidR="00F659CC">
        <w:t xml:space="preserve">a </w:t>
      </w:r>
      <w:r w:rsidR="00F659CC" w:rsidRPr="00F659CC">
        <w:t>position that occur</w:t>
      </w:r>
      <w:r w:rsidR="00F659CC">
        <w:t>s</w:t>
      </w:r>
      <w:r w:rsidR="00F659CC" w:rsidRPr="00F659CC">
        <w:t>, terminate</w:t>
      </w:r>
      <w:r w:rsidR="00F659CC">
        <w:t>s</w:t>
      </w:r>
      <w:r w:rsidR="00F659CC" w:rsidRPr="00F659CC">
        <w:t>, and recur</w:t>
      </w:r>
      <w:r w:rsidR="00F659CC">
        <w:t>s</w:t>
      </w:r>
      <w:r w:rsidR="00F659CC" w:rsidRPr="00F659CC">
        <w:t xml:space="preserve"> periodically or regularly.</w:t>
      </w:r>
    </w:p>
    <w:p w14:paraId="09FCF877" w14:textId="77777777" w:rsidR="001B4791" w:rsidRDefault="001B4791" w:rsidP="00B978C8">
      <w:pPr>
        <w:pStyle w:val="Heading2"/>
      </w:pPr>
      <w:bookmarkStart w:id="39" w:name="_Toc69894362"/>
      <w:r>
        <w:t>Change in Status</w:t>
      </w:r>
      <w:bookmarkEnd w:id="39"/>
    </w:p>
    <w:p w14:paraId="48D49C23" w14:textId="4B0443C5" w:rsidR="001B4791" w:rsidRDefault="001B4791" w:rsidP="00B978C8">
      <w:pPr>
        <w:pStyle w:val="Body"/>
      </w:pPr>
      <w:r>
        <w:t>“Change in Status” means</w:t>
      </w:r>
      <w:r w:rsidR="00B978C8">
        <w:t xml:space="preserve"> </w:t>
      </w:r>
      <w:r>
        <w:t xml:space="preserve">an event that allows an </w:t>
      </w:r>
      <w:r w:rsidR="00923396">
        <w:t xml:space="preserve">Eligible </w:t>
      </w:r>
      <w:r>
        <w:t xml:space="preserve">Employee or Participant to make changes in </w:t>
      </w:r>
      <w:r w:rsidR="00BF1F60">
        <w:t>their</w:t>
      </w:r>
      <w:r>
        <w:t xml:space="preserve"> </w:t>
      </w:r>
      <w:r w:rsidR="00AF1CA6">
        <w:t>B</w:t>
      </w:r>
      <w:r>
        <w:t>enefit elections</w:t>
      </w:r>
      <w:r w:rsidR="00AF1CA6">
        <w:t>,</w:t>
      </w:r>
      <w:r>
        <w:t xml:space="preserve"> as defined in Chapter 4. Changes made to coverage and elections must be consistent with and on account of the specific </w:t>
      </w:r>
      <w:r w:rsidR="00733659">
        <w:t>C</w:t>
      </w:r>
      <w:r>
        <w:t>hange</w:t>
      </w:r>
      <w:r w:rsidR="00733659">
        <w:t xml:space="preserve"> in Status</w:t>
      </w:r>
      <w:r>
        <w:t>.</w:t>
      </w:r>
    </w:p>
    <w:p w14:paraId="1F76B951" w14:textId="77777777" w:rsidR="0075340B" w:rsidRDefault="0075340B" w:rsidP="00B978C8">
      <w:pPr>
        <w:pStyle w:val="Heading2"/>
      </w:pPr>
      <w:bookmarkStart w:id="40" w:name="_Toc69894363"/>
      <w:bookmarkEnd w:id="37"/>
      <w:r>
        <w:t>City</w:t>
      </w:r>
      <w:bookmarkEnd w:id="40"/>
    </w:p>
    <w:p w14:paraId="28B020A9" w14:textId="77777777" w:rsidR="0075340B" w:rsidRPr="0075340B" w:rsidRDefault="00F32E17" w:rsidP="00F32E17">
      <w:pPr>
        <w:pStyle w:val="Body"/>
      </w:pPr>
      <w:r w:rsidRPr="00F32E17">
        <w:t>“City” mean</w:t>
      </w:r>
      <w:r>
        <w:t>s</w:t>
      </w:r>
      <w:r w:rsidRPr="00F32E17">
        <w:t xml:space="preserve"> the City of Portland, Oregon.</w:t>
      </w:r>
    </w:p>
    <w:p w14:paraId="07E1AAC5" w14:textId="77777777" w:rsidR="008B0D99" w:rsidRDefault="008B0D99" w:rsidP="00B978C8">
      <w:pPr>
        <w:pStyle w:val="Heading2"/>
      </w:pPr>
      <w:bookmarkStart w:id="41" w:name="_Toc233805581"/>
      <w:bookmarkStart w:id="42" w:name="_Toc233805740"/>
      <w:bookmarkStart w:id="43" w:name="_Toc234324857"/>
      <w:bookmarkStart w:id="44" w:name="_Toc277401327"/>
      <w:bookmarkStart w:id="45" w:name="_Toc69894364"/>
      <w:bookmarkEnd w:id="41"/>
      <w:bookmarkEnd w:id="42"/>
      <w:bookmarkEnd w:id="43"/>
      <w:r>
        <w:t>Claimant</w:t>
      </w:r>
      <w:bookmarkEnd w:id="44"/>
      <w:bookmarkEnd w:id="45"/>
    </w:p>
    <w:p w14:paraId="776103F5" w14:textId="77777777" w:rsidR="00D72CE5" w:rsidRDefault="00141033" w:rsidP="003A3505">
      <w:pPr>
        <w:pStyle w:val="Body"/>
      </w:pPr>
      <w:r>
        <w:t>“</w:t>
      </w:r>
      <w:r>
        <w:rPr>
          <w:szCs w:val="24"/>
        </w:rPr>
        <w:t>Claimant</w:t>
      </w:r>
      <w:r>
        <w:t xml:space="preserve">” means each </w:t>
      </w:r>
      <w:r w:rsidR="008B0D99">
        <w:t xml:space="preserve">person who claims entitlement to any Benefit under the Plan or </w:t>
      </w:r>
      <w:r w:rsidR="00970EA6">
        <w:t>that person’s</w:t>
      </w:r>
      <w:r w:rsidR="008B0D99">
        <w:t xml:space="preserve"> duly authorized representative.</w:t>
      </w:r>
    </w:p>
    <w:p w14:paraId="5FE1B747" w14:textId="77777777" w:rsidR="008B0D99" w:rsidRDefault="008B0D99" w:rsidP="00B978C8">
      <w:pPr>
        <w:pStyle w:val="Heading2"/>
      </w:pPr>
      <w:bookmarkStart w:id="46" w:name="_Toc45604929"/>
      <w:bookmarkStart w:id="47" w:name="_Toc277401329"/>
      <w:bookmarkStart w:id="48" w:name="_Toc69894365"/>
      <w:r>
        <w:t>COBRA</w:t>
      </w:r>
      <w:bookmarkEnd w:id="46"/>
      <w:bookmarkEnd w:id="47"/>
      <w:bookmarkEnd w:id="48"/>
    </w:p>
    <w:p w14:paraId="71410092" w14:textId="77777777" w:rsidR="008B0D99" w:rsidRDefault="00141033" w:rsidP="003A3505">
      <w:pPr>
        <w:pStyle w:val="Body"/>
      </w:pPr>
      <w:r>
        <w:t>“</w:t>
      </w:r>
      <w:r>
        <w:rPr>
          <w:szCs w:val="24"/>
        </w:rPr>
        <w:t>COBRA</w:t>
      </w:r>
      <w:r>
        <w:t xml:space="preserve">” means the </w:t>
      </w:r>
      <w:r w:rsidR="008B0D99">
        <w:t>federal Consolidated Omnibus Budget Reconciliation Act of 1985, as amended from time to time</w:t>
      </w:r>
      <w:r w:rsidR="00733659">
        <w:t xml:space="preserve">, and all </w:t>
      </w:r>
      <w:r w:rsidR="00733659" w:rsidRPr="0074690F">
        <w:t>applicable regulations thereunder</w:t>
      </w:r>
      <w:r w:rsidR="008B0D99">
        <w:t>.</w:t>
      </w:r>
    </w:p>
    <w:p w14:paraId="65BFE2D0" w14:textId="77777777" w:rsidR="008B0D99" w:rsidRDefault="00455F3C" w:rsidP="00B978C8">
      <w:pPr>
        <w:pStyle w:val="Heading2"/>
      </w:pPr>
      <w:bookmarkStart w:id="49" w:name="_Toc69894366"/>
      <w:r>
        <w:t>COBRA Group Health Plan</w:t>
      </w:r>
      <w:bookmarkEnd w:id="49"/>
    </w:p>
    <w:p w14:paraId="0D6D367C" w14:textId="2BC45DC5" w:rsidR="008B0D99" w:rsidRDefault="00141033" w:rsidP="003A3505">
      <w:pPr>
        <w:pStyle w:val="Body"/>
      </w:pPr>
      <w:r>
        <w:t>“</w:t>
      </w:r>
      <w:bookmarkStart w:id="50" w:name="_Toc277401330"/>
      <w:r>
        <w:rPr>
          <w:szCs w:val="24"/>
        </w:rPr>
        <w:t>COBRA Group Health Plan</w:t>
      </w:r>
      <w:bookmarkEnd w:id="50"/>
      <w:r>
        <w:t xml:space="preserve">” means each </w:t>
      </w:r>
      <w:r w:rsidR="00151977">
        <w:t>Component Plan</w:t>
      </w:r>
      <w:r w:rsidR="008B0D99">
        <w:t xml:space="preserve"> that is a “group health plan” within the meaning of </w:t>
      </w:r>
      <w:r w:rsidR="0018716A">
        <w:t xml:space="preserve">PHS Act </w:t>
      </w:r>
      <w:r w:rsidR="00B064F4" w:rsidRPr="006509B7">
        <w:t>Section 2208(1)</w:t>
      </w:r>
      <w:r w:rsidR="008B0D99">
        <w:t>.</w:t>
      </w:r>
    </w:p>
    <w:p w14:paraId="31CFDC42" w14:textId="77777777" w:rsidR="008B0D99" w:rsidRDefault="008B0D99" w:rsidP="00B978C8">
      <w:pPr>
        <w:pStyle w:val="Heading2"/>
      </w:pPr>
      <w:bookmarkStart w:id="51" w:name="_Toc277401331"/>
      <w:bookmarkStart w:id="52" w:name="_Toc69894367"/>
      <w:r>
        <w:t>Code</w:t>
      </w:r>
      <w:bookmarkEnd w:id="51"/>
      <w:bookmarkEnd w:id="52"/>
    </w:p>
    <w:p w14:paraId="0E41A613" w14:textId="52523B0D" w:rsidR="00A6614C" w:rsidRDefault="00141033" w:rsidP="0074690F">
      <w:pPr>
        <w:pStyle w:val="BodyText"/>
        <w:ind w:firstLine="720"/>
      </w:pPr>
      <w:r>
        <w:t>“</w:t>
      </w:r>
      <w:r w:rsidRPr="0074690F">
        <w:t>Code</w:t>
      </w:r>
      <w:r>
        <w:t xml:space="preserve">” means the </w:t>
      </w:r>
      <w:r w:rsidR="008B0D99">
        <w:t>federal Internal Revenue Code of 1986, as amended from time to time</w:t>
      </w:r>
      <w:r w:rsidR="0074690F">
        <w:t xml:space="preserve">, </w:t>
      </w:r>
      <w:r w:rsidR="0074690F" w:rsidRPr="0074690F">
        <w:t>and all applicable regulations and guidance thereunder</w:t>
      </w:r>
      <w:r w:rsidR="008B0D99">
        <w:t>.</w:t>
      </w:r>
    </w:p>
    <w:p w14:paraId="078CCF11" w14:textId="77777777" w:rsidR="008B0D99" w:rsidRDefault="00151977" w:rsidP="00B978C8">
      <w:pPr>
        <w:pStyle w:val="Heading2"/>
      </w:pPr>
      <w:bookmarkStart w:id="53" w:name="_Toc277401335"/>
      <w:bookmarkStart w:id="54" w:name="_Toc69894368"/>
      <w:r>
        <w:t>Component Plan</w:t>
      </w:r>
      <w:bookmarkEnd w:id="53"/>
      <w:bookmarkEnd w:id="54"/>
    </w:p>
    <w:p w14:paraId="3FF08070" w14:textId="546B8DA3" w:rsidR="008B0D99" w:rsidRDefault="002B1498" w:rsidP="00733659">
      <w:pPr>
        <w:pStyle w:val="BodyText"/>
        <w:ind w:firstLine="720"/>
      </w:pPr>
      <w:r w:rsidRPr="002B1498">
        <w:t>“</w:t>
      </w:r>
      <w:r w:rsidR="00151977">
        <w:t>Component Plan</w:t>
      </w:r>
      <w:r w:rsidRPr="002B1498">
        <w:t xml:space="preserve">” means each of the </w:t>
      </w:r>
      <w:r w:rsidR="00EF5E2A">
        <w:t xml:space="preserve">plans or programs identified in </w:t>
      </w:r>
      <w:r w:rsidR="005768DB">
        <w:fldChar w:fldCharType="begin"/>
      </w:r>
      <w:r w:rsidR="00EF5E2A">
        <w:instrText xml:space="preserve"> REF _Ref277526469 \r \h </w:instrText>
      </w:r>
      <w:r w:rsidR="005768DB">
        <w:fldChar w:fldCharType="separate"/>
      </w:r>
      <w:r w:rsidR="003B17F7">
        <w:t>Appendix A</w:t>
      </w:r>
      <w:r w:rsidR="005768DB">
        <w:fldChar w:fldCharType="end"/>
      </w:r>
      <w:r w:rsidR="00733659">
        <w:t xml:space="preserve"> that </w:t>
      </w:r>
      <w:r w:rsidR="00CE278C">
        <w:t>provides a</w:t>
      </w:r>
      <w:r w:rsidR="00733659">
        <w:t xml:space="preserve"> Benefit offered under the Plan</w:t>
      </w:r>
      <w:r w:rsidR="00837689">
        <w:t>.</w:t>
      </w:r>
    </w:p>
    <w:p w14:paraId="087C2A8C" w14:textId="77777777" w:rsidR="001B4791" w:rsidRDefault="001B4791" w:rsidP="00B978C8">
      <w:pPr>
        <w:pStyle w:val="Heading2"/>
      </w:pPr>
      <w:bookmarkStart w:id="55" w:name="_Toc69894369"/>
      <w:r>
        <w:t>Council</w:t>
      </w:r>
      <w:bookmarkEnd w:id="55"/>
    </w:p>
    <w:p w14:paraId="1E78F8E1" w14:textId="77777777" w:rsidR="001B4791" w:rsidRDefault="001B4791" w:rsidP="001B4791">
      <w:pPr>
        <w:pStyle w:val="Body"/>
      </w:pPr>
      <w:r>
        <w:t>“Council” mean</w:t>
      </w:r>
      <w:r w:rsidR="00410EBA">
        <w:t>s</w:t>
      </w:r>
      <w:r>
        <w:t xml:space="preserve"> the members of the City Council of the City of Portland, Oregon.</w:t>
      </w:r>
    </w:p>
    <w:p w14:paraId="21F0962C" w14:textId="77777777" w:rsidR="008B0D99" w:rsidRDefault="008B0D99" w:rsidP="00B978C8">
      <w:pPr>
        <w:pStyle w:val="Heading2"/>
      </w:pPr>
      <w:bookmarkStart w:id="56" w:name="_Toc277401339"/>
      <w:bookmarkStart w:id="57" w:name="_Toc69894370"/>
      <w:r>
        <w:lastRenderedPageBreak/>
        <w:t>Dependent</w:t>
      </w:r>
      <w:bookmarkEnd w:id="56"/>
      <w:bookmarkEnd w:id="57"/>
    </w:p>
    <w:p w14:paraId="25BDE5EF" w14:textId="77777777" w:rsidR="008B0D99" w:rsidRDefault="00AB3D64" w:rsidP="004B4C7F">
      <w:pPr>
        <w:pStyle w:val="Body"/>
      </w:pPr>
      <w:r>
        <w:t>“</w:t>
      </w:r>
      <w:r>
        <w:rPr>
          <w:szCs w:val="24"/>
        </w:rPr>
        <w:t>Dependent</w:t>
      </w:r>
      <w:r>
        <w:t>”</w:t>
      </w:r>
      <w:r w:rsidR="00033E67">
        <w:t xml:space="preserve"> </w:t>
      </w:r>
      <w:r>
        <w:t xml:space="preserve">means each </w:t>
      </w:r>
      <w:r w:rsidR="008B0D99">
        <w:t xml:space="preserve">person who is defined in the applicable </w:t>
      </w:r>
      <w:r w:rsidR="00151977">
        <w:t>Component Plan</w:t>
      </w:r>
      <w:r w:rsidR="008B0D99">
        <w:t xml:space="preserve"> and eligible for coverage thereunder as a Spouse, Domestic Partner,</w:t>
      </w:r>
      <w:r w:rsidR="00962851">
        <w:t xml:space="preserve"> </w:t>
      </w:r>
      <w:r w:rsidR="00733659">
        <w:t xml:space="preserve">or </w:t>
      </w:r>
      <w:r w:rsidR="00103AD0">
        <w:t xml:space="preserve">child </w:t>
      </w:r>
      <w:r w:rsidR="008B0D99">
        <w:t xml:space="preserve">or </w:t>
      </w:r>
      <w:r w:rsidR="00103AD0">
        <w:t xml:space="preserve">other </w:t>
      </w:r>
      <w:r w:rsidR="008B0D99">
        <w:t>dependent of a Participant</w:t>
      </w:r>
      <w:r w:rsidR="00733659">
        <w:t>, Spouse,</w:t>
      </w:r>
      <w:r w:rsidR="008B0D99">
        <w:t xml:space="preserve"> or Domestic Partner and </w:t>
      </w:r>
      <w:r w:rsidR="00733659">
        <w:t xml:space="preserve">who </w:t>
      </w:r>
      <w:r w:rsidR="008B0D99">
        <w:t xml:space="preserve">has provided the </w:t>
      </w:r>
      <w:r w:rsidR="00A90FF0">
        <w:t>Administrator</w:t>
      </w:r>
      <w:r w:rsidR="008B0D99">
        <w:t xml:space="preserve"> with any documentation that the </w:t>
      </w:r>
      <w:r w:rsidR="00A90FF0">
        <w:t>Administrator</w:t>
      </w:r>
      <w:r w:rsidR="008B0D99">
        <w:t xml:space="preserve"> may request regarding such status, but only with respect to </w:t>
      </w:r>
      <w:r w:rsidR="00120BA2">
        <w:t>that</w:t>
      </w:r>
      <w:r w:rsidR="008B0D99">
        <w:t xml:space="preserve"> </w:t>
      </w:r>
      <w:r w:rsidR="00151977">
        <w:t>Component Plan</w:t>
      </w:r>
      <w:r w:rsidR="008B0D99">
        <w:t>.</w:t>
      </w:r>
    </w:p>
    <w:p w14:paraId="012AD466" w14:textId="77777777" w:rsidR="00410EBA" w:rsidRDefault="00410EBA" w:rsidP="00B978C8">
      <w:pPr>
        <w:pStyle w:val="Heading2"/>
      </w:pPr>
      <w:bookmarkStart w:id="58" w:name="_Toc69894371"/>
      <w:r>
        <w:t>Dependent Care Account</w:t>
      </w:r>
      <w:bookmarkEnd w:id="58"/>
    </w:p>
    <w:p w14:paraId="632306F9" w14:textId="63FBDBC1" w:rsidR="00410EBA" w:rsidRDefault="00410EBA" w:rsidP="00410EBA">
      <w:pPr>
        <w:pStyle w:val="Body"/>
      </w:pPr>
      <w:r>
        <w:t>“Dependent Care Account” mean</w:t>
      </w:r>
      <w:r w:rsidR="00C86180">
        <w:t>s</w:t>
      </w:r>
      <w:r>
        <w:t xml:space="preserve"> the Dependent Care Account</w:t>
      </w:r>
      <w:r w:rsidR="00C86180">
        <w:t xml:space="preserve"> </w:t>
      </w:r>
      <w:r>
        <w:t xml:space="preserve">established pursuant to </w:t>
      </w:r>
      <w:r w:rsidR="00C86180">
        <w:fldChar w:fldCharType="begin"/>
      </w:r>
      <w:r w:rsidR="00C86180">
        <w:instrText xml:space="preserve"> REF _Ref381633184 \r \h </w:instrText>
      </w:r>
      <w:r w:rsidR="00C86180">
        <w:fldChar w:fldCharType="separate"/>
      </w:r>
      <w:r w:rsidR="003B17F7">
        <w:t>Chapter 7</w:t>
      </w:r>
      <w:r w:rsidR="00C86180">
        <w:fldChar w:fldCharType="end"/>
      </w:r>
      <w:r>
        <w:t>.</w:t>
      </w:r>
    </w:p>
    <w:p w14:paraId="51CF67F5" w14:textId="011D3BA4" w:rsidR="00C86180" w:rsidRDefault="00C86180" w:rsidP="00B978C8">
      <w:pPr>
        <w:pStyle w:val="Heading2"/>
      </w:pPr>
      <w:bookmarkStart w:id="59" w:name="_Toc69894372"/>
      <w:r>
        <w:t xml:space="preserve">Dependent Care </w:t>
      </w:r>
      <w:r w:rsidR="00393E74">
        <w:t>Flexible Spending Account</w:t>
      </w:r>
      <w:r>
        <w:t xml:space="preserve"> or D</w:t>
      </w:r>
      <w:r w:rsidR="00393E74">
        <w:t>FSA</w:t>
      </w:r>
      <w:bookmarkEnd w:id="59"/>
    </w:p>
    <w:p w14:paraId="1CD3FDB8" w14:textId="06120366" w:rsidR="00410EBA" w:rsidRDefault="00410EBA" w:rsidP="00410EBA">
      <w:pPr>
        <w:pStyle w:val="Body"/>
      </w:pPr>
      <w:r>
        <w:t xml:space="preserve">“Dependent Care </w:t>
      </w:r>
      <w:r w:rsidR="00393E74">
        <w:t>Flexible Spending Account</w:t>
      </w:r>
      <w:r>
        <w:t>” or “D</w:t>
      </w:r>
      <w:r w:rsidR="00393E74">
        <w:t>FSA</w:t>
      </w:r>
      <w:r>
        <w:t>” mean</w:t>
      </w:r>
      <w:r w:rsidR="00C86180">
        <w:t>s</w:t>
      </w:r>
      <w:r>
        <w:t xml:space="preserve"> the Dependent</w:t>
      </w:r>
      <w:r w:rsidR="00C86180">
        <w:t xml:space="preserve"> </w:t>
      </w:r>
      <w:r>
        <w:t xml:space="preserve">Care </w:t>
      </w:r>
      <w:r w:rsidR="00A57FE8">
        <w:t>Flexible Spending Account</w:t>
      </w:r>
      <w:r>
        <w:t xml:space="preserve"> established </w:t>
      </w:r>
      <w:r w:rsidR="00C86180">
        <w:t xml:space="preserve">pursuant to </w:t>
      </w:r>
      <w:r w:rsidR="00C86180">
        <w:fldChar w:fldCharType="begin"/>
      </w:r>
      <w:r w:rsidR="00C86180">
        <w:instrText xml:space="preserve"> REF _Ref381633184 \r \h </w:instrText>
      </w:r>
      <w:r w:rsidR="00C86180">
        <w:fldChar w:fldCharType="separate"/>
      </w:r>
      <w:r w:rsidR="003B17F7">
        <w:t>Chapter 7</w:t>
      </w:r>
      <w:r w:rsidR="00C86180">
        <w:fldChar w:fldCharType="end"/>
      </w:r>
      <w:r w:rsidR="00C86180">
        <w:t>.</w:t>
      </w:r>
    </w:p>
    <w:p w14:paraId="0BB93BE9" w14:textId="77777777" w:rsidR="004640FB" w:rsidRDefault="004640FB" w:rsidP="00B978C8">
      <w:pPr>
        <w:pStyle w:val="Heading2"/>
      </w:pPr>
      <w:bookmarkStart w:id="60" w:name="_Toc69894373"/>
      <w:r>
        <w:t>Dependent Care Expenses</w:t>
      </w:r>
      <w:bookmarkEnd w:id="60"/>
    </w:p>
    <w:p w14:paraId="5C3C18BC" w14:textId="77777777" w:rsidR="00410EBA" w:rsidRDefault="00410EBA" w:rsidP="00410EBA">
      <w:pPr>
        <w:pStyle w:val="Body"/>
      </w:pPr>
      <w:r>
        <w:t>“Dependent Care Expenses” mean</w:t>
      </w:r>
      <w:r w:rsidR="004640FB">
        <w:t>s</w:t>
      </w:r>
      <w:r>
        <w:t xml:space="preserve"> a Participant’s incurred expenses</w:t>
      </w:r>
      <w:r w:rsidR="004640FB">
        <w:t xml:space="preserve"> </w:t>
      </w:r>
      <w:r>
        <w:t xml:space="preserve">which (a) are incurred for the care of a </w:t>
      </w:r>
      <w:r w:rsidR="00E641A3">
        <w:t>Qualifying Individual</w:t>
      </w:r>
      <w:r>
        <w:t>, (b) are paid or payable to a</w:t>
      </w:r>
      <w:r w:rsidR="004640FB">
        <w:t xml:space="preserve"> </w:t>
      </w:r>
      <w:r>
        <w:t>Dependent</w:t>
      </w:r>
      <w:r w:rsidR="00337E49">
        <w:t xml:space="preserve"> Care Service Provider, and (c) </w:t>
      </w:r>
      <w:r>
        <w:t>are incurred to enable the</w:t>
      </w:r>
      <w:r w:rsidR="004640FB">
        <w:t xml:space="preserve"> </w:t>
      </w:r>
      <w:r>
        <w:t>Participant</w:t>
      </w:r>
      <w:r w:rsidR="00733659">
        <w:t xml:space="preserve"> and Spouse</w:t>
      </w:r>
      <w:r w:rsidR="009A10B9">
        <w:t>, if married,</w:t>
      </w:r>
      <w:r>
        <w:t xml:space="preserve"> to be gainfully employed for any period during which the</w:t>
      </w:r>
      <w:r w:rsidR="004640FB">
        <w:t xml:space="preserve"> </w:t>
      </w:r>
      <w:r>
        <w:t xml:space="preserve">Participant has one or more </w:t>
      </w:r>
      <w:r w:rsidR="00E641A3">
        <w:t>Qualifying Individual</w:t>
      </w:r>
      <w:r>
        <w:t>s. “Dependent Care Expenses” shall</w:t>
      </w:r>
      <w:r w:rsidR="004640FB">
        <w:t xml:space="preserve"> </w:t>
      </w:r>
      <w:r>
        <w:t>not include (i) amounts paid for services at an overnight camp, or (ii)</w:t>
      </w:r>
      <w:r w:rsidR="004640FB">
        <w:t xml:space="preserve"> </w:t>
      </w:r>
      <w:r>
        <w:t>expenses incurred for services outside the Participant’s household for the care</w:t>
      </w:r>
      <w:r w:rsidR="004640FB">
        <w:t xml:space="preserve"> </w:t>
      </w:r>
      <w:r>
        <w:t xml:space="preserve">of a </w:t>
      </w:r>
      <w:r w:rsidR="00E641A3">
        <w:t>Qualifying Individual</w:t>
      </w:r>
      <w:r>
        <w:t xml:space="preserve">, unless such </w:t>
      </w:r>
      <w:r w:rsidR="00E641A3">
        <w:t>Qualifying Individual</w:t>
      </w:r>
      <w:r>
        <w:t xml:space="preserve"> regularly spends at least eight (8) hours each day</w:t>
      </w:r>
      <w:r w:rsidR="004640FB">
        <w:t xml:space="preserve"> </w:t>
      </w:r>
      <w:r>
        <w:t>in the Participant’s household.</w:t>
      </w:r>
    </w:p>
    <w:p w14:paraId="088DBBE4" w14:textId="77777777" w:rsidR="00410EBA" w:rsidRDefault="00410EBA" w:rsidP="00B978C8">
      <w:pPr>
        <w:pStyle w:val="Heading2"/>
      </w:pPr>
      <w:bookmarkStart w:id="61" w:name="_Toc69894374"/>
      <w:r>
        <w:t>Dependent Care Service Provider</w:t>
      </w:r>
      <w:bookmarkEnd w:id="61"/>
    </w:p>
    <w:p w14:paraId="406DDA44" w14:textId="77777777" w:rsidR="00410EBA" w:rsidRDefault="009A10B9" w:rsidP="00410EBA">
      <w:pPr>
        <w:pStyle w:val="Body"/>
      </w:pPr>
      <w:r>
        <w:t>“</w:t>
      </w:r>
      <w:r w:rsidR="00410EBA">
        <w:t>Dependent Care Service Provider</w:t>
      </w:r>
      <w:r>
        <w:t>”</w:t>
      </w:r>
      <w:r w:rsidR="00410EBA">
        <w:t xml:space="preserve"> means a person who provides</w:t>
      </w:r>
      <w:r w:rsidR="004640FB">
        <w:t xml:space="preserve"> </w:t>
      </w:r>
      <w:r w:rsidR="00841B90">
        <w:t xml:space="preserve">care for a Qualifying Individual for which the Participant incurs </w:t>
      </w:r>
      <w:r w:rsidR="00410EBA">
        <w:t>Dependent Care Expenses, but shall not include (a) a dependent care center</w:t>
      </w:r>
      <w:r w:rsidR="004640FB">
        <w:t xml:space="preserve"> </w:t>
      </w:r>
      <w:r w:rsidR="00410EBA">
        <w:t>(as defined in Code Section 21(b)(2)(D)), unless the requirements of Code</w:t>
      </w:r>
      <w:r w:rsidR="004640FB">
        <w:t xml:space="preserve"> </w:t>
      </w:r>
      <w:r w:rsidR="00410EBA">
        <w:t xml:space="preserve">Section 21(b)(2)(C) are satisfied, or </w:t>
      </w:r>
      <w:r w:rsidR="00841B90">
        <w:t xml:space="preserve">(b) </w:t>
      </w:r>
      <w:r w:rsidR="00410EBA">
        <w:t>a relat</w:t>
      </w:r>
      <w:r w:rsidR="004640FB">
        <w:t xml:space="preserve">ed individual described in Code </w:t>
      </w:r>
      <w:r w:rsidR="00410EBA">
        <w:t>Section</w:t>
      </w:r>
      <w:r w:rsidR="007A7F2D">
        <w:t> </w:t>
      </w:r>
      <w:r w:rsidR="00410EBA">
        <w:t>129(c).</w:t>
      </w:r>
    </w:p>
    <w:p w14:paraId="515B44A2" w14:textId="77777777" w:rsidR="007A7F2D" w:rsidRDefault="007A7F2D" w:rsidP="00B978C8">
      <w:pPr>
        <w:pStyle w:val="Heading2"/>
      </w:pPr>
      <w:bookmarkStart w:id="62" w:name="_Toc69894375"/>
      <w:r>
        <w:t>Domestic Partner</w:t>
      </w:r>
      <w:bookmarkEnd w:id="62"/>
    </w:p>
    <w:p w14:paraId="3564E434" w14:textId="77777777" w:rsidR="007A7F2D" w:rsidRDefault="007A7F2D" w:rsidP="007A7F2D">
      <w:pPr>
        <w:pStyle w:val="Body"/>
      </w:pPr>
      <w:r>
        <w:t>“Domestic Partner” means an individual with whom the Employee must:</w:t>
      </w:r>
    </w:p>
    <w:p w14:paraId="7A936133" w14:textId="77777777" w:rsidR="007A7F2D" w:rsidRDefault="007A7F2D" w:rsidP="00BC33B4">
      <w:pPr>
        <w:pStyle w:val="Body"/>
      </w:pPr>
      <w:r>
        <w:t>(a)</w:t>
      </w:r>
      <w:r>
        <w:tab/>
      </w:r>
      <w:r w:rsidR="00FA6276">
        <w:t xml:space="preserve">Be </w:t>
      </w:r>
      <w:r w:rsidR="00FA6276" w:rsidRPr="00FA6276">
        <w:t>a registered domestic partner as per the Oregon Family Fairness Act of 2007</w:t>
      </w:r>
      <w:r w:rsidR="00FA6276">
        <w:t xml:space="preserve"> or under the laws of any</w:t>
      </w:r>
      <w:r>
        <w:t xml:space="preserve"> other state; or</w:t>
      </w:r>
    </w:p>
    <w:p w14:paraId="0304D838" w14:textId="77777777" w:rsidR="00FA6276" w:rsidRDefault="00FA6276" w:rsidP="00BC33B4">
      <w:pPr>
        <w:pStyle w:val="Body"/>
      </w:pPr>
      <w:r>
        <w:t>(b)</w:t>
      </w:r>
      <w:r>
        <w:tab/>
        <w:t>Be a civil union partner under the laws of any state</w:t>
      </w:r>
      <w:r w:rsidR="00841B90">
        <w:t>;</w:t>
      </w:r>
      <w:r>
        <w:t xml:space="preserve"> or</w:t>
      </w:r>
    </w:p>
    <w:p w14:paraId="6BE78507" w14:textId="77777777" w:rsidR="007A7F2D" w:rsidRDefault="007A7F2D" w:rsidP="00BC33B4">
      <w:pPr>
        <w:pStyle w:val="Body"/>
      </w:pPr>
      <w:r>
        <w:t>(</w:t>
      </w:r>
      <w:r w:rsidR="00FA6276">
        <w:t>c</w:t>
      </w:r>
      <w:r>
        <w:t>)</w:t>
      </w:r>
      <w:r>
        <w:tab/>
        <w:t>Meet the criteria of the City’s Domestic Partner Affidavit outlined below:</w:t>
      </w:r>
    </w:p>
    <w:p w14:paraId="5135363C" w14:textId="4D331263" w:rsidR="00C80DC8" w:rsidRDefault="00C80DC8" w:rsidP="00B45462">
      <w:pPr>
        <w:pStyle w:val="Indent2"/>
        <w:numPr>
          <w:ilvl w:val="0"/>
          <w:numId w:val="12"/>
        </w:numPr>
      </w:pPr>
      <w:r>
        <w:t xml:space="preserve">Each be 18 years of age or </w:t>
      </w:r>
      <w:proofErr w:type="gramStart"/>
      <w:r>
        <w:t>older;</w:t>
      </w:r>
      <w:proofErr w:type="gramEnd"/>
    </w:p>
    <w:p w14:paraId="2BE74F96" w14:textId="3A6762D5" w:rsidR="007A7F2D" w:rsidRDefault="007A7F2D" w:rsidP="00B45462">
      <w:pPr>
        <w:pStyle w:val="Indent2"/>
        <w:numPr>
          <w:ilvl w:val="0"/>
          <w:numId w:val="12"/>
        </w:numPr>
      </w:pPr>
      <w:r>
        <w:t>Share the same permanent residence</w:t>
      </w:r>
      <w:r w:rsidR="00C80DC8">
        <w:t xml:space="preserve"> and </w:t>
      </w:r>
      <w:proofErr w:type="gramStart"/>
      <w:r w:rsidR="00C80DC8">
        <w:t>household</w:t>
      </w:r>
      <w:r>
        <w:t>;</w:t>
      </w:r>
      <w:proofErr w:type="gramEnd"/>
    </w:p>
    <w:p w14:paraId="4CBABA29" w14:textId="77777777" w:rsidR="00C80DC8" w:rsidRDefault="00C80DC8" w:rsidP="00C80DC8">
      <w:pPr>
        <w:pStyle w:val="Indent2"/>
        <w:numPr>
          <w:ilvl w:val="0"/>
          <w:numId w:val="12"/>
        </w:numPr>
      </w:pPr>
      <w:r>
        <w:t xml:space="preserve">Be each other's exclusive domestic </w:t>
      </w:r>
      <w:proofErr w:type="gramStart"/>
      <w:r>
        <w:t>partner;</w:t>
      </w:r>
      <w:proofErr w:type="gramEnd"/>
    </w:p>
    <w:p w14:paraId="68BC7854" w14:textId="5B567400" w:rsidR="007A7F2D" w:rsidRDefault="007A7F2D" w:rsidP="00B45462">
      <w:pPr>
        <w:pStyle w:val="Indent2"/>
        <w:numPr>
          <w:ilvl w:val="0"/>
          <w:numId w:val="12"/>
        </w:numPr>
      </w:pPr>
      <w:r>
        <w:t>Not be married to anyone</w:t>
      </w:r>
      <w:r w:rsidR="00C80DC8">
        <w:t xml:space="preserve"> </w:t>
      </w:r>
      <w:proofErr w:type="gramStart"/>
      <w:r w:rsidR="00C80DC8">
        <w:t>else</w:t>
      </w:r>
      <w:r>
        <w:t>;</w:t>
      </w:r>
      <w:proofErr w:type="gramEnd"/>
    </w:p>
    <w:p w14:paraId="21612E58" w14:textId="2485DCA8" w:rsidR="007A7F2D" w:rsidRDefault="007A7F2D" w:rsidP="00B45462">
      <w:pPr>
        <w:pStyle w:val="Indent2"/>
        <w:numPr>
          <w:ilvl w:val="0"/>
          <w:numId w:val="12"/>
        </w:numPr>
      </w:pPr>
      <w:r>
        <w:t xml:space="preserve">Not be related by blood closer than would bar marriage in the state of </w:t>
      </w:r>
      <w:proofErr w:type="gramStart"/>
      <w:r>
        <w:t>residence;</w:t>
      </w:r>
      <w:proofErr w:type="gramEnd"/>
    </w:p>
    <w:p w14:paraId="283BBB2A" w14:textId="3F881C48" w:rsidR="007A7F2D" w:rsidRDefault="007A7F2D" w:rsidP="00B45462">
      <w:pPr>
        <w:pStyle w:val="Indent2"/>
        <w:numPr>
          <w:ilvl w:val="0"/>
          <w:numId w:val="12"/>
        </w:numPr>
      </w:pPr>
      <w:r>
        <w:t>Be mentally competent to consent to contract when domestic partnership begins; and</w:t>
      </w:r>
    </w:p>
    <w:p w14:paraId="168801E4" w14:textId="371AE018" w:rsidR="007A7F2D" w:rsidRDefault="007A7F2D" w:rsidP="00B45462">
      <w:pPr>
        <w:pStyle w:val="Indent2"/>
        <w:numPr>
          <w:ilvl w:val="0"/>
          <w:numId w:val="12"/>
        </w:numPr>
      </w:pPr>
      <w:r>
        <w:t xml:space="preserve">Be </w:t>
      </w:r>
      <w:r w:rsidR="00C80DC8">
        <w:t xml:space="preserve">jointly </w:t>
      </w:r>
      <w:r>
        <w:t xml:space="preserve">responsible for each other's common welfare, including the provision and/or payment of </w:t>
      </w:r>
      <w:r w:rsidR="00841B90">
        <w:t>“</w:t>
      </w:r>
      <w:r>
        <w:t>basic living expenses</w:t>
      </w:r>
      <w:r w:rsidR="00841B90">
        <w:t>”,</w:t>
      </w:r>
      <w:r>
        <w:t xml:space="preserve"> such as food, shelter, and other necessities of life.</w:t>
      </w:r>
    </w:p>
    <w:p w14:paraId="7ABD542D" w14:textId="77777777" w:rsidR="00CE5D7C" w:rsidRDefault="007A7F2D" w:rsidP="00CE5D7C">
      <w:pPr>
        <w:pStyle w:val="Body"/>
      </w:pPr>
      <w:r>
        <w:lastRenderedPageBreak/>
        <w:t xml:space="preserve">In taxable cases, the </w:t>
      </w:r>
      <w:r w:rsidR="00A20C50">
        <w:t>Domestic Partner</w:t>
      </w:r>
      <w:r>
        <w:t xml:space="preserve"> and the Employee must jointly be responsible for “basic living expenses”. </w:t>
      </w:r>
      <w:r w:rsidR="00CE5D7C">
        <w:t xml:space="preserve">The individuals need not contribute equally or jointly to the cost of these expenses, </w:t>
      </w:r>
      <w:proofErr w:type="gramStart"/>
      <w:r w:rsidR="00CE5D7C">
        <w:t>as long as</w:t>
      </w:r>
      <w:proofErr w:type="gramEnd"/>
      <w:r w:rsidR="00CE5D7C">
        <w:t xml:space="preserve"> they agree that both are responsible for the cost.</w:t>
      </w:r>
    </w:p>
    <w:p w14:paraId="4C534612" w14:textId="5AB690AF" w:rsidR="007A7F2D" w:rsidRDefault="00CE5D7C" w:rsidP="00CE5D7C">
      <w:pPr>
        <w:pStyle w:val="Body"/>
      </w:pPr>
      <w:r>
        <w:t xml:space="preserve">In non-taxable cases, the Employee must provide more than one half (1/2) of </w:t>
      </w:r>
      <w:r w:rsidR="00BF1F60">
        <w:t>their</w:t>
      </w:r>
      <w:r>
        <w:t xml:space="preserve"> </w:t>
      </w:r>
      <w:r w:rsidR="00A20C50">
        <w:t xml:space="preserve">Domestic Partner’s </w:t>
      </w:r>
      <w:r>
        <w:t xml:space="preserve">financial support and be able to claim </w:t>
      </w:r>
      <w:r w:rsidR="00BF1F60">
        <w:t>their</w:t>
      </w:r>
      <w:r>
        <w:t xml:space="preserve"> </w:t>
      </w:r>
      <w:r w:rsidR="00A20C50">
        <w:t xml:space="preserve">Domestic Partner </w:t>
      </w:r>
      <w:r>
        <w:t xml:space="preserve">as a dependent on </w:t>
      </w:r>
      <w:r w:rsidR="00BF1F60">
        <w:t>their</w:t>
      </w:r>
      <w:r>
        <w:t xml:space="preserve"> individual tax form.</w:t>
      </w:r>
    </w:p>
    <w:p w14:paraId="31B406F8" w14:textId="77777777" w:rsidR="008B0D99" w:rsidRDefault="008B0D99" w:rsidP="00B978C8">
      <w:pPr>
        <w:pStyle w:val="Heading2"/>
      </w:pPr>
      <w:bookmarkStart w:id="63" w:name="_Toc277401341"/>
      <w:bookmarkStart w:id="64" w:name="_Toc69894376"/>
      <w:r>
        <w:t>Effective Date</w:t>
      </w:r>
      <w:bookmarkEnd w:id="63"/>
      <w:bookmarkEnd w:id="64"/>
    </w:p>
    <w:p w14:paraId="627C172E" w14:textId="1C4AEC15" w:rsidR="008B0D99" w:rsidRDefault="00AB3D64" w:rsidP="003A3505">
      <w:pPr>
        <w:pStyle w:val="Body"/>
      </w:pPr>
      <w:r>
        <w:t>“</w:t>
      </w:r>
      <w:r>
        <w:rPr>
          <w:szCs w:val="24"/>
        </w:rPr>
        <w:t>Effective Date</w:t>
      </w:r>
      <w:r>
        <w:t xml:space="preserve">” means </w:t>
      </w:r>
      <w:r w:rsidR="00CD637C">
        <w:t xml:space="preserve">July 1, </w:t>
      </w:r>
      <w:r w:rsidR="00823252">
        <w:t>2021</w:t>
      </w:r>
      <w:r w:rsidR="008B0D99">
        <w:t xml:space="preserve">, the </w:t>
      </w:r>
      <w:r w:rsidR="00CD637C">
        <w:t xml:space="preserve">effective date of this </w:t>
      </w:r>
      <w:r w:rsidR="008B0D99">
        <w:t>Plan.</w:t>
      </w:r>
    </w:p>
    <w:p w14:paraId="4D923DAA" w14:textId="77777777" w:rsidR="000E7B7E" w:rsidRDefault="000E7B7E" w:rsidP="000E7B7E">
      <w:pPr>
        <w:pStyle w:val="Heading2"/>
      </w:pPr>
      <w:bookmarkStart w:id="65" w:name="_Toc69894377"/>
      <w:r>
        <w:t>Eligible Casual Employee</w:t>
      </w:r>
      <w:bookmarkEnd w:id="65"/>
    </w:p>
    <w:p w14:paraId="7E54898E" w14:textId="77777777" w:rsidR="000E7B7E" w:rsidRDefault="000E7B7E" w:rsidP="003A3505">
      <w:pPr>
        <w:pStyle w:val="Body"/>
      </w:pPr>
      <w:r>
        <w:t xml:space="preserve">“Eligible Casual Employee” means a Casual Employee who is determined by the City to be a “full-time employee” within the meaning of the Code </w:t>
      </w:r>
      <w:r w:rsidR="00841B90">
        <w:t>Section</w:t>
      </w:r>
      <w:r w:rsidR="00837689">
        <w:t> 4980H(c)(4), as described in the applicable Related Document.</w:t>
      </w:r>
    </w:p>
    <w:p w14:paraId="0C2E14E2" w14:textId="77777777" w:rsidR="008B0D99" w:rsidRPr="00C90CBF" w:rsidRDefault="008B0D99" w:rsidP="00B978C8">
      <w:pPr>
        <w:pStyle w:val="Heading2"/>
      </w:pPr>
      <w:bookmarkStart w:id="66" w:name="_Toc277401342"/>
      <w:bookmarkStart w:id="67" w:name="_Toc69894378"/>
      <w:r>
        <w:t>Eligible Employee</w:t>
      </w:r>
      <w:bookmarkEnd w:id="66"/>
      <w:bookmarkEnd w:id="67"/>
    </w:p>
    <w:p w14:paraId="5EE3E529" w14:textId="77777777" w:rsidR="006D2EF2" w:rsidRDefault="004F792D" w:rsidP="004F792D">
      <w:pPr>
        <w:pStyle w:val="Body"/>
      </w:pPr>
      <w:r>
        <w:t>“Eligible Employee” means</w:t>
      </w:r>
      <w:r w:rsidR="004B7768" w:rsidRPr="004B7768">
        <w:t xml:space="preserve"> </w:t>
      </w:r>
      <w:r w:rsidR="004B7768">
        <w:t>an Employee who currently meets the eligibility requirements of Chapter 3 and who is</w:t>
      </w:r>
      <w:r w:rsidR="00841B90">
        <w:t>:</w:t>
      </w:r>
    </w:p>
    <w:p w14:paraId="67DB4589" w14:textId="77777777" w:rsidR="000E7B7E" w:rsidRDefault="000E7B7E" w:rsidP="00BC33B4">
      <w:pPr>
        <w:pStyle w:val="Body"/>
      </w:pPr>
      <w:r>
        <w:t>(a)</w:t>
      </w:r>
      <w:r>
        <w:tab/>
      </w:r>
      <w:r w:rsidR="00841B90">
        <w:t>A</w:t>
      </w:r>
      <w:r w:rsidR="004F792D">
        <w:t xml:space="preserve"> permanent or temporary </w:t>
      </w:r>
      <w:r w:rsidR="000A5420">
        <w:t xml:space="preserve">Full-time </w:t>
      </w:r>
      <w:r w:rsidR="004F792D">
        <w:t>Employee appointed from an eligible list or appointed to an exempt position in a budgeted full-time position who is regularly scheduled to work at least 72 hours in a biweekly payroll period</w:t>
      </w:r>
      <w:r w:rsidR="00841B90">
        <w:t>;</w:t>
      </w:r>
    </w:p>
    <w:p w14:paraId="62078B55" w14:textId="77777777" w:rsidR="000E7B7E" w:rsidRPr="00933BEA" w:rsidRDefault="000E7B7E" w:rsidP="00BC33B4">
      <w:pPr>
        <w:pStyle w:val="Body"/>
      </w:pPr>
      <w:r>
        <w:t>(b)</w:t>
      </w:r>
      <w:r>
        <w:tab/>
      </w:r>
      <w:r w:rsidR="00841B90">
        <w:t>A</w:t>
      </w:r>
      <w:r w:rsidR="004F792D">
        <w:t xml:space="preserve"> permanent Part-time Employee appointed from an eligible list or appointed to an exempt position</w:t>
      </w:r>
      <w:r w:rsidR="00841B90">
        <w:t>;</w:t>
      </w:r>
    </w:p>
    <w:p w14:paraId="567931AA" w14:textId="77777777" w:rsidR="000E7B7E" w:rsidRDefault="000E7B7E" w:rsidP="00BC33B4">
      <w:pPr>
        <w:pStyle w:val="Body"/>
      </w:pPr>
      <w:r w:rsidRPr="00933BEA">
        <w:t>(c)</w:t>
      </w:r>
      <w:r w:rsidRPr="00933BEA">
        <w:tab/>
      </w:r>
      <w:r w:rsidR="00841B90">
        <w:t>A</w:t>
      </w:r>
      <w:r w:rsidR="004F792D" w:rsidRPr="00933BEA">
        <w:t xml:space="preserve"> </w:t>
      </w:r>
      <w:r w:rsidR="00B648C2" w:rsidRPr="00933BEA">
        <w:t>S</w:t>
      </w:r>
      <w:r w:rsidR="004F792D" w:rsidRPr="00933BEA">
        <w:t xml:space="preserve">easonal </w:t>
      </w:r>
      <w:r w:rsidR="00B648C2" w:rsidRPr="00933BEA">
        <w:t>M</w:t>
      </w:r>
      <w:r w:rsidR="004F792D" w:rsidRPr="00933BEA">
        <w:t xml:space="preserve">aintenance </w:t>
      </w:r>
      <w:r w:rsidR="00B648C2" w:rsidRPr="00933BEA">
        <w:t>W</w:t>
      </w:r>
      <w:r w:rsidR="004F792D" w:rsidRPr="00933BEA">
        <w:t>orker</w:t>
      </w:r>
      <w:r w:rsidR="00837689" w:rsidRPr="00933BEA">
        <w:t xml:space="preserve"> or Seasonal Park Ranger</w:t>
      </w:r>
      <w:r w:rsidR="00837689" w:rsidRPr="00837689">
        <w:t xml:space="preserve"> </w:t>
      </w:r>
      <w:r w:rsidR="00837689">
        <w:t xml:space="preserve">as described in the </w:t>
      </w:r>
      <w:r w:rsidR="00C61214">
        <w:t xml:space="preserve">applicable </w:t>
      </w:r>
      <w:r w:rsidR="00837689">
        <w:t>collective bargaining agreement</w:t>
      </w:r>
      <w:r w:rsidR="00841B90">
        <w:t>;</w:t>
      </w:r>
      <w:r w:rsidR="00837689">
        <w:t xml:space="preserve"> or</w:t>
      </w:r>
    </w:p>
    <w:p w14:paraId="02733548" w14:textId="77777777" w:rsidR="000E7B7E" w:rsidRDefault="000E7B7E" w:rsidP="00BC33B4">
      <w:pPr>
        <w:pStyle w:val="Body"/>
      </w:pPr>
      <w:r>
        <w:t>(d)</w:t>
      </w:r>
      <w:r>
        <w:tab/>
      </w:r>
      <w:r w:rsidR="00841B90">
        <w:t>A</w:t>
      </w:r>
      <w:r w:rsidR="0016174D">
        <w:t>n Eligible Casual Employee</w:t>
      </w:r>
      <w:r w:rsidR="006D2EF2">
        <w:t>.</w:t>
      </w:r>
    </w:p>
    <w:p w14:paraId="18CFBB90" w14:textId="77777777" w:rsidR="00AC5EEA" w:rsidRDefault="004F792D" w:rsidP="004F792D">
      <w:pPr>
        <w:pStyle w:val="Body"/>
      </w:pPr>
      <w:r>
        <w:t xml:space="preserve">The term </w:t>
      </w:r>
      <w:r w:rsidR="001517CB">
        <w:t>“</w:t>
      </w:r>
      <w:r>
        <w:t>Eligible Employee</w:t>
      </w:r>
      <w:r w:rsidR="001517CB">
        <w:t>”</w:t>
      </w:r>
      <w:r>
        <w:t xml:space="preserve"> does not include an independent contractor.</w:t>
      </w:r>
    </w:p>
    <w:p w14:paraId="745B43D3" w14:textId="77777777" w:rsidR="008B0D99" w:rsidRDefault="008B0D99" w:rsidP="00B978C8">
      <w:pPr>
        <w:pStyle w:val="Heading2"/>
      </w:pPr>
      <w:bookmarkStart w:id="68" w:name="_Toc277401343"/>
      <w:bookmarkStart w:id="69" w:name="_Toc69894379"/>
      <w:r>
        <w:t>Employee</w:t>
      </w:r>
      <w:bookmarkEnd w:id="68"/>
      <w:bookmarkEnd w:id="69"/>
    </w:p>
    <w:p w14:paraId="6C45F58D" w14:textId="77777777" w:rsidR="006D2EF2" w:rsidRDefault="00AC5EEA" w:rsidP="00483ED5">
      <w:pPr>
        <w:pStyle w:val="Body"/>
      </w:pPr>
      <w:bookmarkStart w:id="70" w:name="_Toc500302313"/>
      <w:bookmarkStart w:id="71" w:name="_Toc277401344"/>
      <w:r>
        <w:t>“Employee” means</w:t>
      </w:r>
      <w:bookmarkEnd w:id="70"/>
      <w:r w:rsidR="001517CB">
        <w:t>:</w:t>
      </w:r>
    </w:p>
    <w:p w14:paraId="52EA24D2" w14:textId="77777777" w:rsidR="006D2EF2" w:rsidRDefault="0016174D" w:rsidP="00BC33B4">
      <w:pPr>
        <w:pStyle w:val="Body"/>
      </w:pPr>
      <w:r>
        <w:t>(a)</w:t>
      </w:r>
      <w:r>
        <w:tab/>
      </w:r>
      <w:r w:rsidR="001517CB">
        <w:t>A</w:t>
      </w:r>
      <w:r w:rsidR="00232AE9">
        <w:t>n elected official of the City</w:t>
      </w:r>
      <w:r w:rsidR="001517CB">
        <w:t>;</w:t>
      </w:r>
    </w:p>
    <w:p w14:paraId="7B937D34" w14:textId="77777777" w:rsidR="006D2EF2" w:rsidRDefault="00025FB2" w:rsidP="00BC33B4">
      <w:pPr>
        <w:pStyle w:val="Body"/>
      </w:pPr>
      <w:r>
        <w:t>(b)</w:t>
      </w:r>
      <w:r>
        <w:tab/>
      </w:r>
      <w:r w:rsidR="001517CB">
        <w:t>A</w:t>
      </w:r>
      <w:r w:rsidR="00232AE9">
        <w:t xml:space="preserve"> non-represented employee of the City</w:t>
      </w:r>
      <w:r w:rsidR="001517CB">
        <w:t>;</w:t>
      </w:r>
    </w:p>
    <w:p w14:paraId="334C8042" w14:textId="7B32FD9F" w:rsidR="006D2EF2" w:rsidRDefault="0016174D" w:rsidP="00BC33B4">
      <w:pPr>
        <w:pStyle w:val="Body"/>
      </w:pPr>
      <w:r>
        <w:t>(</w:t>
      </w:r>
      <w:r w:rsidR="00F766FA">
        <w:t>c</w:t>
      </w:r>
      <w:r>
        <w:t>)</w:t>
      </w:r>
      <w:r>
        <w:tab/>
      </w:r>
      <w:r w:rsidR="001517CB">
        <w:t>A</w:t>
      </w:r>
      <w:r w:rsidR="00232AE9">
        <w:t xml:space="preserve"> member of the Bureau of Police in the bargaining unit represented by the Portland Police Commanding Officers Association (“PPCOA”</w:t>
      </w:r>
      <w:proofErr w:type="gramStart"/>
      <w:r w:rsidR="00232AE9">
        <w:t>)</w:t>
      </w:r>
      <w:r w:rsidR="001517CB">
        <w:t>;</w:t>
      </w:r>
      <w:proofErr w:type="gramEnd"/>
    </w:p>
    <w:p w14:paraId="18E14071" w14:textId="6E38A43C" w:rsidR="006D2EF2" w:rsidRDefault="0016174D" w:rsidP="00BC33B4">
      <w:pPr>
        <w:pStyle w:val="Body"/>
      </w:pPr>
      <w:r>
        <w:t>(</w:t>
      </w:r>
      <w:r w:rsidR="00F766FA">
        <w:t>d</w:t>
      </w:r>
      <w:r>
        <w:t>)</w:t>
      </w:r>
      <w:r>
        <w:tab/>
      </w:r>
      <w:r w:rsidR="001517CB">
        <w:t>A</w:t>
      </w:r>
      <w:r w:rsidR="00232AE9">
        <w:t xml:space="preserve"> member of the Bureau of Fire, Rescue, and Emergency Services in the bargaining unit represented by the Portland Fire Fighters Association (“PFFA”</w:t>
      </w:r>
      <w:proofErr w:type="gramStart"/>
      <w:r w:rsidR="00232AE9">
        <w:t>)</w:t>
      </w:r>
      <w:r w:rsidR="001517CB">
        <w:t>;</w:t>
      </w:r>
      <w:proofErr w:type="gramEnd"/>
    </w:p>
    <w:p w14:paraId="1471E813" w14:textId="0E018C28" w:rsidR="006D2EF2" w:rsidRDefault="0016174D" w:rsidP="00BC33B4">
      <w:pPr>
        <w:pStyle w:val="Body"/>
      </w:pPr>
      <w:r>
        <w:t>(</w:t>
      </w:r>
      <w:r w:rsidR="00F766FA">
        <w:t>e</w:t>
      </w:r>
      <w:r>
        <w:t>)</w:t>
      </w:r>
      <w:r>
        <w:tab/>
      </w:r>
      <w:r w:rsidR="001517CB">
        <w:t>A</w:t>
      </w:r>
      <w:r w:rsidR="00483ED5">
        <w:t xml:space="preserve"> member of the Bureau of Police in the bargaining unit represented by the Portland Police Association (“PPA”</w:t>
      </w:r>
      <w:proofErr w:type="gramStart"/>
      <w:r w:rsidR="00483ED5">
        <w:t>)</w:t>
      </w:r>
      <w:r w:rsidR="001517CB">
        <w:t>;</w:t>
      </w:r>
      <w:proofErr w:type="gramEnd"/>
    </w:p>
    <w:p w14:paraId="70E0DD24" w14:textId="5268CB46" w:rsidR="006D2EF2" w:rsidRDefault="0016174D" w:rsidP="00BC33B4">
      <w:pPr>
        <w:pStyle w:val="Body"/>
      </w:pPr>
      <w:r>
        <w:t>(</w:t>
      </w:r>
      <w:r w:rsidR="00F766FA">
        <w:t>f</w:t>
      </w:r>
      <w:r>
        <w:t>)</w:t>
      </w:r>
      <w:r>
        <w:tab/>
      </w:r>
      <w:r w:rsidR="001517CB">
        <w:t>A</w:t>
      </w:r>
      <w:r w:rsidR="00232AE9">
        <w:t xml:space="preserve"> member of the Bureau of Emergency Communications </w:t>
      </w:r>
      <w:r w:rsidR="004455B4">
        <w:t xml:space="preserve">(“BOEC”) </w:t>
      </w:r>
      <w:r w:rsidR="00232AE9">
        <w:t xml:space="preserve">in the bargaining unit represented by </w:t>
      </w:r>
      <w:r w:rsidR="00A93BF0">
        <w:t>the Portland Police Association (PPA</w:t>
      </w:r>
      <w:proofErr w:type="gramStart"/>
      <w:r w:rsidR="00A93BF0">
        <w:t>)</w:t>
      </w:r>
      <w:r w:rsidR="001517CB">
        <w:t>;</w:t>
      </w:r>
      <w:proofErr w:type="gramEnd"/>
    </w:p>
    <w:p w14:paraId="7D90AFC7" w14:textId="194B0FAD" w:rsidR="006D2EF2" w:rsidRDefault="0016174D" w:rsidP="00BC33B4">
      <w:pPr>
        <w:pStyle w:val="Body"/>
      </w:pPr>
      <w:r>
        <w:lastRenderedPageBreak/>
        <w:t>(</w:t>
      </w:r>
      <w:r w:rsidR="00F766FA">
        <w:t>g</w:t>
      </w:r>
      <w:r>
        <w:t>)</w:t>
      </w:r>
      <w:r>
        <w:tab/>
      </w:r>
      <w:r w:rsidR="001517CB">
        <w:t>A</w:t>
      </w:r>
      <w:r w:rsidR="00232AE9">
        <w:t xml:space="preserve"> member in the bargaining unit represented by the District Council of Trade Unions</w:t>
      </w:r>
      <w:r w:rsidR="00032B0B">
        <w:t xml:space="preserve"> (“DCTU”</w:t>
      </w:r>
      <w:proofErr w:type="gramStart"/>
      <w:r w:rsidR="00032B0B">
        <w:t>)</w:t>
      </w:r>
      <w:r w:rsidR="001517CB">
        <w:t>;</w:t>
      </w:r>
      <w:proofErr w:type="gramEnd"/>
    </w:p>
    <w:p w14:paraId="4CCB9B49" w14:textId="6FA5321E" w:rsidR="00032B0B" w:rsidRDefault="0016174D" w:rsidP="00032B0B">
      <w:pPr>
        <w:pStyle w:val="Body"/>
      </w:pPr>
      <w:r>
        <w:t>(</w:t>
      </w:r>
      <w:r w:rsidR="00F766FA">
        <w:t>h</w:t>
      </w:r>
      <w:r>
        <w:t>)</w:t>
      </w:r>
      <w:r>
        <w:tab/>
      </w:r>
      <w:r w:rsidR="001517CB">
        <w:t>A</w:t>
      </w:r>
      <w:r w:rsidR="00232AE9">
        <w:t xml:space="preserve"> member in the bargaining unit represented by Laborers’ Local 483 </w:t>
      </w:r>
      <w:r w:rsidR="004455B4">
        <w:t>(</w:t>
      </w:r>
      <w:r w:rsidR="00232AE9">
        <w:t>Recreation Employees</w:t>
      </w:r>
      <w:proofErr w:type="gramStart"/>
      <w:r w:rsidR="004455B4">
        <w:t>)</w:t>
      </w:r>
      <w:r w:rsidR="001517CB">
        <w:t>;</w:t>
      </w:r>
      <w:proofErr w:type="gramEnd"/>
    </w:p>
    <w:p w14:paraId="4A53B12A" w14:textId="2F8093AC" w:rsidR="006D2EF2" w:rsidRDefault="0016174D" w:rsidP="00BC33B4">
      <w:pPr>
        <w:pStyle w:val="Body"/>
      </w:pPr>
      <w:r>
        <w:t>(</w:t>
      </w:r>
      <w:r w:rsidR="00F766FA">
        <w:t>i</w:t>
      </w:r>
      <w:r>
        <w:t>)</w:t>
      </w:r>
      <w:r>
        <w:tab/>
      </w:r>
      <w:r w:rsidR="001517CB">
        <w:t>A</w:t>
      </w:r>
      <w:r w:rsidR="00232AE9">
        <w:t xml:space="preserve"> member in the bargaining unit represented by </w:t>
      </w:r>
      <w:r w:rsidR="00032B0B">
        <w:t>PROTEC-</w:t>
      </w:r>
      <w:proofErr w:type="gramStart"/>
      <w:r w:rsidR="00032B0B">
        <w:t>17;</w:t>
      </w:r>
      <w:proofErr w:type="gramEnd"/>
    </w:p>
    <w:p w14:paraId="4782FF57" w14:textId="72AE012D" w:rsidR="002E7B4E" w:rsidRDefault="002E7B4E" w:rsidP="00BC33B4">
      <w:pPr>
        <w:pStyle w:val="Body"/>
      </w:pPr>
      <w:r>
        <w:t>(</w:t>
      </w:r>
      <w:r w:rsidR="00F766FA">
        <w:t>j</w:t>
      </w:r>
      <w:r>
        <w:t>)</w:t>
      </w:r>
      <w:r>
        <w:tab/>
        <w:t>A member in the bargaining unit represented by Portland City Laborer’s (PCL</w:t>
      </w:r>
      <w:proofErr w:type="gramStart"/>
      <w:r>
        <w:t>);</w:t>
      </w:r>
      <w:proofErr w:type="gramEnd"/>
    </w:p>
    <w:p w14:paraId="07C070D4" w14:textId="1870176F" w:rsidR="006D2EF2" w:rsidRDefault="0016174D" w:rsidP="00BC33B4">
      <w:pPr>
        <w:pStyle w:val="Body"/>
      </w:pPr>
      <w:r>
        <w:t>(</w:t>
      </w:r>
      <w:r w:rsidR="00F766FA">
        <w:t>k</w:t>
      </w:r>
      <w:r>
        <w:t>)</w:t>
      </w:r>
      <w:r>
        <w:tab/>
      </w:r>
      <w:r w:rsidR="001517CB">
        <w:t>A</w:t>
      </w:r>
      <w:r w:rsidR="00232AE9">
        <w:t xml:space="preserve"> Seasonal Maintenance </w:t>
      </w:r>
      <w:proofErr w:type="gramStart"/>
      <w:r w:rsidR="00232AE9">
        <w:t>Worker</w:t>
      </w:r>
      <w:r w:rsidR="001517CB">
        <w:t>;</w:t>
      </w:r>
      <w:proofErr w:type="gramEnd"/>
    </w:p>
    <w:p w14:paraId="7CB51CF3" w14:textId="1F3FA902" w:rsidR="006D2EF2" w:rsidRDefault="0016174D" w:rsidP="00BC33B4">
      <w:pPr>
        <w:pStyle w:val="Body"/>
      </w:pPr>
      <w:r>
        <w:t>(</w:t>
      </w:r>
      <w:r w:rsidR="00F766FA">
        <w:t>l</w:t>
      </w:r>
      <w:r>
        <w:t>)</w:t>
      </w:r>
      <w:r>
        <w:tab/>
      </w:r>
      <w:r w:rsidR="001517CB">
        <w:t>A</w:t>
      </w:r>
      <w:r w:rsidR="00C958A0">
        <w:t xml:space="preserve"> Seasonal Park Ranger</w:t>
      </w:r>
      <w:r w:rsidR="001517CB">
        <w:t>;</w:t>
      </w:r>
      <w:r w:rsidR="00C958A0">
        <w:t xml:space="preserve"> </w:t>
      </w:r>
      <w:r w:rsidR="005D6D63">
        <w:t>or</w:t>
      </w:r>
    </w:p>
    <w:p w14:paraId="4B248F5C" w14:textId="68438798" w:rsidR="006D2EF2" w:rsidRDefault="0016174D" w:rsidP="00BC33B4">
      <w:pPr>
        <w:pStyle w:val="Body"/>
      </w:pPr>
      <w:r>
        <w:t>(</w:t>
      </w:r>
      <w:r w:rsidR="00F766FA">
        <w:t>m</w:t>
      </w:r>
      <w:r>
        <w:t>)</w:t>
      </w:r>
      <w:r>
        <w:tab/>
      </w:r>
      <w:r w:rsidR="001517CB">
        <w:t>A</w:t>
      </w:r>
      <w:r w:rsidR="000E7B7E">
        <w:t xml:space="preserve"> Casual Employee</w:t>
      </w:r>
      <w:r w:rsidR="00232AE9">
        <w:t>.</w:t>
      </w:r>
    </w:p>
    <w:p w14:paraId="549CAAA4" w14:textId="77777777" w:rsidR="00AC5EEA" w:rsidRDefault="00232AE9" w:rsidP="00483ED5">
      <w:pPr>
        <w:pStyle w:val="Body"/>
      </w:pPr>
      <w:r>
        <w:t>The term “Employee”</w:t>
      </w:r>
      <w:r w:rsidR="0090719A">
        <w:t xml:space="preserve"> </w:t>
      </w:r>
      <w:r>
        <w:t>does not include an independent contractor.</w:t>
      </w:r>
    </w:p>
    <w:p w14:paraId="194B36D6" w14:textId="77777777" w:rsidR="008B0D99" w:rsidRDefault="008B0D99" w:rsidP="00B978C8">
      <w:pPr>
        <w:pStyle w:val="Heading2"/>
      </w:pPr>
      <w:bookmarkStart w:id="72" w:name="_Toc69894380"/>
      <w:r>
        <w:t>Employee Contribution</w:t>
      </w:r>
      <w:bookmarkEnd w:id="71"/>
      <w:bookmarkEnd w:id="72"/>
    </w:p>
    <w:p w14:paraId="758380BD" w14:textId="77777777" w:rsidR="00FB2F61" w:rsidRDefault="00AB3D64" w:rsidP="0090719A">
      <w:pPr>
        <w:pStyle w:val="Body"/>
      </w:pPr>
      <w:r>
        <w:t>“</w:t>
      </w:r>
      <w:r>
        <w:rPr>
          <w:szCs w:val="24"/>
        </w:rPr>
        <w:t>Employee Contribution</w:t>
      </w:r>
      <w:r>
        <w:t xml:space="preserve">” means </w:t>
      </w:r>
      <w:r w:rsidR="0090719A">
        <w:t>the portion of the Plan costs paid by the Participant.</w:t>
      </w:r>
    </w:p>
    <w:p w14:paraId="50EEBA0F" w14:textId="77777777" w:rsidR="008B0D99" w:rsidRDefault="00AB3D64" w:rsidP="00B978C8">
      <w:pPr>
        <w:pStyle w:val="Heading2"/>
      </w:pPr>
      <w:bookmarkStart w:id="73" w:name="_Toc69894381"/>
      <w:r>
        <w:t>Employer Contribution</w:t>
      </w:r>
      <w:bookmarkEnd w:id="73"/>
    </w:p>
    <w:p w14:paraId="7164C4C3" w14:textId="77777777" w:rsidR="008B0D99" w:rsidRDefault="00AB3D64" w:rsidP="0090719A">
      <w:pPr>
        <w:pStyle w:val="Body"/>
      </w:pPr>
      <w:r>
        <w:t>“</w:t>
      </w:r>
      <w:bookmarkStart w:id="74" w:name="_Toc277401346"/>
      <w:r>
        <w:rPr>
          <w:szCs w:val="24"/>
        </w:rPr>
        <w:t>Employer Contribution</w:t>
      </w:r>
      <w:bookmarkEnd w:id="74"/>
      <w:r>
        <w:t>” means the</w:t>
      </w:r>
      <w:r w:rsidR="0090719A">
        <w:t xml:space="preserve"> portion of the Plan costs paid by the</w:t>
      </w:r>
      <w:r w:rsidR="00921A4B">
        <w:t xml:space="preserve"> </w:t>
      </w:r>
      <w:r w:rsidR="0090719A">
        <w:t>City.</w:t>
      </w:r>
    </w:p>
    <w:p w14:paraId="3A54A8BA" w14:textId="77777777" w:rsidR="006861B9" w:rsidRDefault="006861B9" w:rsidP="00B978C8">
      <w:pPr>
        <w:pStyle w:val="Heading2"/>
      </w:pPr>
      <w:bookmarkStart w:id="75" w:name="_Toc277401349"/>
      <w:bookmarkStart w:id="76" w:name="_Toc281382665"/>
      <w:bookmarkStart w:id="77" w:name="_Toc69894382"/>
      <w:r>
        <w:t>FMLA</w:t>
      </w:r>
      <w:bookmarkEnd w:id="75"/>
      <w:bookmarkEnd w:id="76"/>
      <w:bookmarkEnd w:id="77"/>
    </w:p>
    <w:p w14:paraId="5CD9C95A" w14:textId="77777777" w:rsidR="006861B9" w:rsidRDefault="006861B9" w:rsidP="006861B9">
      <w:pPr>
        <w:pStyle w:val="Body"/>
      </w:pPr>
      <w:r>
        <w:t>“</w:t>
      </w:r>
      <w:r>
        <w:rPr>
          <w:szCs w:val="24"/>
        </w:rPr>
        <w:t>FMLA</w:t>
      </w:r>
      <w:r>
        <w:t>” means the federal Family and Medical Leave Act of 1993, as amended from time to time</w:t>
      </w:r>
      <w:r w:rsidR="001517CB">
        <w:t xml:space="preserve">, and all </w:t>
      </w:r>
      <w:r w:rsidR="001517CB" w:rsidRPr="0074690F">
        <w:t>applicable regulations thereunder</w:t>
      </w:r>
      <w:r>
        <w:t>.</w:t>
      </w:r>
    </w:p>
    <w:p w14:paraId="2A0E5D1C" w14:textId="77777777" w:rsidR="006861B9" w:rsidRDefault="006861B9" w:rsidP="00B978C8">
      <w:pPr>
        <w:pStyle w:val="Heading2"/>
      </w:pPr>
      <w:bookmarkStart w:id="78" w:name="_Toc131845582"/>
      <w:bookmarkStart w:id="79" w:name="_Toc277401350"/>
      <w:bookmarkStart w:id="80" w:name="_Toc281382666"/>
      <w:bookmarkStart w:id="81" w:name="_Toc69894383"/>
      <w:r>
        <w:t>FMLA Group Health Plan</w:t>
      </w:r>
      <w:bookmarkEnd w:id="78"/>
      <w:bookmarkEnd w:id="79"/>
      <w:bookmarkEnd w:id="80"/>
      <w:bookmarkEnd w:id="81"/>
    </w:p>
    <w:p w14:paraId="0416C5BB" w14:textId="77777777" w:rsidR="00534E13" w:rsidRDefault="006861B9" w:rsidP="006861B9">
      <w:pPr>
        <w:pStyle w:val="Body"/>
      </w:pPr>
      <w:r>
        <w:t>“</w:t>
      </w:r>
      <w:r>
        <w:rPr>
          <w:szCs w:val="24"/>
        </w:rPr>
        <w:t>FMLA Group Health Plan</w:t>
      </w:r>
      <w:r>
        <w:t>” means each Component Plan that is a “group health plan” within the meaning of FMLA.</w:t>
      </w:r>
    </w:p>
    <w:p w14:paraId="78AC4024" w14:textId="77777777" w:rsidR="00670138" w:rsidRPr="00A411C3" w:rsidRDefault="00670138" w:rsidP="00670138">
      <w:pPr>
        <w:pStyle w:val="Heading2"/>
      </w:pPr>
      <w:bookmarkStart w:id="82" w:name="_Toc69894384"/>
      <w:r w:rsidRPr="00A411C3">
        <w:t>Full-</w:t>
      </w:r>
      <w:r w:rsidR="00062FBB" w:rsidRPr="00A411C3">
        <w:t xml:space="preserve">time </w:t>
      </w:r>
      <w:r w:rsidRPr="00A411C3">
        <w:t>Employee</w:t>
      </w:r>
      <w:bookmarkEnd w:id="82"/>
    </w:p>
    <w:p w14:paraId="0325A18A" w14:textId="77777777" w:rsidR="006D2EF2" w:rsidRDefault="00670138" w:rsidP="00B13CE3">
      <w:pPr>
        <w:pStyle w:val="Body"/>
      </w:pPr>
      <w:r w:rsidRPr="00A411C3">
        <w:t>“Full-</w:t>
      </w:r>
      <w:r w:rsidR="00062FBB" w:rsidRPr="00A411C3">
        <w:t xml:space="preserve">time </w:t>
      </w:r>
      <w:r w:rsidRPr="00A411C3">
        <w:t xml:space="preserve">Employee” means, for purposes of the Plan, an Employee in a </w:t>
      </w:r>
      <w:r w:rsidR="00A411C3">
        <w:t>B</w:t>
      </w:r>
      <w:r w:rsidRPr="00A411C3">
        <w:t>enefit eligible status and job class or equivalent designation and who is regularly scheduled to work the standard hours designation of</w:t>
      </w:r>
      <w:r w:rsidR="00062FBB" w:rsidRPr="00A411C3">
        <w:t xml:space="preserve"> </w:t>
      </w:r>
      <w:r w:rsidR="004455B4" w:rsidRPr="00A411C3">
        <w:t>72 hours in a biweekly payroll period</w:t>
      </w:r>
      <w:r w:rsidR="00B13CE3" w:rsidRPr="00A411C3">
        <w:t xml:space="preserve"> or as defined within the applicable labor agreement or within the meaning of the Code </w:t>
      </w:r>
      <w:r w:rsidR="000A5420" w:rsidRPr="00A411C3">
        <w:t>Section</w:t>
      </w:r>
      <w:r w:rsidR="00B13CE3" w:rsidRPr="00A411C3">
        <w:t> 4980H(c)(4), as described in the applicable Related Document.</w:t>
      </w:r>
    </w:p>
    <w:p w14:paraId="55B2D35E" w14:textId="77777777" w:rsidR="00C506DD" w:rsidRDefault="00C506DD" w:rsidP="00B978C8">
      <w:pPr>
        <w:pStyle w:val="Heading2"/>
      </w:pPr>
      <w:bookmarkStart w:id="83" w:name="_Toc69894385"/>
      <w:r>
        <w:t>Health Plan</w:t>
      </w:r>
      <w:r w:rsidR="00EE482F">
        <w:t xml:space="preserve"> Benefits</w:t>
      </w:r>
      <w:bookmarkEnd w:id="83"/>
    </w:p>
    <w:p w14:paraId="4863ABBF" w14:textId="77777777" w:rsidR="00C506DD" w:rsidRDefault="00C506DD" w:rsidP="006861B9">
      <w:pPr>
        <w:pStyle w:val="Body"/>
      </w:pPr>
      <w:r>
        <w:t>“Health Plan</w:t>
      </w:r>
      <w:r w:rsidR="00EE482F">
        <w:t xml:space="preserve"> Benefits</w:t>
      </w:r>
      <w:r>
        <w:t xml:space="preserve">” means the medical </w:t>
      </w:r>
      <w:r w:rsidR="001F72A0">
        <w:t xml:space="preserve">(including </w:t>
      </w:r>
      <w:r>
        <w:t xml:space="preserve">prescription </w:t>
      </w:r>
      <w:r w:rsidR="00C300F0">
        <w:t>medication</w:t>
      </w:r>
      <w:r w:rsidR="001F72A0">
        <w:t>)</w:t>
      </w:r>
      <w:r>
        <w:t xml:space="preserve">, dental, and vision </w:t>
      </w:r>
      <w:r w:rsidR="001517CB">
        <w:t>B</w:t>
      </w:r>
      <w:r>
        <w:t xml:space="preserve">enefits provided under the </w:t>
      </w:r>
      <w:r w:rsidR="001517CB">
        <w:t>Component</w:t>
      </w:r>
      <w:r>
        <w:t xml:space="preserve"> Plan</w:t>
      </w:r>
      <w:r w:rsidR="001517CB">
        <w:t>s</w:t>
      </w:r>
      <w:r>
        <w:t>, as described in this document and the applicable Related Documents.</w:t>
      </w:r>
    </w:p>
    <w:p w14:paraId="32C08CC3" w14:textId="77777777" w:rsidR="008B0D99" w:rsidRDefault="008B0D99" w:rsidP="00B978C8">
      <w:pPr>
        <w:pStyle w:val="Heading2"/>
      </w:pPr>
      <w:bookmarkStart w:id="84" w:name="_Toc277401352"/>
      <w:bookmarkStart w:id="85" w:name="_Toc69894386"/>
      <w:r>
        <w:t>HIPAA</w:t>
      </w:r>
      <w:bookmarkEnd w:id="84"/>
      <w:bookmarkEnd w:id="85"/>
    </w:p>
    <w:p w14:paraId="1FE4EE88" w14:textId="77777777" w:rsidR="008B0D99" w:rsidRDefault="00B55CDD" w:rsidP="003A3505">
      <w:pPr>
        <w:pStyle w:val="Body"/>
      </w:pPr>
      <w:r>
        <w:t>“</w:t>
      </w:r>
      <w:r>
        <w:rPr>
          <w:szCs w:val="24"/>
        </w:rPr>
        <w:t>HIPAA</w:t>
      </w:r>
      <w:r>
        <w:t xml:space="preserve">” means the </w:t>
      </w:r>
      <w:r w:rsidR="008B0D99">
        <w:t>federal Health Insurance Portability and Accountability Act of 1996, as amended from time to time</w:t>
      </w:r>
      <w:r w:rsidR="001517CB">
        <w:t xml:space="preserve">, and all </w:t>
      </w:r>
      <w:r w:rsidR="001517CB" w:rsidRPr="0074690F">
        <w:t>applicable regulations thereunder</w:t>
      </w:r>
      <w:r w:rsidR="008B0D99">
        <w:t>.</w:t>
      </w:r>
    </w:p>
    <w:p w14:paraId="2C9F9B25" w14:textId="77777777" w:rsidR="008B0D99" w:rsidRDefault="008B0D99" w:rsidP="00B978C8">
      <w:pPr>
        <w:pStyle w:val="Heading2"/>
      </w:pPr>
      <w:bookmarkStart w:id="86" w:name="_Toc277401353"/>
      <w:bookmarkStart w:id="87" w:name="_Toc69894387"/>
      <w:r>
        <w:lastRenderedPageBreak/>
        <w:t>HIPAA Group Health Plan</w:t>
      </w:r>
      <w:bookmarkEnd w:id="86"/>
      <w:bookmarkEnd w:id="87"/>
    </w:p>
    <w:p w14:paraId="020F95B7" w14:textId="6C4B85AC" w:rsidR="008B0D99" w:rsidRDefault="00B55CDD" w:rsidP="003A3505">
      <w:pPr>
        <w:pStyle w:val="Body"/>
      </w:pPr>
      <w:r>
        <w:t>“</w:t>
      </w:r>
      <w:r>
        <w:rPr>
          <w:szCs w:val="24"/>
        </w:rPr>
        <w:t>HIPAA Group Health Plan</w:t>
      </w:r>
      <w:r>
        <w:t xml:space="preserve">” means each </w:t>
      </w:r>
      <w:r w:rsidR="00151977">
        <w:t>Component Plan</w:t>
      </w:r>
      <w:r w:rsidR="008B0D99">
        <w:t xml:space="preserve"> that is a “group health plan” under </w:t>
      </w:r>
      <w:r w:rsidR="00061C99" w:rsidRPr="00D84346">
        <w:t xml:space="preserve">PHS Act Section </w:t>
      </w:r>
      <w:r w:rsidR="00D84346" w:rsidRPr="00D84346">
        <w:t>2791(</w:t>
      </w:r>
      <w:r w:rsidR="007E3BBF">
        <w:t>a)</w:t>
      </w:r>
      <w:r w:rsidR="00D84346" w:rsidRPr="00D84346">
        <w:t xml:space="preserve"> </w:t>
      </w:r>
      <w:r w:rsidR="009B1660">
        <w:t>(</w:t>
      </w:r>
      <w:r w:rsidR="00D84346" w:rsidRPr="00D84346">
        <w:t>42 U.S.C. 300gg-91(</w:t>
      </w:r>
      <w:r w:rsidR="007E3BBF">
        <w:t>a</w:t>
      </w:r>
      <w:r w:rsidR="00D84346" w:rsidRPr="00D84346">
        <w:t>)</w:t>
      </w:r>
      <w:r w:rsidR="009B1660">
        <w:t>)</w:t>
      </w:r>
      <w:r w:rsidR="008B0D99">
        <w:t>, to the extent i</w:t>
      </w:r>
      <w:r w:rsidR="0062177F">
        <w:t>t</w:t>
      </w:r>
      <w:r w:rsidR="008B0D99">
        <w:t xml:space="preserve"> </w:t>
      </w:r>
      <w:r w:rsidR="001638BB">
        <w:t xml:space="preserve">is not excepted from the applicable </w:t>
      </w:r>
      <w:r w:rsidR="00EF6B9A">
        <w:t xml:space="preserve">HIPAA </w:t>
      </w:r>
      <w:r w:rsidR="001638BB">
        <w:t xml:space="preserve">requirements </w:t>
      </w:r>
      <w:r w:rsidR="00EF6B9A">
        <w:t xml:space="preserve">in accordance with </w:t>
      </w:r>
      <w:r w:rsidR="00061C99" w:rsidRPr="00D84346">
        <w:t xml:space="preserve">PHS Act Section </w:t>
      </w:r>
      <w:r w:rsidR="00EF6B9A" w:rsidRPr="00D84346">
        <w:t xml:space="preserve">2791(c) </w:t>
      </w:r>
      <w:r w:rsidR="009B1660">
        <w:t>(</w:t>
      </w:r>
      <w:r w:rsidR="00EF6B9A" w:rsidRPr="00D84346">
        <w:t>42 U.S.C. 300gg-91(c)</w:t>
      </w:r>
      <w:r w:rsidR="009B1660">
        <w:t>)</w:t>
      </w:r>
      <w:r w:rsidR="008B0D99">
        <w:t>.</w:t>
      </w:r>
    </w:p>
    <w:p w14:paraId="2AEF3498" w14:textId="77777777" w:rsidR="00BA2158" w:rsidRDefault="00BA2158" w:rsidP="00B978C8">
      <w:pPr>
        <w:pStyle w:val="Heading2"/>
      </w:pPr>
      <w:bookmarkStart w:id="88" w:name="_Toc275431222"/>
      <w:bookmarkStart w:id="89" w:name="_Toc69894388"/>
      <w:bookmarkStart w:id="90" w:name="_Ref50783774"/>
      <w:bookmarkStart w:id="91" w:name="_Toc277401355"/>
      <w:bookmarkStart w:id="92" w:name="_Toc251847184"/>
      <w:r w:rsidRPr="00B438EC">
        <w:t>Medical Expenses</w:t>
      </w:r>
      <w:bookmarkEnd w:id="88"/>
      <w:bookmarkEnd w:id="89"/>
    </w:p>
    <w:p w14:paraId="35C17E05" w14:textId="2FCB9EE7" w:rsidR="00BA2158" w:rsidRDefault="0065715A" w:rsidP="0065715A">
      <w:pPr>
        <w:pStyle w:val="Body"/>
      </w:pPr>
      <w:r>
        <w:t xml:space="preserve">“Medical Expenses” means amounts paid for medical care for the Participant, </w:t>
      </w:r>
      <w:r w:rsidR="00BF1F60">
        <w:t>their</w:t>
      </w:r>
      <w:r>
        <w:t xml:space="preserve"> </w:t>
      </w:r>
      <w:r w:rsidR="00A411C3">
        <w:t>S</w:t>
      </w:r>
      <w:r>
        <w:t>pouse, and/or other Dependents, as defined in Code Section 213(d) and Revenue Ruling 2003-102,</w:t>
      </w:r>
      <w:r w:rsidR="00994011">
        <w:t xml:space="preserve"> </w:t>
      </w:r>
      <w:r>
        <w:t xml:space="preserve">and as modified by the </w:t>
      </w:r>
      <w:r w:rsidR="00900B23">
        <w:t>ACA</w:t>
      </w:r>
      <w:r w:rsidR="00994011">
        <w:t xml:space="preserve"> including but not limited to</w:t>
      </w:r>
      <w:r w:rsidR="00994011" w:rsidRPr="00994011">
        <w:t xml:space="preserve"> </w:t>
      </w:r>
      <w:r w:rsidR="00994011">
        <w:t xml:space="preserve">Code Section 106(f) and IRS Notice 2010-59. </w:t>
      </w:r>
    </w:p>
    <w:p w14:paraId="5B0C4548" w14:textId="5DD569AE" w:rsidR="00FD3B6C" w:rsidRDefault="000B46C0" w:rsidP="00B978C8">
      <w:pPr>
        <w:pStyle w:val="Heading2"/>
      </w:pPr>
      <w:bookmarkStart w:id="93" w:name="_Toc69894389"/>
      <w:r>
        <w:t>Healthcare Flexible Spending Account</w:t>
      </w:r>
      <w:r w:rsidR="00FD3B6C">
        <w:t xml:space="preserve"> or </w:t>
      </w:r>
      <w:r>
        <w:t>HFSA</w:t>
      </w:r>
      <w:bookmarkEnd w:id="93"/>
    </w:p>
    <w:p w14:paraId="00CAAF3B" w14:textId="6BB4B2DD" w:rsidR="00FD3B6C" w:rsidRDefault="00FD3B6C" w:rsidP="00FD3B6C">
      <w:pPr>
        <w:pStyle w:val="Body"/>
      </w:pPr>
      <w:r>
        <w:t>“</w:t>
      </w:r>
      <w:r w:rsidR="000B46C0">
        <w:t>Healthcare Flexible Spending Account</w:t>
      </w:r>
      <w:r>
        <w:t>” or “</w:t>
      </w:r>
      <w:r w:rsidR="000B46C0">
        <w:t>HFSA</w:t>
      </w:r>
      <w:r>
        <w:t xml:space="preserve">” means the </w:t>
      </w:r>
      <w:r w:rsidR="000B46C0">
        <w:t>Healthcare Flexible Spending Account</w:t>
      </w:r>
      <w:r>
        <w:t xml:space="preserve"> established pursuant to </w:t>
      </w:r>
      <w:r w:rsidR="00077BF6">
        <w:t>IRS Publication 969.</w:t>
      </w:r>
    </w:p>
    <w:p w14:paraId="7AB11643" w14:textId="0C21E49A" w:rsidR="00FD3B6C" w:rsidRDefault="000B46C0" w:rsidP="00B978C8">
      <w:pPr>
        <w:pStyle w:val="Heading2"/>
      </w:pPr>
      <w:bookmarkStart w:id="94" w:name="_Toc69894390"/>
      <w:r>
        <w:t xml:space="preserve">HFSA </w:t>
      </w:r>
      <w:r w:rsidR="00FD3B6C">
        <w:t>Account</w:t>
      </w:r>
      <w:bookmarkEnd w:id="94"/>
    </w:p>
    <w:p w14:paraId="76B01281" w14:textId="17F1E881" w:rsidR="002632F8" w:rsidRDefault="00FD3B6C" w:rsidP="002632F8">
      <w:pPr>
        <w:pStyle w:val="Body"/>
      </w:pPr>
      <w:r>
        <w:t>“</w:t>
      </w:r>
      <w:r w:rsidR="000B46C0">
        <w:t xml:space="preserve">HFSA </w:t>
      </w:r>
      <w:r>
        <w:t xml:space="preserve">Account” means the </w:t>
      </w:r>
      <w:r w:rsidR="000B46C0">
        <w:t xml:space="preserve">Healthcare Flexible Spending </w:t>
      </w:r>
      <w:r>
        <w:t xml:space="preserve">Account established pursuant to </w:t>
      </w:r>
      <w:r>
        <w:fldChar w:fldCharType="begin"/>
      </w:r>
      <w:r>
        <w:instrText xml:space="preserve"> REF _Ref381631168 \r \h </w:instrText>
      </w:r>
      <w:r>
        <w:fldChar w:fldCharType="end"/>
      </w:r>
      <w:r w:rsidR="00077BF6">
        <w:t>IRS Publication 969.</w:t>
      </w:r>
    </w:p>
    <w:p w14:paraId="5BC2E881" w14:textId="77777777" w:rsidR="008B0D99" w:rsidRDefault="008B0D99" w:rsidP="00B978C8">
      <w:pPr>
        <w:pStyle w:val="Heading2"/>
      </w:pPr>
      <w:bookmarkStart w:id="95" w:name="_Toc277401356"/>
      <w:bookmarkStart w:id="96" w:name="_Toc69894391"/>
      <w:bookmarkEnd w:id="90"/>
      <w:bookmarkEnd w:id="91"/>
      <w:bookmarkEnd w:id="92"/>
      <w:r>
        <w:t>Participant</w:t>
      </w:r>
      <w:bookmarkEnd w:id="95"/>
      <w:bookmarkEnd w:id="96"/>
    </w:p>
    <w:p w14:paraId="5F5E90A0" w14:textId="77777777" w:rsidR="00897FE8" w:rsidRDefault="00BC063C" w:rsidP="00FD3B6C">
      <w:pPr>
        <w:pStyle w:val="Body"/>
      </w:pPr>
      <w:r>
        <w:t>“</w:t>
      </w:r>
      <w:r>
        <w:rPr>
          <w:szCs w:val="24"/>
        </w:rPr>
        <w:t>Participant</w:t>
      </w:r>
      <w:r>
        <w:t>” means</w:t>
      </w:r>
      <w:r w:rsidR="00FD3B6C" w:rsidRPr="00FD3B6C">
        <w:t xml:space="preserve"> </w:t>
      </w:r>
      <w:r w:rsidR="00FD3B6C">
        <w:t xml:space="preserve">an </w:t>
      </w:r>
      <w:r w:rsidR="004B7768">
        <w:t xml:space="preserve">Eligible </w:t>
      </w:r>
      <w:r w:rsidR="00FD3B6C">
        <w:t>Employee who enrolls in the Plan and</w:t>
      </w:r>
      <w:r w:rsidR="004B7768">
        <w:t xml:space="preserve"> one or more</w:t>
      </w:r>
      <w:r w:rsidR="00FD3B6C">
        <w:t xml:space="preserve"> Component Plan</w:t>
      </w:r>
      <w:r w:rsidR="004B7768">
        <w:t>s</w:t>
      </w:r>
      <w:r w:rsidR="00FD3B6C">
        <w:t>.</w:t>
      </w:r>
    </w:p>
    <w:p w14:paraId="49DF3C51" w14:textId="77777777" w:rsidR="0065715A" w:rsidRDefault="0065715A" w:rsidP="00B978C8">
      <w:pPr>
        <w:pStyle w:val="Heading2"/>
      </w:pPr>
      <w:bookmarkStart w:id="97" w:name="_Toc69894392"/>
      <w:r>
        <w:t>Part-time Employee</w:t>
      </w:r>
      <w:bookmarkEnd w:id="97"/>
    </w:p>
    <w:p w14:paraId="1419C260" w14:textId="6AEB2504" w:rsidR="0065715A" w:rsidRDefault="0065715A" w:rsidP="0065715A">
      <w:pPr>
        <w:pStyle w:val="Body"/>
      </w:pPr>
      <w:r>
        <w:t>“Part-time Employee” mean</w:t>
      </w:r>
      <w:r w:rsidR="00823B90">
        <w:t>s</w:t>
      </w:r>
      <w:r>
        <w:t>, for purposes of the Plan, an Employee in a</w:t>
      </w:r>
      <w:r w:rsidR="00823B90">
        <w:t xml:space="preserve"> </w:t>
      </w:r>
      <w:r w:rsidR="004B7768">
        <w:t>B</w:t>
      </w:r>
      <w:r>
        <w:t>enefit eligible status and job class or equivalent designation and who is</w:t>
      </w:r>
      <w:r w:rsidR="00823B90">
        <w:t xml:space="preserve"> </w:t>
      </w:r>
      <w:r>
        <w:t>regularly scheduled to work the standard hours designation of at least 40</w:t>
      </w:r>
      <w:r w:rsidR="00823B90">
        <w:t xml:space="preserve"> </w:t>
      </w:r>
      <w:r>
        <w:t xml:space="preserve">hours </w:t>
      </w:r>
      <w:r w:rsidR="00A135A3">
        <w:t xml:space="preserve">(38 for BOEC represented employees) </w:t>
      </w:r>
      <w:r>
        <w:t>but less than 72 hours in a biweekly payroll period</w:t>
      </w:r>
      <w:r w:rsidR="00B13CE3">
        <w:t xml:space="preserve"> or as defined within the applicable labor agreement, as described in the applicable Related Document</w:t>
      </w:r>
      <w:r>
        <w:t>.</w:t>
      </w:r>
    </w:p>
    <w:p w14:paraId="3B429346" w14:textId="77777777" w:rsidR="008B0D99" w:rsidRDefault="00BC063C" w:rsidP="00B978C8">
      <w:pPr>
        <w:pStyle w:val="Heading2"/>
      </w:pPr>
      <w:bookmarkStart w:id="98" w:name="_Toc69894393"/>
      <w:r>
        <w:t>Plan</w:t>
      </w:r>
      <w:bookmarkEnd w:id="98"/>
    </w:p>
    <w:p w14:paraId="0418B954" w14:textId="77777777" w:rsidR="00EB0FDA" w:rsidRDefault="00BC063C" w:rsidP="00EB0FDA">
      <w:pPr>
        <w:pStyle w:val="Body"/>
      </w:pPr>
      <w:r>
        <w:t>“</w:t>
      </w:r>
      <w:bookmarkStart w:id="99" w:name="_Toc277401358"/>
      <w:r>
        <w:rPr>
          <w:szCs w:val="24"/>
        </w:rPr>
        <w:t>Plan</w:t>
      </w:r>
      <w:bookmarkEnd w:id="99"/>
      <w:r>
        <w:t>” means th</w:t>
      </w:r>
      <w:r w:rsidR="00F017F8">
        <w:t>e City of Portland Employee Benefits P</w:t>
      </w:r>
      <w:r w:rsidR="004B7768">
        <w:t>rogram</w:t>
      </w:r>
      <w:r w:rsidR="008B0D99">
        <w:t>, as set forth herein and as it may be amended from time to time.</w:t>
      </w:r>
    </w:p>
    <w:p w14:paraId="438A7746" w14:textId="77777777" w:rsidR="008B0D99" w:rsidRDefault="00BC063C" w:rsidP="00B978C8">
      <w:pPr>
        <w:pStyle w:val="Heading2"/>
      </w:pPr>
      <w:bookmarkStart w:id="100" w:name="_Toc69894394"/>
      <w:r>
        <w:t>Plan Year</w:t>
      </w:r>
      <w:bookmarkEnd w:id="100"/>
    </w:p>
    <w:p w14:paraId="320E9544" w14:textId="77777777" w:rsidR="008B0D99" w:rsidRDefault="00BC063C" w:rsidP="00F657C0">
      <w:pPr>
        <w:pStyle w:val="Body"/>
      </w:pPr>
      <w:r>
        <w:t>“</w:t>
      </w:r>
      <w:bookmarkStart w:id="101" w:name="_Toc277401360"/>
      <w:r>
        <w:rPr>
          <w:szCs w:val="24"/>
        </w:rPr>
        <w:t>Plan Year</w:t>
      </w:r>
      <w:bookmarkEnd w:id="101"/>
      <w:r>
        <w:t xml:space="preserve">” means </w:t>
      </w:r>
      <w:r w:rsidR="00BA2158">
        <w:t xml:space="preserve">the </w:t>
      </w:r>
      <w:r w:rsidR="00F657C0">
        <w:t>12</w:t>
      </w:r>
      <w:r w:rsidR="00A944DC">
        <w:t>-</w:t>
      </w:r>
      <w:r w:rsidR="00F657C0">
        <w:t>month period beginning July 1</w:t>
      </w:r>
      <w:r w:rsidR="004B7768">
        <w:t xml:space="preserve"> of one calendar year</w:t>
      </w:r>
      <w:r w:rsidR="00F657C0">
        <w:t xml:space="preserve"> and ending June 30 </w:t>
      </w:r>
      <w:r w:rsidR="004B7768">
        <w:t>of the following calendar</w:t>
      </w:r>
      <w:r w:rsidR="00F657C0">
        <w:t xml:space="preserve"> year.</w:t>
      </w:r>
    </w:p>
    <w:p w14:paraId="74812D90" w14:textId="77777777" w:rsidR="00456E6C" w:rsidRDefault="00456E6C" w:rsidP="00B978C8">
      <w:pPr>
        <w:pStyle w:val="Heading2"/>
      </w:pPr>
      <w:bookmarkStart w:id="102" w:name="_Toc275431232"/>
      <w:bookmarkStart w:id="103" w:name="_Toc69894395"/>
      <w:r>
        <w:t xml:space="preserve">Premium Payment </w:t>
      </w:r>
      <w:bookmarkEnd w:id="102"/>
      <w:r w:rsidR="002446C3">
        <w:t>Benefit</w:t>
      </w:r>
      <w:bookmarkEnd w:id="103"/>
    </w:p>
    <w:p w14:paraId="1ABDE1AE" w14:textId="3E21021D" w:rsidR="00456E6C" w:rsidRDefault="00456E6C" w:rsidP="00456E6C">
      <w:pPr>
        <w:pStyle w:val="Body"/>
      </w:pPr>
      <w:r>
        <w:t xml:space="preserve">“Premium Payment </w:t>
      </w:r>
      <w:r w:rsidR="002446C3">
        <w:t>Benefit</w:t>
      </w:r>
      <w:r>
        <w:t xml:space="preserve">” means </w:t>
      </w:r>
      <w:r w:rsidR="0074690F">
        <w:t xml:space="preserve">the </w:t>
      </w:r>
      <w:r w:rsidR="002446C3">
        <w:t xml:space="preserve">component of the Cafeteria Plan under which Employee Contributions are made </w:t>
      </w:r>
      <w:r>
        <w:t>on a pre-tax basis</w:t>
      </w:r>
      <w:r w:rsidR="00823B90">
        <w:t xml:space="preserve"> pursuant to </w:t>
      </w:r>
      <w:r w:rsidR="00823B90">
        <w:fldChar w:fldCharType="begin"/>
      </w:r>
      <w:r w:rsidR="00823B90">
        <w:instrText xml:space="preserve"> REF _Ref381633601 \r \h </w:instrText>
      </w:r>
      <w:r w:rsidR="00823B90">
        <w:fldChar w:fldCharType="separate"/>
      </w:r>
      <w:r w:rsidR="003B17F7">
        <w:t>Chapter 6</w:t>
      </w:r>
      <w:r w:rsidR="00823B90">
        <w:fldChar w:fldCharType="end"/>
      </w:r>
      <w:r w:rsidR="00823B90">
        <w:t xml:space="preserve"> for one or more Qualified Benefits</w:t>
      </w:r>
      <w:r w:rsidR="00C557C9">
        <w:t xml:space="preserve"> </w:t>
      </w:r>
      <w:r w:rsidR="00EE482F">
        <w:t>that are</w:t>
      </w:r>
      <w:r w:rsidR="00C557C9">
        <w:t xml:space="preserve"> Health Plan</w:t>
      </w:r>
      <w:r w:rsidR="00EE482F">
        <w:t xml:space="preserve"> Benefits</w:t>
      </w:r>
      <w:r>
        <w:t>.</w:t>
      </w:r>
    </w:p>
    <w:p w14:paraId="01878723" w14:textId="77777777" w:rsidR="00D84346" w:rsidRDefault="00D84346" w:rsidP="00B978C8">
      <w:pPr>
        <w:pStyle w:val="Heading2"/>
      </w:pPr>
      <w:bookmarkStart w:id="104" w:name="_Toc69894396"/>
      <w:r>
        <w:t>PHS Act</w:t>
      </w:r>
      <w:bookmarkEnd w:id="104"/>
    </w:p>
    <w:p w14:paraId="475802A9" w14:textId="77777777" w:rsidR="00480661" w:rsidRDefault="00D84346" w:rsidP="00A51A6C">
      <w:pPr>
        <w:pStyle w:val="Body"/>
      </w:pPr>
      <w:r>
        <w:t>“PHS Act” means the federal Public Health Service</w:t>
      </w:r>
      <w:r w:rsidR="00843629">
        <w:t>s</w:t>
      </w:r>
      <w:r>
        <w:t xml:space="preserve"> Act, as amended from time to time</w:t>
      </w:r>
      <w:r w:rsidR="00F1718B">
        <w:t xml:space="preserve">, and all </w:t>
      </w:r>
      <w:r w:rsidR="00F1718B" w:rsidRPr="0074690F">
        <w:t>applicable regulations thereunder</w:t>
      </w:r>
      <w:r>
        <w:t>.</w:t>
      </w:r>
    </w:p>
    <w:p w14:paraId="166AE909" w14:textId="77777777" w:rsidR="008B0D99" w:rsidRDefault="008B0D99" w:rsidP="00B978C8">
      <w:pPr>
        <w:pStyle w:val="Heading2"/>
      </w:pPr>
      <w:bookmarkStart w:id="105" w:name="_Toc277401363"/>
      <w:bookmarkStart w:id="106" w:name="_Toc69894397"/>
      <w:r>
        <w:t>Qualified Beneficiary</w:t>
      </w:r>
      <w:bookmarkEnd w:id="105"/>
      <w:bookmarkEnd w:id="106"/>
    </w:p>
    <w:p w14:paraId="1E7AC2D5" w14:textId="77777777" w:rsidR="008B0D99" w:rsidRDefault="00BC063C" w:rsidP="003A3505">
      <w:pPr>
        <w:pStyle w:val="Body"/>
      </w:pPr>
      <w:r>
        <w:t>“</w:t>
      </w:r>
      <w:r>
        <w:rPr>
          <w:szCs w:val="24"/>
        </w:rPr>
        <w:t>Qualified Beneficiary</w:t>
      </w:r>
      <w:r>
        <w:t xml:space="preserve">” means any </w:t>
      </w:r>
      <w:r w:rsidR="008B0D99">
        <w:t xml:space="preserve">person who is a “Qualified Beneficiary” as defined in </w:t>
      </w:r>
      <w:r w:rsidR="00F1718B">
        <w:t>COBRA</w:t>
      </w:r>
      <w:r w:rsidR="008B0D99">
        <w:t xml:space="preserve"> and eligible for continuation coverage under a COBRA Group Health Plan.</w:t>
      </w:r>
    </w:p>
    <w:p w14:paraId="66912092" w14:textId="77777777" w:rsidR="00823B90" w:rsidRDefault="00823B90" w:rsidP="00B978C8">
      <w:pPr>
        <w:pStyle w:val="Heading2"/>
      </w:pPr>
      <w:bookmarkStart w:id="107" w:name="_Toc69894398"/>
      <w:r>
        <w:lastRenderedPageBreak/>
        <w:t>Qualified Benefits</w:t>
      </w:r>
      <w:bookmarkEnd w:id="107"/>
    </w:p>
    <w:p w14:paraId="689B6DE8" w14:textId="77777777" w:rsidR="00823B90" w:rsidRDefault="00823B90" w:rsidP="006D6895">
      <w:pPr>
        <w:pStyle w:val="Body"/>
        <w:keepNext/>
      </w:pPr>
      <w:r>
        <w:t>“Qualified Benefits” mean</w:t>
      </w:r>
      <w:r w:rsidR="006F599D">
        <w:t>s</w:t>
      </w:r>
      <w:r>
        <w:t xml:space="preserve"> the following </w:t>
      </w:r>
      <w:r w:rsidR="00F1718B">
        <w:t>B</w:t>
      </w:r>
      <w:r>
        <w:t xml:space="preserve">enefits for </w:t>
      </w:r>
      <w:r w:rsidR="00336853">
        <w:t>which Employee Contributions are made on a pre-tax basis</w:t>
      </w:r>
      <w:r w:rsidR="009524E8">
        <w:t xml:space="preserve"> under the Cafeteria Plan</w:t>
      </w:r>
      <w:r>
        <w:t xml:space="preserve"> and as set forth in the Related Documents:</w:t>
      </w:r>
    </w:p>
    <w:p w14:paraId="2DD45A90" w14:textId="77777777" w:rsidR="00823B90" w:rsidRDefault="00823B90" w:rsidP="00BC33B4">
      <w:pPr>
        <w:pStyle w:val="Body"/>
      </w:pPr>
      <w:r>
        <w:t>(a)</w:t>
      </w:r>
      <w:r>
        <w:tab/>
        <w:t>Health Plan</w:t>
      </w:r>
      <w:r w:rsidR="00F1718B">
        <w:t xml:space="preserve"> Benefits;</w:t>
      </w:r>
    </w:p>
    <w:p w14:paraId="46A314C3" w14:textId="222AF08D" w:rsidR="00823B90" w:rsidRDefault="00823B90" w:rsidP="00BC33B4">
      <w:pPr>
        <w:pStyle w:val="Body"/>
      </w:pPr>
      <w:r>
        <w:t>(b)</w:t>
      </w:r>
      <w:r>
        <w:tab/>
        <w:t xml:space="preserve">Dependent Care </w:t>
      </w:r>
      <w:r w:rsidR="00003014">
        <w:t>Flexible Spending Account</w:t>
      </w:r>
      <w:r>
        <w:t xml:space="preserve"> (“D</w:t>
      </w:r>
      <w:r w:rsidR="00003014">
        <w:t>FSA</w:t>
      </w:r>
      <w:r>
        <w:t xml:space="preserve">”) described in </w:t>
      </w:r>
      <w:r>
        <w:fldChar w:fldCharType="begin"/>
      </w:r>
      <w:r>
        <w:instrText xml:space="preserve"> REF _Ref381633806 \r \h </w:instrText>
      </w:r>
      <w:r w:rsidR="00BC33B4">
        <w:instrText xml:space="preserve"> \* MERGEFORMAT </w:instrText>
      </w:r>
      <w:r>
        <w:fldChar w:fldCharType="separate"/>
      </w:r>
      <w:r w:rsidR="003B17F7">
        <w:t>Chapter 7</w:t>
      </w:r>
      <w:r>
        <w:fldChar w:fldCharType="end"/>
      </w:r>
      <w:r>
        <w:t>; and</w:t>
      </w:r>
    </w:p>
    <w:p w14:paraId="79605D7F" w14:textId="1B32ED03" w:rsidR="00A62818" w:rsidRDefault="00823B90" w:rsidP="00BC33B4">
      <w:pPr>
        <w:pStyle w:val="Body"/>
      </w:pPr>
      <w:r>
        <w:t>(c)</w:t>
      </w:r>
      <w:r>
        <w:tab/>
      </w:r>
      <w:r w:rsidR="00003014">
        <w:t>Healthcare Flexible Spending Account</w:t>
      </w:r>
      <w:r>
        <w:t xml:space="preserve"> (“</w:t>
      </w:r>
      <w:r w:rsidR="00003014">
        <w:t>HFSA</w:t>
      </w:r>
      <w:r>
        <w:t xml:space="preserve">”) described in </w:t>
      </w:r>
      <w:r w:rsidR="00096D31">
        <w:t>IRS Publication 969.</w:t>
      </w:r>
    </w:p>
    <w:p w14:paraId="00EFB71E" w14:textId="77777777" w:rsidR="008B0D99" w:rsidRDefault="008B0D99" w:rsidP="00B978C8">
      <w:pPr>
        <w:pStyle w:val="Heading2"/>
      </w:pPr>
      <w:bookmarkStart w:id="108" w:name="_Toc277401364"/>
      <w:bookmarkStart w:id="109" w:name="_Toc69894399"/>
      <w:bookmarkStart w:id="110" w:name="_Toc45604954"/>
      <w:r>
        <w:t>Qualifying Event</w:t>
      </w:r>
      <w:bookmarkEnd w:id="108"/>
      <w:bookmarkEnd w:id="109"/>
    </w:p>
    <w:p w14:paraId="0750B59F" w14:textId="77777777" w:rsidR="008B0D99" w:rsidRDefault="00BC063C" w:rsidP="003A3505">
      <w:pPr>
        <w:pStyle w:val="Body"/>
      </w:pPr>
      <w:r>
        <w:t>“</w:t>
      </w:r>
      <w:r>
        <w:rPr>
          <w:szCs w:val="24"/>
        </w:rPr>
        <w:t>Qualifying Event</w:t>
      </w:r>
      <w:r>
        <w:t xml:space="preserve">” means any </w:t>
      </w:r>
      <w:r w:rsidR="008B0D99">
        <w:t>event that, but for the continuation coverage provisions of the Plan, as described in the applicable Related Document, would result in the loss of COBRA Group Health Plan coverage of a Qualified Beneficiary.</w:t>
      </w:r>
    </w:p>
    <w:p w14:paraId="3E543F53" w14:textId="77777777" w:rsidR="00823B90" w:rsidRDefault="00823B90" w:rsidP="00B978C8">
      <w:pPr>
        <w:pStyle w:val="Heading2"/>
      </w:pPr>
      <w:bookmarkStart w:id="111" w:name="_Toc69894400"/>
      <w:bookmarkEnd w:id="110"/>
      <w:r>
        <w:t>Qualifying Individual</w:t>
      </w:r>
      <w:bookmarkEnd w:id="111"/>
    </w:p>
    <w:p w14:paraId="410E18B9" w14:textId="7C992F73" w:rsidR="00B52725" w:rsidRDefault="00823B90" w:rsidP="00823B90">
      <w:pPr>
        <w:pStyle w:val="Body"/>
      </w:pPr>
      <w:r>
        <w:t xml:space="preserve">“Qualifying Individual” </w:t>
      </w:r>
      <w:r w:rsidR="00B14255">
        <w:t xml:space="preserve">means, </w:t>
      </w:r>
      <w:r>
        <w:t xml:space="preserve">for purposes of the Dependent Care </w:t>
      </w:r>
      <w:r w:rsidR="00E7234E">
        <w:t>Flexible Spending Account</w:t>
      </w:r>
      <w:r>
        <w:t xml:space="preserve"> (“D</w:t>
      </w:r>
      <w:r w:rsidR="00E7234E">
        <w:t>FSA</w:t>
      </w:r>
      <w:r>
        <w:t>”)</w:t>
      </w:r>
      <w:r w:rsidR="00B52725">
        <w:t>:</w:t>
      </w:r>
    </w:p>
    <w:p w14:paraId="54D750F7" w14:textId="77777777" w:rsidR="00823B90" w:rsidRDefault="00B52725" w:rsidP="00BC33B4">
      <w:pPr>
        <w:pStyle w:val="Body"/>
      </w:pPr>
      <w:r>
        <w:t>(a)</w:t>
      </w:r>
      <w:r>
        <w:tab/>
        <w:t>A</w:t>
      </w:r>
      <w:r w:rsidR="00823B90">
        <w:t xml:space="preserve"> Dependent of the Participant who is under the age of 13 and for whom the Participant is entitled to a deduction for a personal exemption under Code Section 151(c)</w:t>
      </w:r>
      <w:r>
        <w:t>;</w:t>
      </w:r>
    </w:p>
    <w:p w14:paraId="6349F2D0" w14:textId="77777777" w:rsidR="00B14255" w:rsidRPr="00B14255" w:rsidRDefault="00B14255" w:rsidP="00BC33B4">
      <w:pPr>
        <w:pStyle w:val="Body"/>
      </w:pPr>
      <w:r w:rsidRPr="00B14255">
        <w:t>(</w:t>
      </w:r>
      <w:r w:rsidR="00B52725">
        <w:t>b</w:t>
      </w:r>
      <w:r w:rsidRPr="00B14255">
        <w:t>)</w:t>
      </w:r>
      <w:r w:rsidRPr="00B14255">
        <w:tab/>
        <w:t xml:space="preserve">The Participant’s </w:t>
      </w:r>
      <w:r w:rsidR="00B52725">
        <w:t>D</w:t>
      </w:r>
      <w:r w:rsidRPr="00B14255">
        <w:t>ependent</w:t>
      </w:r>
      <w:r w:rsidR="00B52725">
        <w:t xml:space="preserve"> child</w:t>
      </w:r>
      <w:r w:rsidRPr="00B14255">
        <w:t xml:space="preserve"> (not described in (a) above) who is physically or mentally incapable of self-care; or</w:t>
      </w:r>
    </w:p>
    <w:p w14:paraId="26F502A9" w14:textId="4FCF3CBF" w:rsidR="00B14255" w:rsidRDefault="00B14255" w:rsidP="00BC33B4">
      <w:pPr>
        <w:pStyle w:val="Body"/>
      </w:pPr>
      <w:r w:rsidRPr="00B14255">
        <w:t>(</w:t>
      </w:r>
      <w:r w:rsidR="00BC33B4">
        <w:t>c</w:t>
      </w:r>
      <w:r w:rsidRPr="00B14255">
        <w:t>)</w:t>
      </w:r>
      <w:r w:rsidRPr="00B14255">
        <w:tab/>
        <w:t xml:space="preserve">The Participant’s </w:t>
      </w:r>
      <w:r w:rsidR="00B52725">
        <w:t>S</w:t>
      </w:r>
      <w:r w:rsidRPr="00B14255">
        <w:t>pouse or elderly parent residing in the Participant’s home who is physically or mentally incapable of self-care.</w:t>
      </w:r>
    </w:p>
    <w:p w14:paraId="405BBE90" w14:textId="56B13E9C" w:rsidR="005C2DDB" w:rsidRDefault="00D22562" w:rsidP="00945553">
      <w:pPr>
        <w:pStyle w:val="Body"/>
      </w:pPr>
      <w:r>
        <w:t>(d)</w:t>
      </w:r>
      <w:r>
        <w:tab/>
      </w:r>
      <w:r w:rsidR="00D27831">
        <w:t xml:space="preserve">Notwithstanding </w:t>
      </w:r>
      <w:r w:rsidR="00DA1224">
        <w:t xml:space="preserve">subsection </w:t>
      </w:r>
      <w:r w:rsidR="00D27831">
        <w:t xml:space="preserve">(a) above, </w:t>
      </w:r>
      <w:r w:rsidR="000D4D41">
        <w:t xml:space="preserve">“under the age </w:t>
      </w:r>
      <w:r w:rsidR="006818AD">
        <w:t xml:space="preserve">of </w:t>
      </w:r>
      <w:r w:rsidR="000D4D41">
        <w:t xml:space="preserve">13” is substituted with “under the age of 14” </w:t>
      </w:r>
      <w:r w:rsidR="00697241">
        <w:t xml:space="preserve">if the Participant was enrolled in the DFSA during the </w:t>
      </w:r>
      <w:r w:rsidR="009D3556">
        <w:t xml:space="preserve">2020 </w:t>
      </w:r>
      <w:r w:rsidR="00697241">
        <w:t>Plan Year</w:t>
      </w:r>
      <w:r w:rsidR="00015491">
        <w:t xml:space="preserve"> and has one or more Dependents who attain the age of 13 either: (i) during the </w:t>
      </w:r>
      <w:r w:rsidR="009D3556">
        <w:t xml:space="preserve">2020 </w:t>
      </w:r>
      <w:r w:rsidR="00015491">
        <w:t xml:space="preserve">Plan Year; or (ii) </w:t>
      </w:r>
      <w:r w:rsidR="00F054D2">
        <w:t xml:space="preserve">in the case of a Participant who has unused DFSA amounts </w:t>
      </w:r>
      <w:r w:rsidR="00E422F1">
        <w:t>from the 2020</w:t>
      </w:r>
      <w:r w:rsidR="00F054D2">
        <w:t xml:space="preserve"> Plan Year, during the </w:t>
      </w:r>
      <w:r w:rsidR="00E422F1">
        <w:t xml:space="preserve">2021 </w:t>
      </w:r>
      <w:r w:rsidR="00F054D2">
        <w:t>Plan Year.</w:t>
      </w:r>
      <w:r w:rsidR="0078351E">
        <w:t xml:space="preserve"> Such unused amounts can be used only for the Dependent(s) who </w:t>
      </w:r>
      <w:r w:rsidR="00804451">
        <w:t>attained the age of 13</w:t>
      </w:r>
      <w:r w:rsidR="007E4395">
        <w:t xml:space="preserve"> in the </w:t>
      </w:r>
      <w:r w:rsidR="00E422F1">
        <w:t xml:space="preserve">2020 </w:t>
      </w:r>
      <w:r w:rsidR="007E4395">
        <w:t xml:space="preserve">Plan Year or the </w:t>
      </w:r>
      <w:r w:rsidR="000E1D43">
        <w:t xml:space="preserve">2021 </w:t>
      </w:r>
      <w:r w:rsidR="007E4395">
        <w:t xml:space="preserve">Plan Year. </w:t>
      </w:r>
      <w:r w:rsidR="00A73C93">
        <w:t xml:space="preserve">This provision will apply only to the extent allowed by the IRS and any applicable law. </w:t>
      </w:r>
    </w:p>
    <w:p w14:paraId="2073D2DB" w14:textId="77777777" w:rsidR="007A7F2D" w:rsidRDefault="007A7F2D" w:rsidP="00B978C8">
      <w:pPr>
        <w:pStyle w:val="Heading2"/>
      </w:pPr>
      <w:bookmarkStart w:id="112" w:name="_Toc277401365"/>
      <w:bookmarkStart w:id="113" w:name="_Toc69894401"/>
      <w:bookmarkStart w:id="114" w:name="_Toc384733252"/>
      <w:r>
        <w:t>Related Document</w:t>
      </w:r>
      <w:bookmarkEnd w:id="112"/>
      <w:bookmarkEnd w:id="113"/>
    </w:p>
    <w:p w14:paraId="166CDDA6" w14:textId="3DA21D9F" w:rsidR="00050002" w:rsidRDefault="007A7F2D" w:rsidP="00A507EE">
      <w:pPr>
        <w:pStyle w:val="Body"/>
      </w:pPr>
      <w:r>
        <w:t>“</w:t>
      </w:r>
      <w:r>
        <w:rPr>
          <w:szCs w:val="24"/>
        </w:rPr>
        <w:t>Related Document</w:t>
      </w:r>
      <w:r>
        <w:t xml:space="preserve">” means each document that is identified in </w:t>
      </w:r>
      <w:r>
        <w:fldChar w:fldCharType="begin"/>
      </w:r>
      <w:r>
        <w:instrText xml:space="preserve"> REF _Ref277526504 \r \h </w:instrText>
      </w:r>
      <w:r>
        <w:fldChar w:fldCharType="separate"/>
      </w:r>
      <w:r w:rsidR="003B17F7">
        <w:t>Appendix A</w:t>
      </w:r>
      <w:r>
        <w:fldChar w:fldCharType="end"/>
      </w:r>
      <w:r>
        <w:t xml:space="preserve"> as a “Related Document” with respect to the corresponding Component Plan, as the Related Document may be amended from time to time.</w:t>
      </w:r>
    </w:p>
    <w:p w14:paraId="697FE4B8" w14:textId="77777777" w:rsidR="00025FB2" w:rsidRDefault="00025FB2" w:rsidP="00025FB2">
      <w:pPr>
        <w:pStyle w:val="Heading2"/>
      </w:pPr>
      <w:bookmarkStart w:id="115" w:name="_Toc69894402"/>
      <w:r>
        <w:t>Seasonal Maintenance Worker</w:t>
      </w:r>
      <w:bookmarkEnd w:id="115"/>
    </w:p>
    <w:p w14:paraId="6A76689E" w14:textId="77777777" w:rsidR="00025FB2" w:rsidRDefault="00025FB2" w:rsidP="007A7F2D">
      <w:pPr>
        <w:pStyle w:val="Body"/>
      </w:pPr>
      <w:r>
        <w:t xml:space="preserve">“Seasonal Maintenance Worker” means </w:t>
      </w:r>
      <w:r w:rsidR="00670138">
        <w:t xml:space="preserve">an individual in the Seasonal Maintenance Worker classification who is </w:t>
      </w:r>
      <w:r>
        <w:t xml:space="preserve">a </w:t>
      </w:r>
      <w:r w:rsidRPr="00025FB2">
        <w:t>member in the bargaining unit represented by Laborers’ Local 483</w:t>
      </w:r>
      <w:r>
        <w:t>.</w:t>
      </w:r>
    </w:p>
    <w:p w14:paraId="5B986650" w14:textId="77777777" w:rsidR="00025FB2" w:rsidRDefault="00025FB2" w:rsidP="00025FB2">
      <w:pPr>
        <w:pStyle w:val="Heading2"/>
      </w:pPr>
      <w:bookmarkStart w:id="116" w:name="_Toc69894403"/>
      <w:r>
        <w:t>Seasonal Park Ranger</w:t>
      </w:r>
      <w:bookmarkEnd w:id="116"/>
    </w:p>
    <w:p w14:paraId="009A0101" w14:textId="77777777" w:rsidR="00025FB2" w:rsidRDefault="00025FB2" w:rsidP="007A7F2D">
      <w:pPr>
        <w:pStyle w:val="Body"/>
      </w:pPr>
      <w:r>
        <w:t>“Seasonal Park Ranger” means a</w:t>
      </w:r>
      <w:r w:rsidR="00670138">
        <w:t xml:space="preserve">n individual in the </w:t>
      </w:r>
      <w:r w:rsidR="00670138" w:rsidRPr="00025FB2">
        <w:t>Seasonal Park Ranger</w:t>
      </w:r>
      <w:r w:rsidR="00670138">
        <w:t xml:space="preserve"> classification who is a</w:t>
      </w:r>
      <w:r w:rsidR="00670138" w:rsidRPr="00025FB2">
        <w:t xml:space="preserve"> </w:t>
      </w:r>
      <w:r w:rsidRPr="00025FB2">
        <w:t>member in the bargaining unit represented by Laborers’ Local 483</w:t>
      </w:r>
      <w:r>
        <w:t>.</w:t>
      </w:r>
    </w:p>
    <w:p w14:paraId="2F253318" w14:textId="77777777" w:rsidR="00CE5D7C" w:rsidRDefault="00CE5D7C" w:rsidP="00B978C8">
      <w:pPr>
        <w:pStyle w:val="Heading2"/>
      </w:pPr>
      <w:bookmarkStart w:id="117" w:name="_Toc69894404"/>
      <w:r>
        <w:lastRenderedPageBreak/>
        <w:t>Spouse</w:t>
      </w:r>
      <w:bookmarkEnd w:id="117"/>
    </w:p>
    <w:p w14:paraId="4125EE3F" w14:textId="77777777" w:rsidR="006D251D" w:rsidRDefault="00CE5D7C" w:rsidP="006D251D">
      <w:pPr>
        <w:pStyle w:val="Body"/>
      </w:pPr>
      <w:r>
        <w:t xml:space="preserve">“Spouse” means </w:t>
      </w:r>
      <w:r w:rsidR="006D251D">
        <w:t>a</w:t>
      </w:r>
      <w:r w:rsidR="00B52725">
        <w:t>n Employee’s</w:t>
      </w:r>
      <w:r w:rsidR="006D251D">
        <w:t xml:space="preserve"> legal spouse</w:t>
      </w:r>
      <w:r w:rsidR="00B52725">
        <w:t>, unless the Employee and Spouse are legally separated</w:t>
      </w:r>
      <w:r w:rsidR="006D251D">
        <w:t>.</w:t>
      </w:r>
    </w:p>
    <w:p w14:paraId="6731B3A6" w14:textId="77777777" w:rsidR="00823B90" w:rsidRDefault="00823B90" w:rsidP="00B978C8">
      <w:pPr>
        <w:pStyle w:val="Heading2"/>
      </w:pPr>
      <w:bookmarkStart w:id="118" w:name="_Toc69894405"/>
      <w:r>
        <w:t>Salary Reduction Agreement</w:t>
      </w:r>
      <w:bookmarkEnd w:id="114"/>
      <w:bookmarkEnd w:id="118"/>
    </w:p>
    <w:p w14:paraId="78C5D7D8" w14:textId="1BBE410C" w:rsidR="00823B90" w:rsidRDefault="00823B90" w:rsidP="00823B90">
      <w:pPr>
        <w:pStyle w:val="Body"/>
      </w:pPr>
      <w:r>
        <w:t xml:space="preserve">“Salary Reduction Agreement” means a written or electronic agreement or collective bargaining agreement provision by which a Participant elects to reduce </w:t>
      </w:r>
      <w:r w:rsidR="00BF1F60">
        <w:t>their</w:t>
      </w:r>
      <w:r>
        <w:t xml:space="preserve"> compensation or to forego increases in compensation and directs the City to contribute such amounts, on behalf of the Participant, toward the cost of electing, purchasing, or funding one or more </w:t>
      </w:r>
      <w:r w:rsidR="00B52725">
        <w:t>Qualified Benefits</w:t>
      </w:r>
      <w:r>
        <w:t xml:space="preserve"> under the Cafeteria Plan. Such agreement relates to compensation that has not been actually or constructively received by the Participant as of the date of the agreement and, subsequently, does not become currently available.</w:t>
      </w:r>
    </w:p>
    <w:p w14:paraId="58F672ED" w14:textId="77777777" w:rsidR="00823B90" w:rsidRDefault="00823B90" w:rsidP="00B978C8">
      <w:pPr>
        <w:pStyle w:val="Heading2"/>
      </w:pPr>
      <w:bookmarkStart w:id="119" w:name="_Toc69894406"/>
      <w:r>
        <w:t>Third Party Administrator</w:t>
      </w:r>
      <w:bookmarkEnd w:id="119"/>
    </w:p>
    <w:p w14:paraId="01A3D8E0" w14:textId="6FC99C2F" w:rsidR="00823B90" w:rsidRDefault="00823B90" w:rsidP="00823B90">
      <w:pPr>
        <w:pStyle w:val="Body"/>
      </w:pPr>
      <w:r>
        <w:t xml:space="preserve">“Third Party Administrator” means a company with which the City contracts to provide customer service and claims payment or reimbursement for the City’s self-insured </w:t>
      </w:r>
      <w:r w:rsidR="00AD44A3">
        <w:t xml:space="preserve">Health Plan </w:t>
      </w:r>
      <w:r w:rsidR="006B7EFC">
        <w:t>B</w:t>
      </w:r>
      <w:r>
        <w:t xml:space="preserve">enefits, the </w:t>
      </w:r>
      <w:r w:rsidR="00E7234E">
        <w:t>Healthcare Flexible Spending Account</w:t>
      </w:r>
      <w:r>
        <w:t xml:space="preserve"> (“</w:t>
      </w:r>
      <w:r w:rsidR="00E7234E">
        <w:t>HFSA</w:t>
      </w:r>
      <w:r>
        <w:t xml:space="preserve">), and the Dependent Care </w:t>
      </w:r>
      <w:r w:rsidR="00E7234E">
        <w:t>Flexible Spending Account</w:t>
      </w:r>
      <w:r>
        <w:t xml:space="preserve"> (“D</w:t>
      </w:r>
      <w:r w:rsidR="00E7234E">
        <w:t>FSA</w:t>
      </w:r>
      <w:r>
        <w:t>”).</w:t>
      </w:r>
    </w:p>
    <w:p w14:paraId="05C3B6A3" w14:textId="77777777" w:rsidR="008B0D99" w:rsidRDefault="008B0D99" w:rsidP="00B978C8">
      <w:pPr>
        <w:pStyle w:val="Heading2"/>
      </w:pPr>
      <w:bookmarkStart w:id="120" w:name="_Toc277401369"/>
      <w:bookmarkStart w:id="121" w:name="_Toc69894407"/>
      <w:r>
        <w:t>USERRA</w:t>
      </w:r>
      <w:bookmarkEnd w:id="120"/>
      <w:bookmarkEnd w:id="121"/>
    </w:p>
    <w:p w14:paraId="4042339A" w14:textId="77777777" w:rsidR="008B0D99" w:rsidRDefault="00BC063C" w:rsidP="003A3505">
      <w:pPr>
        <w:pStyle w:val="Body"/>
      </w:pPr>
      <w:r>
        <w:t>“</w:t>
      </w:r>
      <w:r>
        <w:rPr>
          <w:szCs w:val="24"/>
        </w:rPr>
        <w:t>USERRA</w:t>
      </w:r>
      <w:r>
        <w:t xml:space="preserve">” means the </w:t>
      </w:r>
      <w:r w:rsidR="008B0D99">
        <w:t>federal Uniformed Services Employment and Reemployment Rights Act of 1994, as amended from time to time</w:t>
      </w:r>
      <w:r w:rsidR="001517CB">
        <w:t xml:space="preserve">, and all </w:t>
      </w:r>
      <w:r w:rsidR="001517CB" w:rsidRPr="0074690F">
        <w:t>applicable regulations thereunder</w:t>
      </w:r>
      <w:r w:rsidR="008B0D99">
        <w:t>.</w:t>
      </w:r>
    </w:p>
    <w:p w14:paraId="46C27C9C" w14:textId="77777777" w:rsidR="008B0D99" w:rsidRPr="00823CBA" w:rsidRDefault="008B0D99" w:rsidP="00B978C8">
      <w:pPr>
        <w:pStyle w:val="Heading1"/>
      </w:pPr>
      <w:r w:rsidRPr="00823CBA">
        <w:lastRenderedPageBreak/>
        <w:br/>
      </w:r>
      <w:bookmarkStart w:id="122" w:name="_Toc277401371"/>
      <w:bookmarkStart w:id="123" w:name="_Ref278372305"/>
      <w:bookmarkStart w:id="124" w:name="_Ref381628631"/>
      <w:bookmarkStart w:id="125" w:name="_Ref381633389"/>
      <w:bookmarkStart w:id="126" w:name="_Ref381643148"/>
      <w:bookmarkStart w:id="127" w:name="_Ref381643158"/>
      <w:bookmarkStart w:id="128" w:name="_Ref384742967"/>
      <w:bookmarkStart w:id="129" w:name="_Toc69894408"/>
      <w:r w:rsidR="00921A4B">
        <w:t xml:space="preserve">Eligibility and </w:t>
      </w:r>
      <w:r w:rsidR="00823CBA" w:rsidRPr="00823CBA">
        <w:t>Participation</w:t>
      </w:r>
      <w:bookmarkEnd w:id="122"/>
      <w:bookmarkEnd w:id="123"/>
      <w:bookmarkEnd w:id="124"/>
      <w:bookmarkEnd w:id="125"/>
      <w:bookmarkEnd w:id="126"/>
      <w:bookmarkEnd w:id="127"/>
      <w:bookmarkEnd w:id="128"/>
      <w:bookmarkEnd w:id="129"/>
    </w:p>
    <w:p w14:paraId="2E334936" w14:textId="77777777" w:rsidR="008B0D99" w:rsidRDefault="0037112D" w:rsidP="00B978C8">
      <w:pPr>
        <w:pStyle w:val="Heading2"/>
      </w:pPr>
      <w:bookmarkStart w:id="130" w:name="_Toc69894409"/>
      <w:r>
        <w:t>General</w:t>
      </w:r>
      <w:bookmarkEnd w:id="130"/>
    </w:p>
    <w:p w14:paraId="008C5C9C" w14:textId="2479A24C" w:rsidR="00962FE2" w:rsidRDefault="00921A4B" w:rsidP="00F1228C">
      <w:pPr>
        <w:pStyle w:val="Body"/>
      </w:pPr>
      <w:r>
        <w:t xml:space="preserve">All Eligible Employees </w:t>
      </w:r>
      <w:r w:rsidR="006F599D">
        <w:t xml:space="preserve">who enroll in one or more Component Plans </w:t>
      </w:r>
      <w:r>
        <w:t xml:space="preserve">will become Participants during an Annual Enrollment Period or during </w:t>
      </w:r>
      <w:r w:rsidR="006F599D">
        <w:t>i</w:t>
      </w:r>
      <w:r>
        <w:t xml:space="preserve">nitial </w:t>
      </w:r>
      <w:r w:rsidR="006F599D">
        <w:t>e</w:t>
      </w:r>
      <w:r>
        <w:t>nrollment upon initially becoming eligible</w:t>
      </w:r>
      <w:r w:rsidR="007644BF">
        <w:t>.</w:t>
      </w:r>
      <w:r>
        <w:t xml:space="preserve"> If an Eligible Employee does not enroll within </w:t>
      </w:r>
      <w:r w:rsidR="00422BA7">
        <w:t xml:space="preserve">35 </w:t>
      </w:r>
      <w:r>
        <w:t xml:space="preserve">days of first becoming eligible, the Eligible Employee will be assigned default </w:t>
      </w:r>
      <w:r w:rsidR="006F599D">
        <w:t>B</w:t>
      </w:r>
      <w:r>
        <w:t xml:space="preserve">enefits as described in </w:t>
      </w:r>
      <w:r w:rsidR="0037112D">
        <w:t>Section </w:t>
      </w:r>
      <w:r w:rsidR="00050002">
        <w:t>5.04</w:t>
      </w:r>
      <w:r>
        <w:t>.</w:t>
      </w:r>
    </w:p>
    <w:p w14:paraId="23C984CC" w14:textId="77777777" w:rsidR="00921A4B" w:rsidRDefault="00921A4B" w:rsidP="00B978C8">
      <w:pPr>
        <w:pStyle w:val="Heading2"/>
      </w:pPr>
      <w:bookmarkStart w:id="131" w:name="_Toc69894410"/>
      <w:r>
        <w:t>Initial Eligibility</w:t>
      </w:r>
      <w:bookmarkEnd w:id="131"/>
    </w:p>
    <w:p w14:paraId="04F83B77" w14:textId="0BBB3A79" w:rsidR="00921A4B" w:rsidRDefault="00921A4B" w:rsidP="00921A4B">
      <w:pPr>
        <w:pStyle w:val="Body"/>
      </w:pPr>
      <w:r>
        <w:t>(a)</w:t>
      </w:r>
      <w:r>
        <w:tab/>
        <w:t xml:space="preserve">Full-time and part-time non-represented, BOEC, </w:t>
      </w:r>
      <w:r w:rsidR="004227B9">
        <w:t>PROTEC 17</w:t>
      </w:r>
      <w:r>
        <w:t xml:space="preserve">, DCTU, </w:t>
      </w:r>
      <w:r w:rsidR="004227B9">
        <w:t xml:space="preserve">PCL, </w:t>
      </w:r>
      <w:r>
        <w:t>and Recreation Employees shall become eligible to participate in the Plan the first day of the month following the date of hire.</w:t>
      </w:r>
    </w:p>
    <w:p w14:paraId="420DE96F" w14:textId="653B5C0A" w:rsidR="00921A4B" w:rsidRDefault="00921A4B" w:rsidP="00921A4B">
      <w:pPr>
        <w:pStyle w:val="Body"/>
      </w:pPr>
      <w:r>
        <w:t>(b)</w:t>
      </w:r>
      <w:r>
        <w:tab/>
        <w:t>Full-time members of the PFFA</w:t>
      </w:r>
      <w:r w:rsidR="00483ED5">
        <w:t>, PPA,</w:t>
      </w:r>
      <w:r>
        <w:t xml:space="preserve"> and PPCOA shall become eligible to participate in the Plan the first day of the month following 30 days of eligible service.</w:t>
      </w:r>
      <w:r w:rsidR="006C769C">
        <w:t xml:space="preserve"> If </w:t>
      </w:r>
      <w:r w:rsidR="00AA2BAF">
        <w:t>a benefit eligible non-represented, BOEC, PROTEC 17, DCTU, PCL or Recreation</w:t>
      </w:r>
      <w:r w:rsidR="00AE3159">
        <w:t xml:space="preserve"> </w:t>
      </w:r>
      <w:r w:rsidR="006C769C">
        <w:t xml:space="preserve">employee is hired into a PFFA, PPA, or PPCOA </w:t>
      </w:r>
      <w:r w:rsidR="00AA2BAF">
        <w:t xml:space="preserve">represented </w:t>
      </w:r>
      <w:r w:rsidR="006C769C">
        <w:t xml:space="preserve">position, benefits would begin first day of the month following date of hire into a PFFA, PPA, or PPCOA position, as long as </w:t>
      </w:r>
      <w:r w:rsidR="00AA2BAF">
        <w:t>the</w:t>
      </w:r>
      <w:r w:rsidR="006C769C">
        <w:t xml:space="preserve"> minimum 30 </w:t>
      </w:r>
      <w:r w:rsidR="00DC4A75">
        <w:t xml:space="preserve">day </w:t>
      </w:r>
      <w:r w:rsidR="006C769C">
        <w:t>waiting period has been met</w:t>
      </w:r>
      <w:r w:rsidR="00DC4A75">
        <w:t xml:space="preserve"> in the previous position.</w:t>
      </w:r>
    </w:p>
    <w:p w14:paraId="2AC11510" w14:textId="77777777" w:rsidR="00921A4B" w:rsidRDefault="00921A4B" w:rsidP="00921A4B">
      <w:pPr>
        <w:pStyle w:val="Body"/>
      </w:pPr>
      <w:r>
        <w:t>(c)</w:t>
      </w:r>
      <w:r>
        <w:tab/>
        <w:t>Part-time members of the PFFA</w:t>
      </w:r>
      <w:r w:rsidR="00483ED5">
        <w:t>, PPA,</w:t>
      </w:r>
      <w:r>
        <w:t xml:space="preserve"> and PPCOA shall become eligible to participate in the Plan the first day of the month following 174 hours of eligible service.</w:t>
      </w:r>
    </w:p>
    <w:p w14:paraId="4C51DEC7" w14:textId="77777777" w:rsidR="00921A4B" w:rsidRDefault="00921A4B" w:rsidP="00921A4B">
      <w:pPr>
        <w:pStyle w:val="Body"/>
      </w:pPr>
      <w:r>
        <w:t>(d)</w:t>
      </w:r>
      <w:r>
        <w:tab/>
        <w:t xml:space="preserve">Full time and part-time </w:t>
      </w:r>
      <w:r w:rsidRPr="00933BEA">
        <w:t>Seasonal Maintenance Workers</w:t>
      </w:r>
      <w:r w:rsidR="00025FB2" w:rsidRPr="00933BEA">
        <w:t xml:space="preserve"> and Seasonal Park Rangers</w:t>
      </w:r>
      <w:r w:rsidRPr="00933BEA">
        <w:t xml:space="preserve"> shall bec</w:t>
      </w:r>
      <w:r>
        <w:t xml:space="preserve">ome eligible to participate in the Premium Payment </w:t>
      </w:r>
      <w:r w:rsidR="002446C3">
        <w:t xml:space="preserve">Benefit </w:t>
      </w:r>
      <w:r>
        <w:t xml:space="preserve">as </w:t>
      </w:r>
      <w:r w:rsidR="00372B5C">
        <w:t xml:space="preserve">described in </w:t>
      </w:r>
      <w:r>
        <w:t xml:space="preserve">the </w:t>
      </w:r>
      <w:r w:rsidR="00A17514">
        <w:t xml:space="preserve">applicable </w:t>
      </w:r>
      <w:r>
        <w:t>collective bargaining agreement.</w:t>
      </w:r>
    </w:p>
    <w:p w14:paraId="7BDC5B92" w14:textId="77777777" w:rsidR="00962FE2" w:rsidRDefault="00B648C2" w:rsidP="00F1228C">
      <w:pPr>
        <w:pStyle w:val="Body"/>
      </w:pPr>
      <w:r>
        <w:t>(e)</w:t>
      </w:r>
      <w:r>
        <w:tab/>
        <w:t xml:space="preserve">Eligible Casual Employees shall </w:t>
      </w:r>
      <w:r w:rsidR="00837689">
        <w:t xml:space="preserve">become eligible to participate </w:t>
      </w:r>
      <w:r w:rsidR="00017F58">
        <w:t>in accordance with the rules established by the City as described in the applicable Related Document.</w:t>
      </w:r>
    </w:p>
    <w:p w14:paraId="4FB1E3BA" w14:textId="77777777" w:rsidR="00921A4B" w:rsidRDefault="00921A4B" w:rsidP="00B978C8">
      <w:pPr>
        <w:pStyle w:val="Heading2"/>
      </w:pPr>
      <w:bookmarkStart w:id="132" w:name="_Toc69894411"/>
      <w:r>
        <w:t>Commencement of Participation</w:t>
      </w:r>
      <w:bookmarkEnd w:id="132"/>
    </w:p>
    <w:p w14:paraId="767A41CA" w14:textId="77777777" w:rsidR="00921A4B" w:rsidRDefault="00921A4B" w:rsidP="00921A4B">
      <w:pPr>
        <w:pStyle w:val="Body"/>
      </w:pPr>
      <w:r>
        <w:t>(a)</w:t>
      </w:r>
      <w:r>
        <w:tab/>
        <w:t xml:space="preserve">For Eligible Employees who meet the requirements of Section 3.02 on July </w:t>
      </w:r>
      <w:r w:rsidR="001436AC">
        <w:t>1</w:t>
      </w:r>
      <w:r>
        <w:t xml:space="preserve"> of a Plan Year, an Employee’s eligibility to participate in the Plan will commence on that date.</w:t>
      </w:r>
    </w:p>
    <w:p w14:paraId="4B3ADFD0" w14:textId="77777777" w:rsidR="00921A4B" w:rsidRDefault="00921A4B" w:rsidP="00921A4B">
      <w:pPr>
        <w:pStyle w:val="Body"/>
      </w:pPr>
      <w:r>
        <w:t>(b)</w:t>
      </w:r>
      <w:r>
        <w:tab/>
        <w:t xml:space="preserve">For Employees who become Eligible Employees </w:t>
      </w:r>
      <w:proofErr w:type="gramStart"/>
      <w:r>
        <w:t>subsequent to</w:t>
      </w:r>
      <w:proofErr w:type="gramEnd"/>
      <w:r>
        <w:t xml:space="preserve"> the commencement of a Plan Year, participation will commence as of the first day of the month following the month in which the Employee satisfies the applicable eligibility requirements of Section 3.02.</w:t>
      </w:r>
    </w:p>
    <w:p w14:paraId="2CA90B1A" w14:textId="0684FCEE" w:rsidR="00962FE2" w:rsidRDefault="00921A4B" w:rsidP="00F1228C">
      <w:pPr>
        <w:pStyle w:val="Body"/>
      </w:pPr>
      <w:r>
        <w:t>(c)</w:t>
      </w:r>
      <w:r>
        <w:tab/>
        <w:t xml:space="preserve">Eligible Employees must elect or purchase some or </w:t>
      </w:r>
      <w:proofErr w:type="gramStart"/>
      <w:r>
        <w:t>all of</w:t>
      </w:r>
      <w:proofErr w:type="gramEnd"/>
      <w:r>
        <w:t xml:space="preserve"> the Component Plans</w:t>
      </w:r>
      <w:r w:rsidR="0047158C">
        <w:t xml:space="preserve">, subject to Section </w:t>
      </w:r>
      <w:r w:rsidR="00050002">
        <w:t>5</w:t>
      </w:r>
      <w:r w:rsidR="0047158C">
        <w:t>.04</w:t>
      </w:r>
      <w:r>
        <w:t>. If an Eligible Employee fails to file a Benefit Election Form</w:t>
      </w:r>
      <w:r w:rsidR="00BC7F11">
        <w:t xml:space="preserve"> </w:t>
      </w:r>
      <w:r>
        <w:t xml:space="preserve">within the time frame specified by the Administrator, the </w:t>
      </w:r>
      <w:r w:rsidR="005D6D63">
        <w:t xml:space="preserve">Eligible </w:t>
      </w:r>
      <w:r>
        <w:t xml:space="preserve">Employee shall automatically be deemed to have purchased the applicable default Benefits described in </w:t>
      </w:r>
      <w:r w:rsidR="0037112D">
        <w:t>Section </w:t>
      </w:r>
      <w:r w:rsidR="00050002">
        <w:t>5.04</w:t>
      </w:r>
      <w:r>
        <w:t>.</w:t>
      </w:r>
    </w:p>
    <w:p w14:paraId="6C1BA46F" w14:textId="77777777" w:rsidR="00921A4B" w:rsidRDefault="00921A4B" w:rsidP="00B978C8">
      <w:pPr>
        <w:pStyle w:val="Heading2"/>
      </w:pPr>
      <w:bookmarkStart w:id="133" w:name="_Toc69894412"/>
      <w:r>
        <w:t>On-Going Eligibility</w:t>
      </w:r>
      <w:bookmarkEnd w:id="133"/>
    </w:p>
    <w:p w14:paraId="7B8014CE" w14:textId="36E7EA50" w:rsidR="00921A4B" w:rsidRDefault="00921A4B" w:rsidP="00921A4B">
      <w:pPr>
        <w:pStyle w:val="Body"/>
      </w:pPr>
      <w:r>
        <w:t>(a)</w:t>
      </w:r>
      <w:r>
        <w:tab/>
        <w:t xml:space="preserve">City-paid </w:t>
      </w:r>
      <w:r w:rsidR="005D6D63">
        <w:t>B</w:t>
      </w:r>
      <w:r>
        <w:t xml:space="preserve">enefits will continue for non-represented, BOEC, </w:t>
      </w:r>
      <w:r w:rsidR="00CF6156">
        <w:t>PROTEC 17</w:t>
      </w:r>
      <w:r>
        <w:t xml:space="preserve">, DCTU, </w:t>
      </w:r>
      <w:r w:rsidR="00CF6156">
        <w:t xml:space="preserve">PCL, </w:t>
      </w:r>
      <w:r>
        <w:t xml:space="preserve">and Recreation Employees each month in which they are actively employed in an eligible job class and status and working their regularly scheduled hours or are in a qualified leave status for the City, unless otherwise provided by a labor agreement. Eligible </w:t>
      </w:r>
      <w:proofErr w:type="gramStart"/>
      <w:r>
        <w:t>Employees</w:t>
      </w:r>
      <w:r w:rsidR="005D6D63">
        <w:t xml:space="preserve"> who are Participants</w:t>
      </w:r>
      <w:proofErr w:type="gramEnd"/>
      <w:r>
        <w:t xml:space="preserve"> must make the required Employee Contributions.</w:t>
      </w:r>
    </w:p>
    <w:p w14:paraId="7BAB24FC" w14:textId="5831418C" w:rsidR="00921A4B" w:rsidRDefault="000968FE" w:rsidP="00921A4B">
      <w:pPr>
        <w:pStyle w:val="Body"/>
      </w:pPr>
      <w:r>
        <w:lastRenderedPageBreak/>
        <w:t>(b)</w:t>
      </w:r>
      <w:r>
        <w:tab/>
      </w:r>
      <w:r w:rsidR="00921A4B">
        <w:t>To maintain eligibility, PFFA</w:t>
      </w:r>
      <w:r w:rsidR="00483ED5">
        <w:t>, PPA,</w:t>
      </w:r>
      <w:r w:rsidR="00921A4B">
        <w:t xml:space="preserve"> and PPCOA Employees must receive pay</w:t>
      </w:r>
      <w:r>
        <w:t xml:space="preserve"> </w:t>
      </w:r>
      <w:r w:rsidR="00921A4B">
        <w:t>for a minimum of 80 hours each calendar month, or be in a qualified leave</w:t>
      </w:r>
      <w:r>
        <w:t xml:space="preserve"> </w:t>
      </w:r>
      <w:r w:rsidR="00921A4B">
        <w:t>status, or as otherwise provided by an applicable labor agreement. Pay</w:t>
      </w:r>
      <w:r>
        <w:t xml:space="preserve"> </w:t>
      </w:r>
      <w:r w:rsidR="00921A4B">
        <w:t>includes compensation for hours worked, vacation leave, sick leave, and comp</w:t>
      </w:r>
      <w:r>
        <w:t xml:space="preserve"> </w:t>
      </w:r>
      <w:r w:rsidR="00921A4B">
        <w:t xml:space="preserve">time or </w:t>
      </w:r>
      <w:r w:rsidR="005B0EE1">
        <w:t xml:space="preserve">as </w:t>
      </w:r>
      <w:r w:rsidR="00921A4B">
        <w:t>otherwise provided under the applicable collective bargaining</w:t>
      </w:r>
      <w:r>
        <w:t xml:space="preserve"> </w:t>
      </w:r>
      <w:r w:rsidR="00921A4B">
        <w:t>agreement. Pay does not include lump sum payouts of vacation and/or sick</w:t>
      </w:r>
      <w:r>
        <w:t xml:space="preserve"> </w:t>
      </w:r>
      <w:r w:rsidR="00921A4B">
        <w:t>leave.</w:t>
      </w:r>
      <w:r w:rsidR="00AA1C31">
        <w:t xml:space="preserve"> </w:t>
      </w:r>
      <w:r w:rsidR="00681BB8">
        <w:t>Pay</w:t>
      </w:r>
      <w:r w:rsidR="00AA1C31">
        <w:t xml:space="preserve"> does </w:t>
      </w:r>
      <w:r w:rsidR="00681BB8">
        <w:t>not</w:t>
      </w:r>
      <w:r w:rsidR="00AA1C31">
        <w:t xml:space="preserve"> include time loss payments for workers’ compensation paid by Risk Management, disability payments from the Fire and Police Disability, Retirement and Death Benefit Plan, or payments made pursuant to a short-term and/or long-term disability plan do not count towards the 80-hour requirement.</w:t>
      </w:r>
    </w:p>
    <w:p w14:paraId="6FB6C504" w14:textId="77777777" w:rsidR="006D2EF2" w:rsidRDefault="000968FE" w:rsidP="00921A4B">
      <w:pPr>
        <w:pStyle w:val="Body"/>
      </w:pPr>
      <w:r>
        <w:t>(c)</w:t>
      </w:r>
      <w:r>
        <w:tab/>
      </w:r>
      <w:r w:rsidR="00921A4B">
        <w:t xml:space="preserve">To maintain eligibility, Seasonal Maintenance Workers </w:t>
      </w:r>
      <w:r w:rsidR="00025FB2">
        <w:t xml:space="preserve">and Seasonal Park Rangers </w:t>
      </w:r>
      <w:r w:rsidR="00921A4B">
        <w:t xml:space="preserve">must </w:t>
      </w:r>
      <w:r w:rsidR="00FE003A">
        <w:t xml:space="preserve">satisfy the requirements specified in the applicable collective bargaining agreement </w:t>
      </w:r>
      <w:r w:rsidR="00921A4B">
        <w:t>and</w:t>
      </w:r>
      <w:r w:rsidR="005B0EE1">
        <w:t>, if Participants,</w:t>
      </w:r>
      <w:r w:rsidR="00921A4B">
        <w:t xml:space="preserve"> make the required Employee </w:t>
      </w:r>
      <w:r w:rsidR="005B0EE1">
        <w:t>C</w:t>
      </w:r>
      <w:r w:rsidR="00921A4B">
        <w:t>ontributions.</w:t>
      </w:r>
    </w:p>
    <w:p w14:paraId="51B112D4" w14:textId="77777777" w:rsidR="00C23DCB" w:rsidRDefault="00C23DCB" w:rsidP="00921A4B">
      <w:pPr>
        <w:pStyle w:val="Body"/>
      </w:pPr>
      <w:r>
        <w:t>(d)</w:t>
      </w:r>
      <w:r>
        <w:tab/>
        <w:t xml:space="preserve">To maintain eligibility, </w:t>
      </w:r>
      <w:r w:rsidR="00A17514">
        <w:t xml:space="preserve">an </w:t>
      </w:r>
      <w:r>
        <w:t xml:space="preserve">Eligible Casual Employee must </w:t>
      </w:r>
      <w:r w:rsidR="00A17514">
        <w:t xml:space="preserve">continue to be considered by the City to be a </w:t>
      </w:r>
      <w:r w:rsidR="005B0EE1">
        <w:t>F</w:t>
      </w:r>
      <w:r w:rsidR="00A17514">
        <w:t xml:space="preserve">ull-time </w:t>
      </w:r>
      <w:r w:rsidR="005B0EE1">
        <w:t>E</w:t>
      </w:r>
      <w:r w:rsidR="00A17514">
        <w:t xml:space="preserve">mployee within the meaning of the Code </w:t>
      </w:r>
      <w:r w:rsidR="005B0EE1">
        <w:rPr>
          <w:rFonts w:cs="Arial"/>
        </w:rPr>
        <w:t>Section</w:t>
      </w:r>
      <w:r w:rsidR="00A17514">
        <w:t xml:space="preserve"> 4980H(c)(4), as described in the applicable Related Document and </w:t>
      </w:r>
      <w:r w:rsidR="00C61214">
        <w:t>the Eligible Casual Employee</w:t>
      </w:r>
      <w:r w:rsidR="005B0EE1">
        <w:t xml:space="preserve"> who is a Participant</w:t>
      </w:r>
      <w:r w:rsidR="00C61214">
        <w:t xml:space="preserve"> </w:t>
      </w:r>
      <w:r w:rsidR="00A17514">
        <w:t xml:space="preserve">must </w:t>
      </w:r>
      <w:r>
        <w:t xml:space="preserve">make the required Employee </w:t>
      </w:r>
      <w:r w:rsidR="005B0EE1">
        <w:t>C</w:t>
      </w:r>
      <w:r>
        <w:t>ontributions.</w:t>
      </w:r>
    </w:p>
    <w:p w14:paraId="112C29E8" w14:textId="77777777" w:rsidR="00921A4B" w:rsidRDefault="000968FE" w:rsidP="00921A4B">
      <w:pPr>
        <w:pStyle w:val="Body"/>
      </w:pPr>
      <w:r>
        <w:t>(</w:t>
      </w:r>
      <w:r w:rsidR="00C23DCB">
        <w:t>e</w:t>
      </w:r>
      <w:r>
        <w:t>)</w:t>
      </w:r>
      <w:r>
        <w:tab/>
      </w:r>
      <w:r w:rsidR="00921A4B">
        <w:t>Employees who are on non-paid military leave or personal leave without pay</w:t>
      </w:r>
      <w:r>
        <w:t xml:space="preserve"> </w:t>
      </w:r>
      <w:r w:rsidR="00921A4B">
        <w:t xml:space="preserve">do not receive City-paid </w:t>
      </w:r>
      <w:r w:rsidR="005B0EE1">
        <w:t>B</w:t>
      </w:r>
      <w:r w:rsidR="00921A4B">
        <w:t xml:space="preserve">enefits, except as required by </w:t>
      </w:r>
      <w:r w:rsidR="00916C78">
        <w:t>USERRA</w:t>
      </w:r>
      <w:r w:rsidR="00921A4B">
        <w:t>.</w:t>
      </w:r>
    </w:p>
    <w:p w14:paraId="6650696B" w14:textId="1636B5D7" w:rsidR="00921A4B" w:rsidRDefault="000968FE" w:rsidP="00921A4B">
      <w:pPr>
        <w:pStyle w:val="Body"/>
      </w:pPr>
      <w:r>
        <w:t>(</w:t>
      </w:r>
      <w:r w:rsidR="00C23DCB">
        <w:t>f</w:t>
      </w:r>
      <w:r>
        <w:t>)</w:t>
      </w:r>
      <w:r>
        <w:tab/>
      </w:r>
      <w:r w:rsidR="00921A4B">
        <w:t>Participants must enroll their eligible Dependents in the Plan at the same time</w:t>
      </w:r>
      <w:r>
        <w:t xml:space="preserve"> </w:t>
      </w:r>
      <w:r w:rsidR="00921A4B">
        <w:t xml:space="preserve">the Participant becomes first eligible for the Plan either during </w:t>
      </w:r>
      <w:r w:rsidR="005B0EE1">
        <w:t>i</w:t>
      </w:r>
      <w:r w:rsidR="00921A4B">
        <w:t>nitial</w:t>
      </w:r>
      <w:r>
        <w:t xml:space="preserve"> </w:t>
      </w:r>
      <w:r w:rsidR="005B0EE1">
        <w:t>e</w:t>
      </w:r>
      <w:r w:rsidR="00921A4B">
        <w:t>nrollment or during the Annual Enrollment Period, except as allowed below</w:t>
      </w:r>
      <w:r w:rsidR="0090563E">
        <w:t xml:space="preserve"> and as permitted by </w:t>
      </w:r>
      <w:r w:rsidR="001E6A9F">
        <w:t xml:space="preserve">PHS Act </w:t>
      </w:r>
      <w:r w:rsidR="0090563E">
        <w:t xml:space="preserve">Section </w:t>
      </w:r>
      <w:r w:rsidR="001E6A9F">
        <w:t>2704</w:t>
      </w:r>
      <w:r w:rsidR="0090563E">
        <w:t>(f)</w:t>
      </w:r>
      <w:r w:rsidR="00921A4B">
        <w:t>:</w:t>
      </w:r>
    </w:p>
    <w:p w14:paraId="35E91A4B" w14:textId="0F84BB39" w:rsidR="00921A4B" w:rsidRDefault="005B0EE1" w:rsidP="005B0EE1">
      <w:pPr>
        <w:pStyle w:val="Indent1"/>
        <w:ind w:left="2160"/>
      </w:pPr>
      <w:r>
        <w:t>1</w:t>
      </w:r>
      <w:r w:rsidR="00921A4B">
        <w:t>.</w:t>
      </w:r>
      <w:r w:rsidR="000968FE">
        <w:tab/>
      </w:r>
      <w:r w:rsidR="00921A4B">
        <w:t xml:space="preserve">A </w:t>
      </w:r>
      <w:proofErr w:type="gramStart"/>
      <w:r w:rsidR="00921A4B">
        <w:t xml:space="preserve">new </w:t>
      </w:r>
      <w:r>
        <w:t>S</w:t>
      </w:r>
      <w:r w:rsidR="00921A4B">
        <w:t>pouse/eligible stepchildren</w:t>
      </w:r>
      <w:proofErr w:type="gramEnd"/>
      <w:r w:rsidR="00921A4B">
        <w:t xml:space="preserve"> may be added within 60 days from</w:t>
      </w:r>
      <w:r w:rsidR="000968FE">
        <w:t xml:space="preserve"> </w:t>
      </w:r>
      <w:r w:rsidR="00921A4B">
        <w:t>the date of marriage. Coverage will become effective the first of the</w:t>
      </w:r>
      <w:r w:rsidR="000968FE">
        <w:t xml:space="preserve"> </w:t>
      </w:r>
      <w:r w:rsidR="00921A4B">
        <w:t xml:space="preserve">month following the date the Participant completes the </w:t>
      </w:r>
      <w:r w:rsidR="006D7B8B">
        <w:t>Benefit Election Form</w:t>
      </w:r>
      <w:r w:rsidR="00921A4B">
        <w:t>. The Participant is required to provide the</w:t>
      </w:r>
      <w:r w:rsidR="000968FE">
        <w:t xml:space="preserve"> </w:t>
      </w:r>
      <w:r w:rsidR="00921A4B">
        <w:t xml:space="preserve">Administrator with a copy of the marriage certificate, and </w:t>
      </w:r>
      <w:r w:rsidR="004464D9">
        <w:t xml:space="preserve">a copy of birth certificates for eligible stepchildren. If </w:t>
      </w:r>
      <w:r w:rsidR="00C277D3">
        <w:t>the</w:t>
      </w:r>
      <w:r w:rsidR="00921A4B">
        <w:t xml:space="preserve"> required documentation is not received within 60 days of the date of</w:t>
      </w:r>
      <w:r w:rsidR="000968FE">
        <w:t xml:space="preserve"> </w:t>
      </w:r>
      <w:r w:rsidR="00921A4B">
        <w:t xml:space="preserve">marriage, coverage for the new </w:t>
      </w:r>
      <w:r w:rsidR="00C277D3">
        <w:t>S</w:t>
      </w:r>
      <w:r w:rsidR="00921A4B">
        <w:t>pouse/eligible stepchildren will</w:t>
      </w:r>
      <w:r w:rsidR="000968FE">
        <w:t xml:space="preserve"> </w:t>
      </w:r>
      <w:r w:rsidR="00921A4B">
        <w:t xml:space="preserve">terminate </w:t>
      </w:r>
      <w:r w:rsidR="00CE3A3F">
        <w:t>beginning on the 61</w:t>
      </w:r>
      <w:r w:rsidR="00CE3A3F" w:rsidRPr="00CB46E0">
        <w:rPr>
          <w:vertAlign w:val="superscript"/>
        </w:rPr>
        <w:t>st</w:t>
      </w:r>
      <w:r w:rsidR="00CE3A3F">
        <w:t xml:space="preserve"> day following the event date</w:t>
      </w:r>
      <w:r w:rsidR="00921A4B">
        <w:t>, and the</w:t>
      </w:r>
      <w:r w:rsidR="000968FE">
        <w:t xml:space="preserve"> </w:t>
      </w:r>
      <w:r w:rsidR="00921A4B">
        <w:t xml:space="preserve">Participant will be held financially responsible for any claims </w:t>
      </w:r>
      <w:r w:rsidR="00CE3A3F">
        <w:t xml:space="preserve">for service after the date of cancellation </w:t>
      </w:r>
      <w:r w:rsidR="00921A4B">
        <w:t>paid on</w:t>
      </w:r>
      <w:r w:rsidR="000968FE">
        <w:t xml:space="preserve"> </w:t>
      </w:r>
      <w:r w:rsidR="00921A4B">
        <w:t>their behalf.</w:t>
      </w:r>
    </w:p>
    <w:p w14:paraId="4AA282B7" w14:textId="58762107" w:rsidR="00921A4B" w:rsidRDefault="00C277D3" w:rsidP="005B0EE1">
      <w:pPr>
        <w:pStyle w:val="Indent1"/>
        <w:ind w:left="2160"/>
      </w:pPr>
      <w:r>
        <w:t>2</w:t>
      </w:r>
      <w:r w:rsidR="00921A4B">
        <w:t>.</w:t>
      </w:r>
      <w:r w:rsidR="000968FE">
        <w:tab/>
      </w:r>
      <w:r w:rsidR="00CE5D7C">
        <w:t xml:space="preserve">For a </w:t>
      </w:r>
      <w:proofErr w:type="gramStart"/>
      <w:r w:rsidR="00CE5D7C">
        <w:t>new Domestic Partner</w:t>
      </w:r>
      <w:r w:rsidR="004E22E3">
        <w:t>/eligible children</w:t>
      </w:r>
      <w:proofErr w:type="gramEnd"/>
      <w:r w:rsidR="00921A4B">
        <w:t>,</w:t>
      </w:r>
      <w:r w:rsidR="000968FE">
        <w:t xml:space="preserve"> </w:t>
      </w:r>
      <w:r w:rsidR="00921A4B">
        <w:t>coverage will become effective the first of the month following the</w:t>
      </w:r>
      <w:r w:rsidR="000968FE">
        <w:t xml:space="preserve"> </w:t>
      </w:r>
      <w:r w:rsidR="00921A4B">
        <w:t xml:space="preserve">date the Participant completes </w:t>
      </w:r>
      <w:r w:rsidR="00E03784">
        <w:t xml:space="preserve">a </w:t>
      </w:r>
      <w:r w:rsidR="00921A4B">
        <w:t>Benefit Election</w:t>
      </w:r>
      <w:r w:rsidR="00E03784">
        <w:t xml:space="preserve"> Form</w:t>
      </w:r>
      <w:r w:rsidR="00921A4B">
        <w:t>. A</w:t>
      </w:r>
      <w:r w:rsidR="000968FE">
        <w:t xml:space="preserve"> </w:t>
      </w:r>
      <w:r w:rsidR="00921A4B">
        <w:t>completed and notarized Affidavit of Benefit Eligible Dependent</w:t>
      </w:r>
      <w:r w:rsidR="000968FE">
        <w:t xml:space="preserve"> </w:t>
      </w:r>
      <w:r w:rsidR="00921A4B">
        <w:t xml:space="preserve">Status form for the Participant and </w:t>
      </w:r>
      <w:r>
        <w:t>Domestic P</w:t>
      </w:r>
      <w:r w:rsidR="00921A4B">
        <w:t>artner</w:t>
      </w:r>
      <w:r w:rsidR="004E22E3">
        <w:t>/eligible children</w:t>
      </w:r>
      <w:r w:rsidR="00921A4B">
        <w:t xml:space="preserve"> (or a copy of the Oregon</w:t>
      </w:r>
      <w:r w:rsidR="000968FE">
        <w:t xml:space="preserve"> </w:t>
      </w:r>
      <w:r w:rsidR="00921A4B">
        <w:t>State Certificate of Registered Domestic Partnership</w:t>
      </w:r>
      <w:r w:rsidR="006F7157">
        <w:t xml:space="preserve"> or other similar documentation that the Administrator may require</w:t>
      </w:r>
      <w:r w:rsidR="00921A4B">
        <w:t>) and a copy of a</w:t>
      </w:r>
      <w:r w:rsidR="000968FE">
        <w:t xml:space="preserve"> </w:t>
      </w:r>
      <w:r w:rsidR="00921A4B">
        <w:t>birth certificate for each child added (as applicable) must be filed with</w:t>
      </w:r>
      <w:r w:rsidR="000968FE">
        <w:t xml:space="preserve"> </w:t>
      </w:r>
      <w:r w:rsidR="00921A4B">
        <w:t>the Administrator. If the Administrator does not receive the required</w:t>
      </w:r>
      <w:r w:rsidR="000968FE">
        <w:t xml:space="preserve"> </w:t>
      </w:r>
      <w:r w:rsidR="00921A4B">
        <w:t>documentation within 60 days of the event, coverage for the new</w:t>
      </w:r>
      <w:r w:rsidR="000968FE">
        <w:t xml:space="preserve"> </w:t>
      </w:r>
      <w:r>
        <w:t>Domestic P</w:t>
      </w:r>
      <w:r w:rsidR="00921A4B">
        <w:t>artner/eligible children will terminate retroactively back to the</w:t>
      </w:r>
      <w:r w:rsidR="000968FE">
        <w:t xml:space="preserve"> </w:t>
      </w:r>
      <w:r w:rsidR="00921A4B">
        <w:t>effective date of coverage, and the Participant will be held financially</w:t>
      </w:r>
      <w:r w:rsidR="000968FE">
        <w:t xml:space="preserve"> </w:t>
      </w:r>
      <w:r w:rsidR="00921A4B">
        <w:t>responsible for any claims paid on their behalf.</w:t>
      </w:r>
    </w:p>
    <w:p w14:paraId="577D8DA8" w14:textId="38FAEF1F" w:rsidR="00921A4B" w:rsidRDefault="00C277D3" w:rsidP="005B0EE1">
      <w:pPr>
        <w:pStyle w:val="Indent1"/>
        <w:ind w:left="2160"/>
      </w:pPr>
      <w:r>
        <w:t>3</w:t>
      </w:r>
      <w:r w:rsidR="00921A4B">
        <w:t>.</w:t>
      </w:r>
      <w:r w:rsidR="000968FE">
        <w:tab/>
      </w:r>
      <w:r w:rsidR="00921A4B">
        <w:t>Newborn children will be covered from birth, and claims will be paid</w:t>
      </w:r>
      <w:r w:rsidR="000968FE">
        <w:t xml:space="preserve"> </w:t>
      </w:r>
      <w:r w:rsidR="00921A4B">
        <w:t>for the newborn for the first 31 days. The Participant must add the</w:t>
      </w:r>
      <w:r w:rsidR="000968FE">
        <w:t xml:space="preserve"> </w:t>
      </w:r>
      <w:r w:rsidR="00921A4B">
        <w:t xml:space="preserve">newborn child by filing the </w:t>
      </w:r>
      <w:r w:rsidR="00C06F51">
        <w:t xml:space="preserve">online </w:t>
      </w:r>
      <w:r w:rsidR="00921A4B">
        <w:t>Benefit Election within 60 days of</w:t>
      </w:r>
      <w:r w:rsidR="000968FE">
        <w:t xml:space="preserve"> </w:t>
      </w:r>
      <w:r w:rsidR="00921A4B">
        <w:t>the birth for continued eligibility. The Participant is required to</w:t>
      </w:r>
      <w:r w:rsidR="000968FE">
        <w:t xml:space="preserve"> </w:t>
      </w:r>
      <w:r w:rsidR="00921A4B">
        <w:t>provide the Administrator with a copy of the hospital or state issued</w:t>
      </w:r>
      <w:r w:rsidR="000968FE">
        <w:t xml:space="preserve"> </w:t>
      </w:r>
      <w:r w:rsidR="00921A4B">
        <w:t>birth certificate. If the Administrator does not receive the required</w:t>
      </w:r>
      <w:r w:rsidR="000968FE">
        <w:t xml:space="preserve"> </w:t>
      </w:r>
      <w:r w:rsidR="00921A4B">
        <w:t>documentation within 60 days of the date of birth, coverage for the</w:t>
      </w:r>
      <w:r w:rsidR="000968FE">
        <w:t xml:space="preserve"> </w:t>
      </w:r>
      <w:r>
        <w:t>child</w:t>
      </w:r>
      <w:r w:rsidR="00921A4B">
        <w:t xml:space="preserve"> may terminate retroactively back to the 31st day, and the</w:t>
      </w:r>
      <w:r w:rsidR="000968FE">
        <w:t xml:space="preserve"> </w:t>
      </w:r>
      <w:r w:rsidR="00921A4B">
        <w:t>Participant will be held financially responsible for any claims paid on</w:t>
      </w:r>
      <w:r w:rsidR="000968FE">
        <w:t xml:space="preserve"> </w:t>
      </w:r>
      <w:r w:rsidR="00921A4B">
        <w:t>the child’s behalf.</w:t>
      </w:r>
    </w:p>
    <w:p w14:paraId="06B04472" w14:textId="50B09525" w:rsidR="00921A4B" w:rsidRDefault="00C277D3" w:rsidP="005B0EE1">
      <w:pPr>
        <w:pStyle w:val="Indent1"/>
        <w:ind w:left="2160"/>
      </w:pPr>
      <w:r>
        <w:t>4</w:t>
      </w:r>
      <w:r w:rsidR="00921A4B">
        <w:t>.</w:t>
      </w:r>
      <w:r w:rsidR="000968FE">
        <w:tab/>
      </w:r>
      <w:r w:rsidR="00921A4B">
        <w:t>Adopted children may be added within 60 days of being physically</w:t>
      </w:r>
      <w:r w:rsidR="000968FE">
        <w:t xml:space="preserve"> </w:t>
      </w:r>
      <w:r w:rsidR="00921A4B">
        <w:t>placed in the Participant’s home. Coverage may begin the date the</w:t>
      </w:r>
      <w:r w:rsidR="000968FE">
        <w:t xml:space="preserve"> </w:t>
      </w:r>
      <w:r w:rsidR="00921A4B">
        <w:t xml:space="preserve">child was placed in the </w:t>
      </w:r>
      <w:r w:rsidR="00921A4B">
        <w:lastRenderedPageBreak/>
        <w:t>home if the Participant is assuming and</w:t>
      </w:r>
      <w:r w:rsidR="000968FE">
        <w:t xml:space="preserve"> </w:t>
      </w:r>
      <w:r w:rsidR="00921A4B">
        <w:t>retaining a legal obligation for financial support of the child. The</w:t>
      </w:r>
      <w:r w:rsidR="000968FE">
        <w:t xml:space="preserve"> </w:t>
      </w:r>
      <w:r w:rsidR="00921A4B">
        <w:t xml:space="preserve">Participant must complete </w:t>
      </w:r>
      <w:r w:rsidR="006D7B8B">
        <w:t>a Benefit Election Form</w:t>
      </w:r>
      <w:r w:rsidR="00921A4B">
        <w:t xml:space="preserve"> and submit a</w:t>
      </w:r>
      <w:r w:rsidR="000968FE">
        <w:t xml:space="preserve"> </w:t>
      </w:r>
      <w:r w:rsidR="00921A4B">
        <w:t>copy of the adoption or placement papers to the Administrator. If the</w:t>
      </w:r>
      <w:r w:rsidR="000968FE">
        <w:t xml:space="preserve"> </w:t>
      </w:r>
      <w:r w:rsidR="00921A4B">
        <w:t>Administrator does not receive the required documentation within 60</w:t>
      </w:r>
      <w:r w:rsidR="000968FE">
        <w:t xml:space="preserve"> </w:t>
      </w:r>
      <w:r w:rsidR="00921A4B">
        <w:t xml:space="preserve">days of placement within the home, coverage for the </w:t>
      </w:r>
      <w:r>
        <w:t>child</w:t>
      </w:r>
      <w:r w:rsidR="00921A4B">
        <w:t xml:space="preserve"> may</w:t>
      </w:r>
      <w:r w:rsidR="000968FE">
        <w:t xml:space="preserve"> </w:t>
      </w:r>
      <w:r w:rsidR="00921A4B">
        <w:t>terminate retroactively back to the 31st day, and the Participant will be</w:t>
      </w:r>
      <w:r w:rsidR="000968FE">
        <w:t xml:space="preserve"> </w:t>
      </w:r>
      <w:r w:rsidR="00921A4B">
        <w:t>held financially responsible for any claims paid on the child’s behalf.</w:t>
      </w:r>
    </w:p>
    <w:p w14:paraId="333E77CC" w14:textId="6BD3C5A6" w:rsidR="00921A4B" w:rsidRDefault="00C277D3" w:rsidP="005B0EE1">
      <w:pPr>
        <w:pStyle w:val="Indent1"/>
        <w:ind w:left="2160"/>
      </w:pPr>
      <w:r>
        <w:t>5</w:t>
      </w:r>
      <w:r w:rsidR="00921A4B">
        <w:t>.</w:t>
      </w:r>
      <w:r w:rsidR="000968FE">
        <w:tab/>
      </w:r>
      <w:r w:rsidR="00921A4B">
        <w:t>A newborn child of an eligible Dependent child will be covered from</w:t>
      </w:r>
      <w:r w:rsidR="000968FE">
        <w:t xml:space="preserve"> </w:t>
      </w:r>
      <w:r w:rsidR="00921A4B">
        <w:t>birth, and claims will be paid for the Dependent’s newborn for the first</w:t>
      </w:r>
      <w:r w:rsidR="000968FE">
        <w:t xml:space="preserve"> </w:t>
      </w:r>
      <w:r w:rsidR="00921A4B">
        <w:t>31 days. The Participant must complete the Benefit Election</w:t>
      </w:r>
      <w:r w:rsidR="006D7B8B">
        <w:t xml:space="preserve"> Form for</w:t>
      </w:r>
      <w:r w:rsidR="00921A4B">
        <w:t xml:space="preserve"> continued </w:t>
      </w:r>
      <w:r w:rsidR="000968FE">
        <w:t>eligibility</w:t>
      </w:r>
      <w:r w:rsidR="00921A4B">
        <w:t>. The Participant is required to provide the</w:t>
      </w:r>
      <w:r w:rsidR="000968FE">
        <w:t xml:space="preserve"> </w:t>
      </w:r>
      <w:r w:rsidR="00921A4B">
        <w:t>Administrator with a copy of the hospital or state issued birth</w:t>
      </w:r>
      <w:r w:rsidR="000968FE">
        <w:t xml:space="preserve"> </w:t>
      </w:r>
      <w:r w:rsidR="00921A4B">
        <w:t>certificate. If the Administrator does not receive the required</w:t>
      </w:r>
      <w:r w:rsidR="000968FE">
        <w:t xml:space="preserve"> </w:t>
      </w:r>
      <w:r w:rsidR="00921A4B">
        <w:t>documentation within 60 days of the date of birth, coverage for the</w:t>
      </w:r>
      <w:r w:rsidR="000968FE">
        <w:t xml:space="preserve"> </w:t>
      </w:r>
      <w:r w:rsidR="00921A4B">
        <w:t>Participant’s Dependent’s child may terminate retroactively back to</w:t>
      </w:r>
      <w:r w:rsidR="000968FE">
        <w:t xml:space="preserve"> </w:t>
      </w:r>
      <w:r w:rsidR="00921A4B">
        <w:t>the 31</w:t>
      </w:r>
      <w:r w:rsidR="00921A4B" w:rsidRPr="00061C99">
        <w:rPr>
          <w:vertAlign w:val="superscript"/>
        </w:rPr>
        <w:t>st</w:t>
      </w:r>
      <w:r w:rsidR="00061C99">
        <w:t xml:space="preserve"> </w:t>
      </w:r>
      <w:r w:rsidR="00921A4B">
        <w:t>day, and the Participant will be held financially responsible for</w:t>
      </w:r>
      <w:r w:rsidR="000968FE">
        <w:t xml:space="preserve"> </w:t>
      </w:r>
      <w:r w:rsidR="00921A4B">
        <w:t>any claims paid on the child’s behalf.</w:t>
      </w:r>
    </w:p>
    <w:p w14:paraId="7E86914A" w14:textId="0DD7F504" w:rsidR="00921A4B" w:rsidRDefault="00C277D3" w:rsidP="005B0EE1">
      <w:pPr>
        <w:pStyle w:val="Indent1"/>
        <w:ind w:left="2160"/>
      </w:pPr>
      <w:r>
        <w:t>6</w:t>
      </w:r>
      <w:r w:rsidR="00921A4B">
        <w:t>.</w:t>
      </w:r>
      <w:r w:rsidR="000968FE">
        <w:tab/>
      </w:r>
      <w:r w:rsidR="00921A4B">
        <w:t xml:space="preserve">A grandchild or other child may be added within </w:t>
      </w:r>
      <w:r w:rsidR="009139CC">
        <w:t>60</w:t>
      </w:r>
      <w:r w:rsidR="00921A4B">
        <w:t xml:space="preserve"> days from the date</w:t>
      </w:r>
      <w:r w:rsidR="000968FE">
        <w:t xml:space="preserve"> </w:t>
      </w:r>
      <w:r w:rsidR="00921A4B">
        <w:t>custody and guardianship are granted, so long as the child qualifies as</w:t>
      </w:r>
      <w:r w:rsidR="000968FE">
        <w:t xml:space="preserve"> </w:t>
      </w:r>
      <w:r w:rsidR="00921A4B">
        <w:t xml:space="preserve">a Dependent under the Plan. The Participant must complete </w:t>
      </w:r>
      <w:r w:rsidR="006D7B8B">
        <w:t>a Benefit Election Form</w:t>
      </w:r>
      <w:r w:rsidR="00921A4B">
        <w:t xml:space="preserve"> for continued eligibility and provide the</w:t>
      </w:r>
      <w:r w:rsidR="000968FE">
        <w:t xml:space="preserve"> </w:t>
      </w:r>
      <w:r w:rsidR="00921A4B">
        <w:t>Administrator with a copy of the court order granting custody and</w:t>
      </w:r>
      <w:r w:rsidR="000968FE">
        <w:t xml:space="preserve"> </w:t>
      </w:r>
      <w:r w:rsidR="00921A4B">
        <w:t>appointing the guardian and a copy of the letters of guardianship. If</w:t>
      </w:r>
      <w:r w:rsidR="000968FE">
        <w:t xml:space="preserve"> </w:t>
      </w:r>
      <w:r w:rsidR="00921A4B">
        <w:t>the Administrator does not receive the required documentation within</w:t>
      </w:r>
      <w:r w:rsidR="000968FE">
        <w:t xml:space="preserve"> </w:t>
      </w:r>
      <w:r w:rsidR="00921A4B">
        <w:t xml:space="preserve">60 days of legal custody, coverage for the </w:t>
      </w:r>
      <w:r>
        <w:t>child</w:t>
      </w:r>
      <w:r w:rsidR="00921A4B">
        <w:t xml:space="preserve"> may terminate</w:t>
      </w:r>
      <w:r w:rsidR="000968FE">
        <w:t xml:space="preserve"> </w:t>
      </w:r>
      <w:r w:rsidR="00921A4B">
        <w:t>retroactively, and the Participant will be held financially responsible</w:t>
      </w:r>
      <w:r w:rsidR="000968FE">
        <w:t xml:space="preserve"> </w:t>
      </w:r>
      <w:r w:rsidR="00921A4B">
        <w:t>for any claims paid on the child’s behalf.</w:t>
      </w:r>
    </w:p>
    <w:p w14:paraId="0B80CF54" w14:textId="286AEBB7" w:rsidR="006D2EF2" w:rsidRDefault="00C277D3" w:rsidP="005B0EE1">
      <w:pPr>
        <w:pStyle w:val="Indent1"/>
        <w:ind w:left="2160"/>
      </w:pPr>
      <w:r>
        <w:t>7</w:t>
      </w:r>
      <w:r w:rsidR="00921A4B">
        <w:t>.</w:t>
      </w:r>
      <w:r w:rsidR="000968FE">
        <w:tab/>
      </w:r>
      <w:r w:rsidR="00921A4B" w:rsidRPr="00EE3B96">
        <w:rPr>
          <w:rStyle w:val="Strong"/>
          <w:sz w:val="18"/>
          <w:szCs w:val="18"/>
        </w:rPr>
        <w:t>Qualified Medical Child Support Order</w:t>
      </w:r>
      <w:r w:rsidR="00921A4B">
        <w:t>: If a judgment, decree, or</w:t>
      </w:r>
      <w:r w:rsidR="000968FE">
        <w:t xml:space="preserve"> </w:t>
      </w:r>
      <w:r w:rsidR="00921A4B">
        <w:t>order resulting from a divorce, legal separation, annulment, or change</w:t>
      </w:r>
      <w:r w:rsidR="000968FE">
        <w:t xml:space="preserve"> </w:t>
      </w:r>
      <w:r w:rsidR="00921A4B">
        <w:t>in legal custody requires health coverage for an Eligible Employee’s</w:t>
      </w:r>
      <w:r w:rsidR="000968FE">
        <w:t xml:space="preserve"> </w:t>
      </w:r>
      <w:r w:rsidR="00921A4B">
        <w:t xml:space="preserve">child, then the </w:t>
      </w:r>
      <w:r>
        <w:t xml:space="preserve">Eligible </w:t>
      </w:r>
      <w:r w:rsidR="00921A4B">
        <w:t xml:space="preserve">Employee may change </w:t>
      </w:r>
      <w:r w:rsidR="00BF1F60">
        <w:t>their</w:t>
      </w:r>
      <w:r w:rsidR="00921A4B">
        <w:t xml:space="preserve"> election to (a) add</w:t>
      </w:r>
      <w:r w:rsidR="000968FE">
        <w:t xml:space="preserve"> </w:t>
      </w:r>
      <w:r w:rsidR="00921A4B">
        <w:t>coverage if the order requires coverage for the child under the Plan, or</w:t>
      </w:r>
      <w:r w:rsidR="000968FE">
        <w:t xml:space="preserve"> </w:t>
      </w:r>
      <w:r w:rsidR="00921A4B">
        <w:t>(b) drop coverage if the order requires another individual to provide</w:t>
      </w:r>
      <w:r w:rsidR="000968FE">
        <w:t xml:space="preserve"> </w:t>
      </w:r>
      <w:r w:rsidR="00921A4B">
        <w:t>coverage for the child and the coverage is actually provided. If an</w:t>
      </w:r>
      <w:r w:rsidR="000968FE">
        <w:t xml:space="preserve"> </w:t>
      </w:r>
      <w:r w:rsidR="00921A4B">
        <w:t xml:space="preserve">election is not made by the </w:t>
      </w:r>
      <w:r>
        <w:t xml:space="preserve">Eligible </w:t>
      </w:r>
      <w:r w:rsidR="00921A4B">
        <w:t>Employee, the Administrator will add the</w:t>
      </w:r>
      <w:r w:rsidR="000968FE">
        <w:t xml:space="preserve"> </w:t>
      </w:r>
      <w:r w:rsidR="00921A4B">
        <w:t>child to the Eligible Employee’s coverage and will change any</w:t>
      </w:r>
      <w:r w:rsidR="000968FE">
        <w:t xml:space="preserve"> </w:t>
      </w:r>
      <w:r w:rsidR="00921A4B">
        <w:t xml:space="preserve">required Employee </w:t>
      </w:r>
      <w:r>
        <w:t>C</w:t>
      </w:r>
      <w:r w:rsidR="00921A4B">
        <w:t>ontributions.</w:t>
      </w:r>
    </w:p>
    <w:p w14:paraId="679E7E57" w14:textId="6FDC8E64" w:rsidR="00921A4B" w:rsidRDefault="00C277D3" w:rsidP="005B0EE1">
      <w:pPr>
        <w:pStyle w:val="Indent1"/>
        <w:ind w:left="2160"/>
      </w:pPr>
      <w:r>
        <w:t>8</w:t>
      </w:r>
      <w:r w:rsidR="00921A4B">
        <w:t>.</w:t>
      </w:r>
      <w:r w:rsidR="000968FE">
        <w:tab/>
      </w:r>
      <w:r w:rsidR="00921A4B" w:rsidRPr="006041B4">
        <w:rPr>
          <w:b/>
        </w:rPr>
        <w:t xml:space="preserve">HIPAA Special </w:t>
      </w:r>
      <w:r w:rsidR="002D210F">
        <w:rPr>
          <w:b/>
        </w:rPr>
        <w:t>E</w:t>
      </w:r>
      <w:r w:rsidR="002D210F" w:rsidRPr="006041B4">
        <w:rPr>
          <w:b/>
        </w:rPr>
        <w:t xml:space="preserve">nrollment </w:t>
      </w:r>
      <w:r w:rsidR="00921A4B" w:rsidRPr="006041B4">
        <w:rPr>
          <w:b/>
        </w:rPr>
        <w:t>Rights</w:t>
      </w:r>
      <w:r w:rsidR="00921A4B">
        <w:t>: Mid-year election changes are</w:t>
      </w:r>
      <w:r w:rsidR="000968FE">
        <w:t xml:space="preserve"> </w:t>
      </w:r>
      <w:r w:rsidR="00921A4B">
        <w:t>allowed if an individual who was eligible for coverage but who</w:t>
      </w:r>
      <w:r w:rsidR="000968FE">
        <w:t xml:space="preserve"> </w:t>
      </w:r>
      <w:r w:rsidR="00921A4B">
        <w:t xml:space="preserve">did not enroll because of </w:t>
      </w:r>
      <w:r w:rsidR="00353A47">
        <w:t xml:space="preserve">other </w:t>
      </w:r>
      <w:r w:rsidR="00921A4B">
        <w:t xml:space="preserve">existing coverage </w:t>
      </w:r>
      <w:r w:rsidR="00353A47">
        <w:t>with</w:t>
      </w:r>
      <w:r w:rsidR="00921A4B">
        <w:t xml:space="preserve"> another health</w:t>
      </w:r>
      <w:r w:rsidR="000968FE">
        <w:t xml:space="preserve"> </w:t>
      </w:r>
      <w:r w:rsidR="00921A4B">
        <w:t xml:space="preserve">plan at the time of </w:t>
      </w:r>
      <w:r>
        <w:t>i</w:t>
      </w:r>
      <w:r w:rsidR="00921A4B">
        <w:t xml:space="preserve">nitial </w:t>
      </w:r>
      <w:r>
        <w:t>e</w:t>
      </w:r>
      <w:r w:rsidR="00921A4B">
        <w:t>nrollment subsequently los</w:t>
      </w:r>
      <w:r w:rsidR="00A1018B">
        <w:t>es</w:t>
      </w:r>
      <w:r w:rsidR="00921A4B">
        <w:t xml:space="preserve"> the</w:t>
      </w:r>
      <w:r w:rsidR="000968FE">
        <w:t xml:space="preserve"> </w:t>
      </w:r>
      <w:r w:rsidR="00921A4B">
        <w:t>other coverage (and loss of coverage was due to reasons other than</w:t>
      </w:r>
      <w:r w:rsidR="000968FE">
        <w:t xml:space="preserve"> </w:t>
      </w:r>
      <w:r w:rsidR="00921A4B">
        <w:t>failing to pay premiums on a timely basis)</w:t>
      </w:r>
      <w:r w:rsidR="00353A47">
        <w:t xml:space="preserve"> </w:t>
      </w:r>
      <w:r w:rsidR="006041B4" w:rsidRPr="006041B4">
        <w:t xml:space="preserve">or if the </w:t>
      </w:r>
      <w:r w:rsidR="006041B4">
        <w:t xml:space="preserve">other </w:t>
      </w:r>
      <w:r w:rsidR="006041B4" w:rsidRPr="006041B4">
        <w:t xml:space="preserve">employer stops contributing toward </w:t>
      </w:r>
      <w:r w:rsidR="006041B4">
        <w:t xml:space="preserve">that </w:t>
      </w:r>
      <w:r w:rsidR="006041B4" w:rsidRPr="006041B4">
        <w:t>other coverage</w:t>
      </w:r>
      <w:r w:rsidR="00921A4B">
        <w:t xml:space="preserve">. </w:t>
      </w:r>
      <w:r w:rsidR="006041B4">
        <w:t xml:space="preserve">Both the Eligible Employee and </w:t>
      </w:r>
      <w:r w:rsidR="00BF1F60">
        <w:t>their</w:t>
      </w:r>
      <w:r w:rsidR="006041B4">
        <w:t xml:space="preserve"> eligible Dependents are eligible to enroll. I</w:t>
      </w:r>
      <w:r w:rsidR="006041B4" w:rsidRPr="006041B4">
        <w:t xml:space="preserve">f </w:t>
      </w:r>
      <w:r w:rsidR="006041B4">
        <w:t>an Eligible Employee has a</w:t>
      </w:r>
      <w:r w:rsidR="006041B4" w:rsidRPr="006041B4">
        <w:t xml:space="preserve"> new </w:t>
      </w:r>
      <w:r w:rsidR="00F36525">
        <w:t>D</w:t>
      </w:r>
      <w:r w:rsidR="006041B4" w:rsidRPr="006041B4">
        <w:t xml:space="preserve">ependent as a result of marriage, birth, adoption, or placement for adoption, </w:t>
      </w:r>
      <w:r w:rsidR="006041B4">
        <w:t>the Eligible Employee</w:t>
      </w:r>
      <w:r w:rsidR="006041B4" w:rsidRPr="006041B4">
        <w:t xml:space="preserve"> may </w:t>
      </w:r>
      <w:r w:rsidR="006041B4">
        <w:t>enroll both</w:t>
      </w:r>
      <w:r w:rsidR="006041B4" w:rsidRPr="006041B4">
        <w:t xml:space="preserve"> </w:t>
      </w:r>
      <w:r w:rsidR="00B92BCC">
        <w:t>them</w:t>
      </w:r>
      <w:r w:rsidR="006041B4" w:rsidRPr="006041B4">
        <w:t xml:space="preserve"> and </w:t>
      </w:r>
      <w:r w:rsidR="00BF1F60">
        <w:t>their</w:t>
      </w:r>
      <w:r w:rsidR="006041B4" w:rsidRPr="006041B4">
        <w:t xml:space="preserve"> </w:t>
      </w:r>
      <w:r w:rsidR="006041B4">
        <w:t>eligible D</w:t>
      </w:r>
      <w:r w:rsidR="006041B4" w:rsidRPr="006041B4">
        <w:t>ependents.</w:t>
      </w:r>
      <w:r w:rsidR="000A6D8A">
        <w:t xml:space="preserve"> </w:t>
      </w:r>
      <w:r w:rsidR="006D7B8B">
        <w:t xml:space="preserve">A Benefit Election </w:t>
      </w:r>
      <w:r w:rsidR="00B5634D">
        <w:t>request</w:t>
      </w:r>
      <w:r w:rsidR="00F30271">
        <w:t xml:space="preserve"> </w:t>
      </w:r>
      <w:r w:rsidR="000A6D8A">
        <w:t>must be made within 60 days from the end date or previous coverage.</w:t>
      </w:r>
      <w:r w:rsidR="00F30271">
        <w:t xml:space="preserve"> </w:t>
      </w:r>
    </w:p>
    <w:p w14:paraId="4661AB9E" w14:textId="1BDE39E1" w:rsidR="006D2EF2" w:rsidRDefault="00C277D3" w:rsidP="005B0EE1">
      <w:pPr>
        <w:pStyle w:val="Indent1"/>
        <w:ind w:left="2160"/>
      </w:pPr>
      <w:r>
        <w:t>9</w:t>
      </w:r>
      <w:r w:rsidR="00921A4B">
        <w:t>.</w:t>
      </w:r>
      <w:r w:rsidR="000968FE">
        <w:tab/>
      </w:r>
      <w:r w:rsidR="00921A4B" w:rsidRPr="00A1018B">
        <w:rPr>
          <w:b/>
          <w:bCs/>
        </w:rPr>
        <w:t>Medicaid</w:t>
      </w:r>
      <w:r w:rsidR="00A1018B">
        <w:rPr>
          <w:b/>
          <w:bCs/>
        </w:rPr>
        <w:t xml:space="preserve"> </w:t>
      </w:r>
      <w:r w:rsidR="00A1018B" w:rsidRPr="00A1018B">
        <w:rPr>
          <w:b/>
          <w:bCs/>
        </w:rPr>
        <w:t>or</w:t>
      </w:r>
      <w:r w:rsidR="00A1018B" w:rsidRPr="00A1018B">
        <w:rPr>
          <w:b/>
        </w:rPr>
        <w:t xml:space="preserve"> Children’s Health Insurance Program (CHIP) Coverage</w:t>
      </w:r>
      <w:r w:rsidR="00A1018B">
        <w:t>:</w:t>
      </w:r>
      <w:r w:rsidR="00A1018B" w:rsidRPr="00A1018B">
        <w:t xml:space="preserve"> If an Eligible Employee or </w:t>
      </w:r>
      <w:r w:rsidR="00BF1F60">
        <w:t>their</w:t>
      </w:r>
      <w:r w:rsidR="00A1018B" w:rsidRPr="00A1018B">
        <w:t xml:space="preserve"> </w:t>
      </w:r>
      <w:r w:rsidR="00A1018B">
        <w:t>e</w:t>
      </w:r>
      <w:r w:rsidR="00A1018B" w:rsidRPr="00A1018B">
        <w:t xml:space="preserve">ligible Dependent is not enrolled in the Health </w:t>
      </w:r>
      <w:r w:rsidR="00A1018B">
        <w:t xml:space="preserve">Plan </w:t>
      </w:r>
      <w:r w:rsidR="00A1018B" w:rsidRPr="00A1018B">
        <w:t xml:space="preserve">Benefits, the Eligible Employee may request special enrollment in the Health </w:t>
      </w:r>
      <w:r w:rsidR="00A1018B">
        <w:t xml:space="preserve">Plan </w:t>
      </w:r>
      <w:r w:rsidR="00A1018B" w:rsidRPr="00A1018B">
        <w:t xml:space="preserve">Benefits if the Eligible Employee or </w:t>
      </w:r>
      <w:r w:rsidR="00BF1F60">
        <w:t>their</w:t>
      </w:r>
      <w:r w:rsidR="00A1018B" w:rsidRPr="00A1018B">
        <w:t xml:space="preserve"> </w:t>
      </w:r>
      <w:r w:rsidR="00A1018B">
        <w:t>e</w:t>
      </w:r>
      <w:r w:rsidR="00A1018B" w:rsidRPr="00A1018B">
        <w:t xml:space="preserve">ligible Dependent loses coverage under a Medicaid plan or under a state child health plan due to loss of eligibility for such coverage. In addition, an Eligible Employee may request special enrollment in the Health </w:t>
      </w:r>
      <w:r w:rsidR="00A1018B">
        <w:t xml:space="preserve">Plan </w:t>
      </w:r>
      <w:r w:rsidR="00A1018B" w:rsidRPr="00A1018B">
        <w:t xml:space="preserve">Benefits if the Eligible Employee or </w:t>
      </w:r>
      <w:r w:rsidR="00BF1F60">
        <w:t>their</w:t>
      </w:r>
      <w:r w:rsidR="00A1018B" w:rsidRPr="00A1018B">
        <w:t xml:space="preserve"> </w:t>
      </w:r>
      <w:r w:rsidR="00A1018B">
        <w:t>e</w:t>
      </w:r>
      <w:r w:rsidR="00A1018B" w:rsidRPr="00A1018B">
        <w:t xml:space="preserve">ligible Dependent becomes eligible for assistance, with respect to coverage under the Health </w:t>
      </w:r>
      <w:r w:rsidR="00A1018B">
        <w:t xml:space="preserve">Plan </w:t>
      </w:r>
      <w:r w:rsidR="00A1018B" w:rsidRPr="00A1018B">
        <w:t xml:space="preserve">Benefits, under such Medicaid plan or state child health plan. </w:t>
      </w:r>
      <w:r w:rsidR="00921A4B">
        <w:t>A</w:t>
      </w:r>
      <w:r w:rsidR="00BC7F11">
        <w:t xml:space="preserve"> </w:t>
      </w:r>
      <w:r w:rsidR="006D7B8B">
        <w:t>B</w:t>
      </w:r>
      <w:r w:rsidR="00BC7F11">
        <w:t>enefit Election</w:t>
      </w:r>
      <w:r w:rsidR="006D7B8B">
        <w:t xml:space="preserve"> </w:t>
      </w:r>
      <w:r w:rsidR="00E03784">
        <w:t>request</w:t>
      </w:r>
      <w:r w:rsidR="00BC7F11">
        <w:t xml:space="preserve"> must be made </w:t>
      </w:r>
      <w:r w:rsidR="00921A4B">
        <w:t xml:space="preserve">within 60 days of </w:t>
      </w:r>
      <w:r w:rsidR="00325FC0">
        <w:t>the event</w:t>
      </w:r>
      <w:r w:rsidR="00921A4B">
        <w:t>.</w:t>
      </w:r>
      <w:r w:rsidR="000968FE">
        <w:t xml:space="preserve"> </w:t>
      </w:r>
      <w:r w:rsidR="00921A4B">
        <w:t xml:space="preserve">Documentation from Medicaid </w:t>
      </w:r>
      <w:r w:rsidR="00A1018B">
        <w:t xml:space="preserve">or the </w:t>
      </w:r>
      <w:r w:rsidR="00A1018B" w:rsidRPr="00A1018B">
        <w:t xml:space="preserve">state child health plan </w:t>
      </w:r>
      <w:r w:rsidR="00921A4B">
        <w:t>must be provided.</w:t>
      </w:r>
    </w:p>
    <w:p w14:paraId="2C01A856" w14:textId="77777777" w:rsidR="00921A4B" w:rsidRDefault="00921A4B" w:rsidP="00B978C8">
      <w:pPr>
        <w:pStyle w:val="Heading2"/>
      </w:pPr>
      <w:bookmarkStart w:id="134" w:name="_Toc69894413"/>
      <w:r>
        <w:lastRenderedPageBreak/>
        <w:t>Termination</w:t>
      </w:r>
      <w:bookmarkEnd w:id="134"/>
    </w:p>
    <w:p w14:paraId="56A3C036" w14:textId="77777777" w:rsidR="00921A4B" w:rsidRDefault="000968FE" w:rsidP="00921A4B">
      <w:pPr>
        <w:pStyle w:val="Body"/>
      </w:pPr>
      <w:r>
        <w:t>(a)</w:t>
      </w:r>
      <w:r>
        <w:tab/>
      </w:r>
      <w:r w:rsidR="00506FDE">
        <w:t xml:space="preserve">Participation </w:t>
      </w:r>
      <w:r w:rsidR="00921A4B">
        <w:t>in the Plan shall terminate when a</w:t>
      </w:r>
      <w:r w:rsidR="00E36520">
        <w:t xml:space="preserve"> Participant</w:t>
      </w:r>
      <w:r w:rsidR="00921A4B">
        <w:t xml:space="preserve"> ceases to be an</w:t>
      </w:r>
      <w:r>
        <w:t xml:space="preserve"> </w:t>
      </w:r>
      <w:r w:rsidR="00921A4B">
        <w:t>Employee or when it is determined by the Administrator that the Employee no</w:t>
      </w:r>
      <w:r>
        <w:t xml:space="preserve"> </w:t>
      </w:r>
      <w:r w:rsidR="00921A4B">
        <w:t>longer meets the eligibility criteria of Section 3.04 and/or fails to make the</w:t>
      </w:r>
      <w:r>
        <w:t xml:space="preserve"> </w:t>
      </w:r>
      <w:r w:rsidR="00921A4B">
        <w:t>required Employee Contributions by the due date established by the</w:t>
      </w:r>
      <w:r>
        <w:t xml:space="preserve"> </w:t>
      </w:r>
      <w:r w:rsidR="00921A4B">
        <w:t>Administrator.</w:t>
      </w:r>
    </w:p>
    <w:p w14:paraId="6311B0B5" w14:textId="02C8DC6F" w:rsidR="00921A4B" w:rsidRDefault="000968FE" w:rsidP="00921A4B">
      <w:pPr>
        <w:pStyle w:val="Body"/>
      </w:pPr>
      <w:r>
        <w:t>(b)</w:t>
      </w:r>
      <w:r>
        <w:tab/>
      </w:r>
      <w:r w:rsidR="00921A4B">
        <w:t>City</w:t>
      </w:r>
      <w:r w:rsidR="00E36520">
        <w:t>-</w:t>
      </w:r>
      <w:r w:rsidR="00921A4B">
        <w:t xml:space="preserve">paid </w:t>
      </w:r>
      <w:r w:rsidR="00E36520">
        <w:t>B</w:t>
      </w:r>
      <w:r w:rsidR="00921A4B">
        <w:t xml:space="preserve">enefits for non-represented, BOEC, </w:t>
      </w:r>
      <w:r w:rsidR="001F2938">
        <w:t>PROTEC 17</w:t>
      </w:r>
      <w:r w:rsidR="00921A4B">
        <w:t xml:space="preserve">, DCTU, </w:t>
      </w:r>
      <w:r w:rsidR="001F2938">
        <w:t xml:space="preserve">PCL, </w:t>
      </w:r>
      <w:r w:rsidR="00921A4B">
        <w:t>and Recreation Employees will end on the last day of the month in</w:t>
      </w:r>
      <w:r>
        <w:t xml:space="preserve"> </w:t>
      </w:r>
      <w:r w:rsidR="00921A4B">
        <w:t>which an Employee terminates employment, enters an unpaid status because</w:t>
      </w:r>
      <w:r>
        <w:t xml:space="preserve"> </w:t>
      </w:r>
      <w:r w:rsidR="00921A4B">
        <w:t xml:space="preserve">of military leave (except as required by </w:t>
      </w:r>
      <w:r w:rsidR="00E36520">
        <w:t>USERRA</w:t>
      </w:r>
      <w:r w:rsidR="00921A4B">
        <w:t>) or personal unpaid leave, or is unable</w:t>
      </w:r>
      <w:r>
        <w:t xml:space="preserve"> </w:t>
      </w:r>
      <w:r w:rsidR="00921A4B">
        <w:t xml:space="preserve">to meet the minimum work requirements within </w:t>
      </w:r>
      <w:r w:rsidR="00BF1F60">
        <w:t>their</w:t>
      </w:r>
      <w:r w:rsidR="00921A4B">
        <w:t xml:space="preserve"> job class and/or</w:t>
      </w:r>
      <w:r>
        <w:t xml:space="preserve"> </w:t>
      </w:r>
      <w:r w:rsidR="00921A4B">
        <w:t>standard hours designation.</w:t>
      </w:r>
    </w:p>
    <w:p w14:paraId="38B4E878" w14:textId="0F2DF722" w:rsidR="00921A4B" w:rsidRDefault="000968FE" w:rsidP="00921A4B">
      <w:pPr>
        <w:pStyle w:val="Body"/>
      </w:pPr>
      <w:r>
        <w:t>(c)</w:t>
      </w:r>
      <w:r>
        <w:tab/>
      </w:r>
      <w:r w:rsidR="00921A4B">
        <w:t xml:space="preserve">Coverage for a non-represented, BOEC, </w:t>
      </w:r>
      <w:r w:rsidR="001F2938">
        <w:t>PROTEC 17</w:t>
      </w:r>
      <w:r w:rsidR="00921A4B">
        <w:t xml:space="preserve">, DCTU, </w:t>
      </w:r>
      <w:r w:rsidR="001F2938">
        <w:t xml:space="preserve">PCL, </w:t>
      </w:r>
      <w:r w:rsidR="00921A4B">
        <w:t>and Recreation Employee</w:t>
      </w:r>
      <w:r w:rsidR="00353A47">
        <w:t>s</w:t>
      </w:r>
      <w:r w:rsidR="00921A4B">
        <w:t xml:space="preserve"> and </w:t>
      </w:r>
      <w:r w:rsidR="00353A47">
        <w:t>their</w:t>
      </w:r>
      <w:r w:rsidR="00921A4B">
        <w:t xml:space="preserve"> eligible Dependents may be</w:t>
      </w:r>
      <w:r>
        <w:t xml:space="preserve"> </w:t>
      </w:r>
      <w:r w:rsidR="00921A4B">
        <w:t>reinstated retroactively to the first of the month in which the Employee returns</w:t>
      </w:r>
      <w:r>
        <w:t xml:space="preserve"> </w:t>
      </w:r>
      <w:r w:rsidR="00921A4B">
        <w:t xml:space="preserve">to </w:t>
      </w:r>
      <w:r w:rsidR="00353A47">
        <w:t>their</w:t>
      </w:r>
      <w:r w:rsidR="00921A4B">
        <w:t xml:space="preserve"> regular work schedule.</w:t>
      </w:r>
    </w:p>
    <w:p w14:paraId="518DAB65" w14:textId="72C514B0" w:rsidR="00353A47" w:rsidRDefault="00353A47" w:rsidP="00921A4B">
      <w:pPr>
        <w:pStyle w:val="Body"/>
      </w:pPr>
      <w:r>
        <w:t>(d)</w:t>
      </w:r>
      <w:r>
        <w:tab/>
        <w:t xml:space="preserve">Coverage for PFFA and their eligible dependents may be reinstated </w:t>
      </w:r>
      <w:r w:rsidR="00DD0A48">
        <w:t>retroactively to the first of the month in which the Employee returns to their regular work schedule.</w:t>
      </w:r>
    </w:p>
    <w:p w14:paraId="0F471FD5" w14:textId="716E90B7" w:rsidR="00921A4B" w:rsidRDefault="000968FE" w:rsidP="00921A4B">
      <w:pPr>
        <w:pStyle w:val="Body"/>
      </w:pPr>
      <w:r>
        <w:t>(</w:t>
      </w:r>
      <w:r w:rsidR="00353A47">
        <w:t>e</w:t>
      </w:r>
      <w:r>
        <w:t>)</w:t>
      </w:r>
      <w:r>
        <w:tab/>
      </w:r>
      <w:r w:rsidR="00921A4B">
        <w:t xml:space="preserve">Coverage for </w:t>
      </w:r>
      <w:r w:rsidR="00483ED5">
        <w:t>PPA</w:t>
      </w:r>
      <w:r>
        <w:t xml:space="preserve"> </w:t>
      </w:r>
      <w:r w:rsidR="00921A4B">
        <w:t>and PPCOA Employees will end on the last day of</w:t>
      </w:r>
      <w:r>
        <w:t xml:space="preserve"> </w:t>
      </w:r>
      <w:r w:rsidR="00921A4B">
        <w:t>the month in which an Employee has been paid at least 80 hours in the prior</w:t>
      </w:r>
      <w:r>
        <w:t xml:space="preserve"> </w:t>
      </w:r>
      <w:r w:rsidR="00921A4B">
        <w:t>calendar month, unless otherwise provided under an applicable labor</w:t>
      </w:r>
      <w:r>
        <w:t xml:space="preserve"> </w:t>
      </w:r>
      <w:r w:rsidR="00921A4B">
        <w:t>agreement. The 80 hours of pay must consist of regular work hours, vacation,</w:t>
      </w:r>
      <w:r>
        <w:t xml:space="preserve"> </w:t>
      </w:r>
      <w:r w:rsidR="00921A4B">
        <w:t>sick, holiday, jury duty pay, or comp time paid for absence from regular work</w:t>
      </w:r>
      <w:r>
        <w:t xml:space="preserve"> </w:t>
      </w:r>
      <w:r w:rsidR="00921A4B">
        <w:t>hours. No other type of pay or benefit applies to make up the hours required.</w:t>
      </w:r>
      <w:r>
        <w:t xml:space="preserve"> </w:t>
      </w:r>
      <w:r w:rsidR="00921A4B">
        <w:t>Lump sum vacation or sick leave payments at retirement or termination, time</w:t>
      </w:r>
      <w:r>
        <w:t xml:space="preserve"> </w:t>
      </w:r>
      <w:r w:rsidR="00921A4B">
        <w:t>loss payments for workers’ compensation paid by Risk Management,</w:t>
      </w:r>
      <w:r>
        <w:t xml:space="preserve"> </w:t>
      </w:r>
      <w:r w:rsidR="00921A4B">
        <w:t>disability payments from the Fire and Police Disability, Retirement and Death</w:t>
      </w:r>
      <w:r>
        <w:t xml:space="preserve"> </w:t>
      </w:r>
      <w:r w:rsidR="00921A4B">
        <w:t>Benefit Plan</w:t>
      </w:r>
    </w:p>
    <w:p w14:paraId="369CF8DC" w14:textId="76EA04C9" w:rsidR="00A17514" w:rsidRDefault="00A17514" w:rsidP="00921A4B">
      <w:pPr>
        <w:pStyle w:val="Body"/>
      </w:pPr>
      <w:r>
        <w:t>(</w:t>
      </w:r>
      <w:r w:rsidR="00353A47">
        <w:t>f</w:t>
      </w:r>
      <w:r>
        <w:t>)</w:t>
      </w:r>
      <w:r>
        <w:tab/>
      </w:r>
      <w:r w:rsidR="00C61214">
        <w:t>Coverage for Seasonal Maintenance Workers and Seasonal Park Rangers will end as described specified in the applicable collective bargaining agreement.</w:t>
      </w:r>
    </w:p>
    <w:p w14:paraId="3F03D887" w14:textId="0AC67B9F" w:rsidR="00C61214" w:rsidRDefault="00C61214" w:rsidP="00921A4B">
      <w:pPr>
        <w:pStyle w:val="Body"/>
      </w:pPr>
      <w:r>
        <w:t>(</w:t>
      </w:r>
      <w:r w:rsidR="00353A47">
        <w:t>g</w:t>
      </w:r>
      <w:r>
        <w:t>)</w:t>
      </w:r>
      <w:r>
        <w:tab/>
        <w:t xml:space="preserve">Coverage for Eligible Casual Employees will end when they cease to be considered by the City to be </w:t>
      </w:r>
      <w:r w:rsidR="000C3866">
        <w:t>F</w:t>
      </w:r>
      <w:r>
        <w:t xml:space="preserve">ull-time </w:t>
      </w:r>
      <w:r w:rsidR="000C3866">
        <w:t>E</w:t>
      </w:r>
      <w:r>
        <w:t xml:space="preserve">mployees within the meaning of the Code </w:t>
      </w:r>
      <w:r w:rsidR="000C3866">
        <w:t>Section</w:t>
      </w:r>
      <w:r>
        <w:t> 4980H(c)(4), or as otherwise described in the applicable Related Document.</w:t>
      </w:r>
    </w:p>
    <w:p w14:paraId="11968D43" w14:textId="7B814C1D" w:rsidR="00921A4B" w:rsidRDefault="000968FE" w:rsidP="00921A4B">
      <w:pPr>
        <w:pStyle w:val="Body"/>
      </w:pPr>
      <w:r>
        <w:t>(</w:t>
      </w:r>
      <w:r w:rsidR="00353A47">
        <w:t>h</w:t>
      </w:r>
      <w:r>
        <w:t>)</w:t>
      </w:r>
      <w:r>
        <w:tab/>
      </w:r>
      <w:r w:rsidR="00921A4B">
        <w:t>Any required catch-up Employee Contributions will be deducted from the first</w:t>
      </w:r>
      <w:r>
        <w:t xml:space="preserve"> </w:t>
      </w:r>
      <w:r w:rsidR="00921A4B">
        <w:t xml:space="preserve">paycheck the Participant receives upon returning </w:t>
      </w:r>
      <w:r w:rsidR="00B82511">
        <w:t xml:space="preserve">from unpaid leave </w:t>
      </w:r>
      <w:r w:rsidR="00921A4B">
        <w:t>to paid status, unless other</w:t>
      </w:r>
      <w:r>
        <w:t xml:space="preserve"> </w:t>
      </w:r>
      <w:r w:rsidR="00921A4B">
        <w:t>repayment arrangements have been made.</w:t>
      </w:r>
    </w:p>
    <w:p w14:paraId="57B5EB20" w14:textId="0D82E891" w:rsidR="00921A4B" w:rsidRDefault="000968FE" w:rsidP="00921A4B">
      <w:pPr>
        <w:pStyle w:val="Body"/>
      </w:pPr>
      <w:r>
        <w:t>(</w:t>
      </w:r>
      <w:r w:rsidR="00353A47">
        <w:t>i</w:t>
      </w:r>
      <w:r>
        <w:t>)</w:t>
      </w:r>
      <w:r>
        <w:tab/>
      </w:r>
      <w:r w:rsidR="00921A4B">
        <w:t>Notwithstanding any provision to the contrary in the Plan, to the extent</w:t>
      </w:r>
      <w:r>
        <w:t xml:space="preserve"> </w:t>
      </w:r>
      <w:r w:rsidR="00921A4B">
        <w:t xml:space="preserve">required by COBRA, a Participant and </w:t>
      </w:r>
      <w:r w:rsidR="00BF1F60">
        <w:t>their</w:t>
      </w:r>
      <w:r w:rsidR="00921A4B">
        <w:t xml:space="preserve"> </w:t>
      </w:r>
      <w:r w:rsidR="00230C31">
        <w:t xml:space="preserve">Spouse </w:t>
      </w:r>
      <w:r w:rsidR="00921A4B">
        <w:t>and other</w:t>
      </w:r>
      <w:r>
        <w:t xml:space="preserve"> </w:t>
      </w:r>
      <w:r w:rsidR="00921A4B">
        <w:t xml:space="preserve">Dependents, whose </w:t>
      </w:r>
      <w:r w:rsidR="000C3866">
        <w:t>Health Plan</w:t>
      </w:r>
      <w:r w:rsidR="00AD44A3">
        <w:t xml:space="preserve"> Benefits</w:t>
      </w:r>
      <w:r w:rsidR="000C3866">
        <w:t xml:space="preserve"> and/or </w:t>
      </w:r>
      <w:r w:rsidR="005A35A3">
        <w:t xml:space="preserve">HFSA </w:t>
      </w:r>
      <w:r w:rsidR="00AD44A3">
        <w:t>coverage terminates</w:t>
      </w:r>
      <w:r w:rsidR="00921A4B">
        <w:t xml:space="preserve"> because of a</w:t>
      </w:r>
      <w:r>
        <w:t xml:space="preserve"> </w:t>
      </w:r>
      <w:r w:rsidR="000C3866">
        <w:t>Q</w:t>
      </w:r>
      <w:r w:rsidR="00921A4B">
        <w:t xml:space="preserve">ualifying </w:t>
      </w:r>
      <w:r w:rsidR="000C3866">
        <w:t>E</w:t>
      </w:r>
      <w:r w:rsidR="00921A4B">
        <w:t xml:space="preserve">vent, shall be given the opportunity to continue on a self- pay basis the same coverage </w:t>
      </w:r>
      <w:r w:rsidR="0061765C">
        <w:t>they</w:t>
      </w:r>
      <w:r w:rsidR="00921A4B">
        <w:t xml:space="preserve"> had under the Plan the day before the </w:t>
      </w:r>
      <w:r w:rsidR="000C3866">
        <w:t>Q</w:t>
      </w:r>
      <w:r w:rsidR="00921A4B">
        <w:t xml:space="preserve">ualifying </w:t>
      </w:r>
      <w:r w:rsidR="000C3866">
        <w:t>E</w:t>
      </w:r>
      <w:r w:rsidR="00921A4B">
        <w:t>vent for the periods prescribed by COBRA (subject to all</w:t>
      </w:r>
      <w:r>
        <w:t xml:space="preserve"> </w:t>
      </w:r>
      <w:r w:rsidR="00921A4B">
        <w:t>conditions and limitations under COBRA).</w:t>
      </w:r>
    </w:p>
    <w:p w14:paraId="790A15C5" w14:textId="77777777" w:rsidR="000C1624" w:rsidRPr="00A47146" w:rsidRDefault="000C1624" w:rsidP="000C1624">
      <w:pPr>
        <w:pStyle w:val="Heading2"/>
      </w:pPr>
      <w:bookmarkStart w:id="135" w:name="_Toc420478708"/>
      <w:bookmarkStart w:id="136" w:name="_Toc40597317"/>
      <w:bookmarkStart w:id="137" w:name="_Toc40843014"/>
      <w:bookmarkStart w:id="138" w:name="_Toc41272334"/>
      <w:bookmarkStart w:id="139" w:name="_Toc41365251"/>
      <w:bookmarkStart w:id="140" w:name="_Toc321725401"/>
      <w:bookmarkStart w:id="141" w:name="_Toc69894414"/>
      <w:r w:rsidRPr="004E611F">
        <w:t xml:space="preserve">Reinstatement of </w:t>
      </w:r>
      <w:r w:rsidRPr="00A47146">
        <w:t>Participation</w:t>
      </w:r>
      <w:bookmarkEnd w:id="135"/>
      <w:bookmarkEnd w:id="136"/>
      <w:bookmarkEnd w:id="137"/>
      <w:bookmarkEnd w:id="138"/>
      <w:bookmarkEnd w:id="139"/>
      <w:bookmarkEnd w:id="140"/>
      <w:bookmarkEnd w:id="141"/>
    </w:p>
    <w:p w14:paraId="12F21D08" w14:textId="3055DC67" w:rsidR="000C1624" w:rsidRPr="000C1624" w:rsidRDefault="000C1624" w:rsidP="000C1624">
      <w:pPr>
        <w:pStyle w:val="Body"/>
      </w:pPr>
      <w:r w:rsidRPr="000C1624">
        <w:t xml:space="preserve">A former Participant shall become a Participant again if and when </w:t>
      </w:r>
      <w:r w:rsidR="00486455">
        <w:t>they</w:t>
      </w:r>
      <w:r w:rsidRPr="000C1624">
        <w:t xml:space="preserve"> again </w:t>
      </w:r>
      <w:proofErr w:type="gramStart"/>
      <w:r w:rsidRPr="000C1624">
        <w:t>satisfies</w:t>
      </w:r>
      <w:proofErr w:type="gramEnd"/>
      <w:r w:rsidRPr="000C1624">
        <w:t xml:space="preserve"> the eligibility requirements of Section 3.</w:t>
      </w:r>
      <w:r>
        <w:t>02</w:t>
      </w:r>
      <w:r w:rsidRPr="000C1624">
        <w:t xml:space="preserve">. Except as provided in this </w:t>
      </w:r>
      <w:r>
        <w:t>Chapter</w:t>
      </w:r>
      <w:r w:rsidRPr="000C1624">
        <w:t xml:space="preserve"> 3 and </w:t>
      </w:r>
      <w:r>
        <w:t>Chapter 4</w:t>
      </w:r>
      <w:r w:rsidRPr="000C1624">
        <w:t xml:space="preserve">, if a Participant ceases to be an Eligible Employee during a Plan Year and, during the same Plan Year and within 30 days after </w:t>
      </w:r>
      <w:r w:rsidR="00B17240">
        <w:t>their</w:t>
      </w:r>
      <w:r w:rsidRPr="000C1624">
        <w:t xml:space="preserve"> termination of employment, is reinstated as a Participant, </w:t>
      </w:r>
      <w:r w:rsidR="00B17240">
        <w:t>they</w:t>
      </w:r>
      <w:r w:rsidRPr="000C1624">
        <w:t xml:space="preserve"> shall, upon such reinstatement, continue to be bound by </w:t>
      </w:r>
      <w:r w:rsidR="00B17240">
        <w:t>their</w:t>
      </w:r>
      <w:r w:rsidRPr="000C1624">
        <w:t xml:space="preserve"> previous election for </w:t>
      </w:r>
      <w:r w:rsidR="00C557C9">
        <w:t>Qualified Benefits</w:t>
      </w:r>
      <w:r w:rsidRPr="000C1624">
        <w:t xml:space="preserve">. If a Participant ceases to be an Eligible Employee during a Plan Year and, either during a subsequent Plan Year or more than 30 days after </w:t>
      </w:r>
      <w:r w:rsidR="00B17240">
        <w:t>their</w:t>
      </w:r>
      <w:r w:rsidRPr="000C1624">
        <w:t xml:space="preserve"> termination of employment in the same Plan Year, is reinstated as a Participant, </w:t>
      </w:r>
      <w:r w:rsidR="00B17240">
        <w:t>they</w:t>
      </w:r>
      <w:r w:rsidRPr="000C1624">
        <w:t xml:space="preserve"> shall make a separate election for such Plan Year for </w:t>
      </w:r>
      <w:r w:rsidR="00C557C9">
        <w:t>Qualified Benefits</w:t>
      </w:r>
      <w:r w:rsidRPr="000C1624">
        <w:t>.</w:t>
      </w:r>
    </w:p>
    <w:p w14:paraId="6D507620" w14:textId="77777777" w:rsidR="0037112D" w:rsidRDefault="0037112D" w:rsidP="00B978C8">
      <w:pPr>
        <w:pStyle w:val="Heading2"/>
      </w:pPr>
      <w:bookmarkStart w:id="142" w:name="_Toc69894415"/>
      <w:r>
        <w:lastRenderedPageBreak/>
        <w:t>Qualifying Leave Under FMLA</w:t>
      </w:r>
      <w:bookmarkEnd w:id="142"/>
    </w:p>
    <w:p w14:paraId="42D088A2" w14:textId="68F515C9" w:rsidR="0037112D" w:rsidRDefault="0037112D" w:rsidP="0037112D">
      <w:pPr>
        <w:pStyle w:val="Body"/>
      </w:pPr>
      <w:r>
        <w:t>(a)</w:t>
      </w:r>
      <w:r>
        <w:tab/>
        <w:t>Notwithstanding any provision to the contrary in the Plan, if a Participant</w:t>
      </w:r>
      <w:r w:rsidR="006861B9">
        <w:t xml:space="preserve"> </w:t>
      </w:r>
      <w:r>
        <w:t>goes on a qualifying leave under the FMLA, then to the extent required by the</w:t>
      </w:r>
      <w:r w:rsidR="006861B9">
        <w:t xml:space="preserve"> </w:t>
      </w:r>
      <w:r>
        <w:t xml:space="preserve">FMLA, the City will continue to maintain the Participant’s </w:t>
      </w:r>
      <w:r w:rsidR="006861B9">
        <w:t xml:space="preserve">FMLA Group Health Plan </w:t>
      </w:r>
      <w:r w:rsidR="000C1624">
        <w:t>B</w:t>
      </w:r>
      <w:r w:rsidR="006861B9">
        <w:t xml:space="preserve">enefits </w:t>
      </w:r>
      <w:r>
        <w:t>on the same terms and conditions as if the Participant were still an</w:t>
      </w:r>
      <w:r w:rsidR="006861B9">
        <w:t xml:space="preserve"> </w:t>
      </w:r>
      <w:r>
        <w:t xml:space="preserve">active Employee. That is, if the Participant elects to continue </w:t>
      </w:r>
      <w:r w:rsidR="00BF1F60">
        <w:t>their</w:t>
      </w:r>
      <w:r w:rsidR="006861B9">
        <w:t xml:space="preserve"> </w:t>
      </w:r>
      <w:r>
        <w:t>coverage while on FMLA leave, the City will continue to pay the Employer</w:t>
      </w:r>
      <w:r w:rsidR="006861B9">
        <w:t xml:space="preserve"> </w:t>
      </w:r>
      <w:r>
        <w:t>Contributions. If a Participant’s coverage ceases while on FMLA leave, the</w:t>
      </w:r>
      <w:r w:rsidR="006861B9">
        <w:t xml:space="preserve"> </w:t>
      </w:r>
      <w:r>
        <w:t>Participant will be permitted to re-enter the Plan upon return from such leave</w:t>
      </w:r>
      <w:r w:rsidR="006861B9">
        <w:t xml:space="preserve"> </w:t>
      </w:r>
      <w:r>
        <w:t>on the same basis the Participant was participating in the Plan prior to the</w:t>
      </w:r>
      <w:r w:rsidR="006861B9">
        <w:t xml:space="preserve"> </w:t>
      </w:r>
      <w:r>
        <w:t>leave or as otherwise required by the FMLA.</w:t>
      </w:r>
    </w:p>
    <w:p w14:paraId="29A0919F" w14:textId="61655D9D" w:rsidR="004B6495" w:rsidRDefault="0037112D" w:rsidP="004B6495">
      <w:pPr>
        <w:pStyle w:val="Body"/>
      </w:pPr>
      <w:r>
        <w:t>(b)</w:t>
      </w:r>
      <w:r>
        <w:tab/>
        <w:t xml:space="preserve">A Participant may elect to continue </w:t>
      </w:r>
      <w:r w:rsidR="00BF1F60">
        <w:t>their</w:t>
      </w:r>
      <w:r>
        <w:t xml:space="preserve"> coverage under the </w:t>
      </w:r>
      <w:r w:rsidR="00094222">
        <w:t>FMLA Group Health Plan Benefits</w:t>
      </w:r>
      <w:r w:rsidR="000E63B8">
        <w:t xml:space="preserve"> (including the </w:t>
      </w:r>
      <w:r w:rsidR="00010DDA">
        <w:t>HFSA</w:t>
      </w:r>
      <w:r w:rsidR="000E63B8">
        <w:t>)</w:t>
      </w:r>
      <w:r>
        <w:t xml:space="preserve"> during the FMLA leave. If the Participant falls</w:t>
      </w:r>
      <w:r w:rsidR="006861B9">
        <w:t xml:space="preserve"> </w:t>
      </w:r>
      <w:r>
        <w:t>into an unpaid status and elects to continue coverage while on FMLA leave,</w:t>
      </w:r>
      <w:r w:rsidR="006861B9">
        <w:t xml:space="preserve"> </w:t>
      </w:r>
      <w:r>
        <w:t xml:space="preserve">the Administrator may terminate </w:t>
      </w:r>
      <w:r w:rsidR="00094222">
        <w:t>the FMLA Group Health Plan</w:t>
      </w:r>
      <w:r>
        <w:t xml:space="preserve"> </w:t>
      </w:r>
      <w:r w:rsidR="000C1624">
        <w:t>B</w:t>
      </w:r>
      <w:r>
        <w:t>enefits if the</w:t>
      </w:r>
      <w:r w:rsidR="006861B9">
        <w:t xml:space="preserve"> </w:t>
      </w:r>
      <w:r>
        <w:t>Participant fails to make the required Employee Contributions. The</w:t>
      </w:r>
      <w:r w:rsidR="006861B9">
        <w:t xml:space="preserve"> </w:t>
      </w:r>
      <w:r>
        <w:t>Administrator may fund coverage during the FMLA leave if the Participant</w:t>
      </w:r>
      <w:r w:rsidR="006861B9">
        <w:t xml:space="preserve"> </w:t>
      </w:r>
      <w:r>
        <w:t>agrees to payment of “catch-up” amounts either through withholdings or an</w:t>
      </w:r>
      <w:r w:rsidR="006861B9">
        <w:t xml:space="preserve"> </w:t>
      </w:r>
      <w:r>
        <w:t>acceptable repayment schedule upon the Participant’s return. During an</w:t>
      </w:r>
      <w:r w:rsidR="006861B9">
        <w:t xml:space="preserve"> </w:t>
      </w:r>
      <w:r>
        <w:t>FMLA leave, a Participant is eligible to participate in the Annual Enrollment</w:t>
      </w:r>
      <w:r w:rsidR="006861B9">
        <w:t xml:space="preserve"> </w:t>
      </w:r>
      <w:r>
        <w:t>Period.</w:t>
      </w:r>
      <w:r w:rsidR="00094222" w:rsidRPr="00094222">
        <w:t xml:space="preserve"> </w:t>
      </w:r>
      <w:r w:rsidR="00094222">
        <w:t>If the Participant does not return to work after the approved FMLA leave, reimbursement of all the City Benefit payments will be requested, unless there is a continuation, recurrence, or onset of a serious health condition.</w:t>
      </w:r>
    </w:p>
    <w:p w14:paraId="0190028A" w14:textId="77777777" w:rsidR="004B6495" w:rsidRPr="00FB17B5" w:rsidRDefault="004B6495" w:rsidP="004B6495">
      <w:pPr>
        <w:pStyle w:val="Heading2"/>
      </w:pPr>
      <w:bookmarkStart w:id="143" w:name="_Toc532463283"/>
      <w:bookmarkStart w:id="144" w:name="_Toc69894416"/>
      <w:r w:rsidRPr="00FB17B5">
        <w:t>Unclaimed Benefits</w:t>
      </w:r>
      <w:bookmarkEnd w:id="143"/>
      <w:bookmarkEnd w:id="144"/>
    </w:p>
    <w:p w14:paraId="0CBE2966" w14:textId="1E330E3B" w:rsidR="004B6495" w:rsidRPr="00FB17B5" w:rsidRDefault="004B6495" w:rsidP="005B7401">
      <w:pPr>
        <w:pStyle w:val="Body"/>
      </w:pPr>
      <w:r w:rsidRPr="00FB17B5">
        <w:t xml:space="preserve">If, within one (1) year after any amount becomes payable hereunder to a </w:t>
      </w:r>
      <w:r>
        <w:t>Participant</w:t>
      </w:r>
      <w:r w:rsidRPr="00FB17B5">
        <w:t xml:space="preserve"> and the same shall not have been claimed or any check issued under the Plan remains uncashed, provided reasonable care shall have been exercised in attempting to make such payments, the amount thereof shall be forfeited and shall cease to be a liability of the Plan</w:t>
      </w:r>
      <w:r w:rsidR="006C4A3B">
        <w:t>, unless otherwise required.</w:t>
      </w:r>
    </w:p>
    <w:p w14:paraId="5F4476D3" w14:textId="77777777" w:rsidR="004B6495" w:rsidRDefault="004B6495" w:rsidP="0037112D">
      <w:pPr>
        <w:pStyle w:val="Body"/>
      </w:pPr>
    </w:p>
    <w:p w14:paraId="5E5E2AC3" w14:textId="77777777" w:rsidR="00456A48" w:rsidRDefault="00456A48" w:rsidP="00B978C8">
      <w:pPr>
        <w:pStyle w:val="Heading1"/>
      </w:pPr>
      <w:r>
        <w:lastRenderedPageBreak/>
        <w:br/>
      </w:r>
      <w:bookmarkStart w:id="145" w:name="_Ref275360148"/>
      <w:bookmarkStart w:id="146" w:name="_Toc275431255"/>
      <w:bookmarkStart w:id="147" w:name="_Toc69894417"/>
      <w:r w:rsidRPr="00D431EF">
        <w:t>Method and Timing of Elections</w:t>
      </w:r>
      <w:bookmarkEnd w:id="145"/>
      <w:bookmarkEnd w:id="146"/>
      <w:bookmarkEnd w:id="147"/>
    </w:p>
    <w:p w14:paraId="5D9B62EA" w14:textId="77777777" w:rsidR="00B82511" w:rsidRPr="00E34277" w:rsidRDefault="005150A6" w:rsidP="00E34277">
      <w:pPr>
        <w:pStyle w:val="Heading2"/>
      </w:pPr>
      <w:bookmarkStart w:id="148" w:name="_Toc69894418"/>
      <w:r w:rsidRPr="00E34277">
        <w:t>Employee</w:t>
      </w:r>
      <w:r w:rsidR="00B82511" w:rsidRPr="00E34277">
        <w:t xml:space="preserve"> Elections</w:t>
      </w:r>
      <w:bookmarkEnd w:id="148"/>
    </w:p>
    <w:p w14:paraId="2D2E9050" w14:textId="18146D61" w:rsidR="00AA4A15" w:rsidRDefault="00916C78" w:rsidP="00916C78">
      <w:pPr>
        <w:pStyle w:val="Body"/>
      </w:pPr>
      <w:r>
        <w:t>(a)</w:t>
      </w:r>
      <w:r>
        <w:tab/>
        <w:t>A</w:t>
      </w:r>
      <w:r w:rsidR="005150A6">
        <w:t>n Eligible Employee</w:t>
      </w:r>
      <w:r>
        <w:t xml:space="preserve">’s election of </w:t>
      </w:r>
      <w:r w:rsidR="00C557C9">
        <w:t>B</w:t>
      </w:r>
      <w:r>
        <w:t xml:space="preserve">enefits shall be </w:t>
      </w:r>
      <w:r w:rsidR="005854BC">
        <w:t>on the prescribed Benefit Election F</w:t>
      </w:r>
      <w:r>
        <w:t xml:space="preserve">orm and filed with the Administrator during either the </w:t>
      </w:r>
      <w:r w:rsidR="00336853">
        <w:t>i</w:t>
      </w:r>
      <w:r>
        <w:t xml:space="preserve">nitial </w:t>
      </w:r>
      <w:r w:rsidR="00336853">
        <w:t>e</w:t>
      </w:r>
      <w:r>
        <w:t>nrollment or the Annual Enrollment Period</w:t>
      </w:r>
      <w:r w:rsidR="00895F5C">
        <w:t>.</w:t>
      </w:r>
      <w:r>
        <w:t xml:space="preserve"> </w:t>
      </w:r>
      <w:r w:rsidR="00B82511">
        <w:t>For Qualified Benefits, t</w:t>
      </w:r>
      <w:r>
        <w:t xml:space="preserve">he </w:t>
      </w:r>
      <w:r w:rsidR="005150A6">
        <w:t>Eligible Employee</w:t>
      </w:r>
      <w:r>
        <w:t xml:space="preserve"> shall </w:t>
      </w:r>
      <w:r w:rsidR="00361E1B">
        <w:t xml:space="preserve">also </w:t>
      </w:r>
      <w:r>
        <w:t xml:space="preserve">execute such Salary Reduction Agreement as the Administrator shall require. When a new </w:t>
      </w:r>
      <w:r w:rsidR="00336853">
        <w:t>B</w:t>
      </w:r>
      <w:r>
        <w:t xml:space="preserve">enefit is first offered under the Plan, </w:t>
      </w:r>
      <w:r w:rsidR="005150A6">
        <w:t>an Eligible Employee</w:t>
      </w:r>
      <w:r>
        <w:t xml:space="preserve"> may file a</w:t>
      </w:r>
      <w:r w:rsidR="00966F07">
        <w:t xml:space="preserve"> </w:t>
      </w:r>
      <w:r>
        <w:t>Benefit Election</w:t>
      </w:r>
      <w:r w:rsidR="00895F5C">
        <w:t xml:space="preserve"> Form</w:t>
      </w:r>
      <w:r>
        <w:t xml:space="preserve"> with respect to that </w:t>
      </w:r>
      <w:r w:rsidR="00336853">
        <w:t>B</w:t>
      </w:r>
      <w:r>
        <w:t xml:space="preserve">enefit within an </w:t>
      </w:r>
      <w:r w:rsidR="00336853">
        <w:t>i</w:t>
      </w:r>
      <w:r>
        <w:t xml:space="preserve">nitial </w:t>
      </w:r>
      <w:r w:rsidR="00336853">
        <w:t>e</w:t>
      </w:r>
      <w:r>
        <w:t xml:space="preserve">nrollment period established by the Administrator. Employees who become Eligible Employees </w:t>
      </w:r>
      <w:proofErr w:type="gramStart"/>
      <w:r>
        <w:t>subsequent to</w:t>
      </w:r>
      <w:proofErr w:type="gramEnd"/>
      <w:r>
        <w:t xml:space="preserve"> the expiration of the Annual Enrollment Period must elect </w:t>
      </w:r>
      <w:r w:rsidR="00AA4A15">
        <w:t>Benefits</w:t>
      </w:r>
      <w:r>
        <w:t xml:space="preserve"> </w:t>
      </w:r>
      <w:r w:rsidR="00895F5C">
        <w:t>within their initial enrollment period</w:t>
      </w:r>
      <w:r w:rsidR="00B41431">
        <w:t xml:space="preserve"> as described in section 3.01.</w:t>
      </w:r>
    </w:p>
    <w:p w14:paraId="6E6316B7" w14:textId="77777777" w:rsidR="00916C78" w:rsidRDefault="00F1228C" w:rsidP="00A507EE">
      <w:pPr>
        <w:pStyle w:val="Body"/>
      </w:pPr>
      <w:r>
        <w:t>(b)</w:t>
      </w:r>
      <w:r>
        <w:tab/>
      </w:r>
      <w:r w:rsidR="00916C78">
        <w:t xml:space="preserve">After making an election of one or more </w:t>
      </w:r>
      <w:r w:rsidR="00AA4A15">
        <w:t>Qualified Benefits</w:t>
      </w:r>
      <w:r w:rsidR="00916C78">
        <w:t xml:space="preserve">, a Participant may not revoke that election until the next Annual Enrollment Period after the </w:t>
      </w:r>
      <w:r w:rsidR="005854BC">
        <w:t>Plan Year</w:t>
      </w:r>
      <w:r w:rsidR="00916C78">
        <w:t xml:space="preserve"> has commenced, except if both the revocation and the new election are made on account of and are consistent with a Change in Status</w:t>
      </w:r>
      <w:r w:rsidR="0025201C">
        <w:t xml:space="preserve"> or other event described in </w:t>
      </w:r>
      <w:r w:rsidR="00B82511">
        <w:t>Section 4.02</w:t>
      </w:r>
      <w:r w:rsidR="00916C78">
        <w:t>.</w:t>
      </w:r>
    </w:p>
    <w:p w14:paraId="6A6B5986" w14:textId="77777777" w:rsidR="00361E1B" w:rsidRPr="00E34277" w:rsidRDefault="00361E1B" w:rsidP="00E34277">
      <w:pPr>
        <w:pStyle w:val="Heading2"/>
      </w:pPr>
      <w:bookmarkStart w:id="149" w:name="_Toc69894419"/>
      <w:r w:rsidRPr="00E34277">
        <w:t>Mid-Plan Year Election Changes</w:t>
      </w:r>
      <w:r w:rsidR="004D51FD" w:rsidRPr="00E34277">
        <w:t xml:space="preserve"> for Qualified Benefits</w:t>
      </w:r>
      <w:bookmarkEnd w:id="149"/>
    </w:p>
    <w:p w14:paraId="33564B03" w14:textId="0DB78EB7" w:rsidR="00916C78" w:rsidRDefault="00916C78" w:rsidP="00916C78">
      <w:pPr>
        <w:pStyle w:val="Body"/>
      </w:pPr>
      <w:r>
        <w:t xml:space="preserve">A Participant’s election to apply </w:t>
      </w:r>
      <w:r w:rsidR="00BF1F60">
        <w:t>their</w:t>
      </w:r>
      <w:r>
        <w:t xml:space="preserve"> salary reduction to the payment of </w:t>
      </w:r>
      <w:r w:rsidR="005854BC">
        <w:t>Qualified Benefits</w:t>
      </w:r>
      <w:r>
        <w:t xml:space="preserve"> will be irrevocable for the </w:t>
      </w:r>
      <w:r w:rsidR="00DC0424">
        <w:t>remainder</w:t>
      </w:r>
      <w:r>
        <w:t xml:space="preserve"> of the Plan Year, except in certain situa</w:t>
      </w:r>
      <w:r w:rsidR="00F9176C">
        <w:t>tions described in this Section </w:t>
      </w:r>
      <w:r>
        <w:t>4.0</w:t>
      </w:r>
      <w:r w:rsidR="00361E1B">
        <w:t>2</w:t>
      </w:r>
      <w:r>
        <w:t>. Any of the following election</w:t>
      </w:r>
      <w:r w:rsidR="005854BC">
        <w:t>s</w:t>
      </w:r>
      <w:r>
        <w:t xml:space="preserve"> and revocations shall be made pursuant to procedures adopted by the Administrator and shall be effective no sooner than the first day</w:t>
      </w:r>
      <w:r w:rsidR="0016449D">
        <w:t xml:space="preserve"> of the month following </w:t>
      </w:r>
      <w:r w:rsidR="00DC0424">
        <w:t>a qualifying event</w:t>
      </w:r>
      <w:r w:rsidR="00157480">
        <w:t xml:space="preserve"> or the first day of the month </w:t>
      </w:r>
      <w:r>
        <w:t xml:space="preserve"> following the date the Participant files a new Benefit Election </w:t>
      </w:r>
      <w:r w:rsidR="00962AE3">
        <w:t xml:space="preserve">Request </w:t>
      </w:r>
      <w:r>
        <w:t xml:space="preserve">with the Administrator. An election change can be funded through pre-tax salary reduction only on a prospective basis, except for the retroactive enrollment rights under </w:t>
      </w:r>
      <w:r w:rsidR="009E0BD9">
        <w:t xml:space="preserve">PHS Act </w:t>
      </w:r>
      <w:r>
        <w:t xml:space="preserve">Section </w:t>
      </w:r>
      <w:r w:rsidR="009E0BD9">
        <w:t>2704</w:t>
      </w:r>
      <w:r>
        <w:t>(f), which applies in the case of an election made within 3</w:t>
      </w:r>
      <w:r w:rsidR="00895F5C">
        <w:t>1</w:t>
      </w:r>
      <w:r>
        <w:t xml:space="preserve"> days of birth, adoption, or placement for adoption. A Participant otherwise entitled to make a new election under this Chapter must do so within 60 days of the event. The circumstances under which a Participant may make a mid-year change of election vary with the type of </w:t>
      </w:r>
      <w:r w:rsidR="000438C8">
        <w:t>Qualified Benefit</w:t>
      </w:r>
      <w:r>
        <w:t xml:space="preserve"> at issue, as follows:</w:t>
      </w:r>
    </w:p>
    <w:p w14:paraId="10888A0F" w14:textId="77777777" w:rsidR="00A1018B" w:rsidRPr="00703F50" w:rsidRDefault="00361E1B" w:rsidP="00361E1B">
      <w:pPr>
        <w:pStyle w:val="Indent1"/>
      </w:pPr>
      <w:r>
        <w:t>(a)</w:t>
      </w:r>
      <w:r w:rsidR="00916C78" w:rsidRPr="00703F50">
        <w:tab/>
      </w:r>
      <w:r w:rsidR="00916C78" w:rsidRPr="00703F50">
        <w:rPr>
          <w:rStyle w:val="Strong"/>
          <w:sz w:val="18"/>
          <w:szCs w:val="18"/>
        </w:rPr>
        <w:t>Change in Status</w:t>
      </w:r>
      <w:r w:rsidR="009A2637">
        <w:t>:</w:t>
      </w:r>
      <w:r w:rsidR="00916C78" w:rsidRPr="00703F50">
        <w:t xml:space="preserve"> A Participant may change an election during the Plan Year for Qualified Benefits if a Change in Status has occurred and the requested election change is consistent with the Change in Status.</w:t>
      </w:r>
      <w:r w:rsidR="00A1018B" w:rsidRPr="00703F50">
        <w:t xml:space="preserve"> For purposes of this Section, the following events are Changes in Status:</w:t>
      </w:r>
    </w:p>
    <w:p w14:paraId="61251E5D" w14:textId="77777777" w:rsidR="00A1018B" w:rsidRPr="00703F50" w:rsidRDefault="00361E1B" w:rsidP="00361E1B">
      <w:pPr>
        <w:pStyle w:val="Indent2"/>
      </w:pPr>
      <w:r>
        <w:t>1</w:t>
      </w:r>
      <w:r w:rsidR="00703F50">
        <w:t>.</w:t>
      </w:r>
      <w:r w:rsidR="00703F50">
        <w:tab/>
      </w:r>
      <w:r w:rsidR="00A1018B" w:rsidRPr="00703F50">
        <w:t xml:space="preserve">An event that changes the Participant’s legal marital status (including marriage, death of </w:t>
      </w:r>
      <w:r w:rsidR="00703F50">
        <w:t>S</w:t>
      </w:r>
      <w:r w:rsidR="00A1018B" w:rsidRPr="00703F50">
        <w:t>pouse, divorce, legal separation, or annulment);</w:t>
      </w:r>
    </w:p>
    <w:p w14:paraId="680AC979" w14:textId="77777777" w:rsidR="00A1018B" w:rsidRPr="00703F50" w:rsidRDefault="00361E1B" w:rsidP="00361E1B">
      <w:pPr>
        <w:pStyle w:val="Indent2"/>
      </w:pPr>
      <w:r>
        <w:t>2</w:t>
      </w:r>
      <w:r w:rsidR="00703F50">
        <w:t>.</w:t>
      </w:r>
      <w:r w:rsidR="00703F50">
        <w:tab/>
      </w:r>
      <w:r w:rsidR="00A1018B" w:rsidRPr="00703F50">
        <w:t>An event that changes the Participant’s number of non-</w:t>
      </w:r>
      <w:r w:rsidR="00703F50">
        <w:t>S</w:t>
      </w:r>
      <w:r w:rsidR="00A1018B" w:rsidRPr="00703F50">
        <w:t>pouse Dependents (including birth, death, adoption, or placement for adoption of a Dependent);</w:t>
      </w:r>
    </w:p>
    <w:p w14:paraId="00E0122F" w14:textId="2FA61148" w:rsidR="00A1018B" w:rsidRPr="00703F50" w:rsidRDefault="00361E1B" w:rsidP="00361E1B">
      <w:pPr>
        <w:pStyle w:val="Indent2"/>
      </w:pPr>
      <w:r>
        <w:t>3</w:t>
      </w:r>
      <w:r w:rsidR="00703F50">
        <w:t>.</w:t>
      </w:r>
      <w:r w:rsidR="00703F50">
        <w:tab/>
      </w:r>
      <w:r w:rsidR="00A1018B" w:rsidRPr="00703F50">
        <w:t xml:space="preserve">A change in the employment status of the Participant or </w:t>
      </w:r>
      <w:r w:rsidR="00BF1F60">
        <w:t>their</w:t>
      </w:r>
      <w:r w:rsidR="00A1018B" w:rsidRPr="00703F50">
        <w:t xml:space="preserve"> </w:t>
      </w:r>
      <w:r w:rsidR="00703F50">
        <w:t>e</w:t>
      </w:r>
      <w:r w:rsidR="00A1018B" w:rsidRPr="00703F50">
        <w:t xml:space="preserve">ligible Dependent (including termination or commencement of employment, a strike or lockout, a reduction or increase in hours of employment that affects eligibility for </w:t>
      </w:r>
      <w:r w:rsidR="00703F50">
        <w:t>b</w:t>
      </w:r>
      <w:r w:rsidR="00A1018B" w:rsidRPr="00703F50">
        <w:t>enefits, a commencement of or return from an unpaid leave of absence, or a change in worksite);</w:t>
      </w:r>
    </w:p>
    <w:p w14:paraId="2F2645C7" w14:textId="3E9A477D" w:rsidR="00A1018B" w:rsidRPr="00703F50" w:rsidRDefault="00361E1B" w:rsidP="00361E1B">
      <w:pPr>
        <w:pStyle w:val="Indent2"/>
      </w:pPr>
      <w:r>
        <w:t>4</w:t>
      </w:r>
      <w:r w:rsidR="00703F50">
        <w:t>.</w:t>
      </w:r>
      <w:r w:rsidR="00703F50">
        <w:tab/>
      </w:r>
      <w:r w:rsidR="00A1018B" w:rsidRPr="00703F50">
        <w:t>An event that causes a non-</w:t>
      </w:r>
      <w:r w:rsidR="00703F50">
        <w:t>S</w:t>
      </w:r>
      <w:r w:rsidR="00A1018B" w:rsidRPr="00703F50">
        <w:t xml:space="preserve">pouse </w:t>
      </w:r>
      <w:r w:rsidR="00703F50">
        <w:t>e</w:t>
      </w:r>
      <w:r w:rsidR="00A1018B" w:rsidRPr="00703F50">
        <w:t xml:space="preserve">ligible Dependent to satisfy or cease to satisfy the eligibility requirements for coverage due to attainment of </w:t>
      </w:r>
      <w:r w:rsidR="006A1726">
        <w:t xml:space="preserve">limiting </w:t>
      </w:r>
      <w:r w:rsidR="00A1018B" w:rsidRPr="00703F50">
        <w:t xml:space="preserve">age or any other circumstance as provided by </w:t>
      </w:r>
      <w:r w:rsidR="00703F50">
        <w:t>a</w:t>
      </w:r>
      <w:r w:rsidR="00A1018B" w:rsidRPr="00703F50">
        <w:t xml:space="preserve"> </w:t>
      </w:r>
      <w:r w:rsidR="00703F50">
        <w:t xml:space="preserve">Component </w:t>
      </w:r>
      <w:r w:rsidR="00A1018B" w:rsidRPr="00703F50">
        <w:t>Plan; and</w:t>
      </w:r>
    </w:p>
    <w:p w14:paraId="6A4FBFAE" w14:textId="27D1B979" w:rsidR="00A1018B" w:rsidRDefault="00361E1B" w:rsidP="00361E1B">
      <w:pPr>
        <w:pStyle w:val="Indent2"/>
      </w:pPr>
      <w:r>
        <w:t>5</w:t>
      </w:r>
      <w:r w:rsidR="00703F50">
        <w:t>.</w:t>
      </w:r>
      <w:r w:rsidR="00703F50">
        <w:tab/>
      </w:r>
      <w:r w:rsidR="00A1018B" w:rsidRPr="00703F50">
        <w:t xml:space="preserve">A change in the place of residence of the Participant or </w:t>
      </w:r>
      <w:r w:rsidR="00BF1F60">
        <w:t>their</w:t>
      </w:r>
      <w:r w:rsidR="00A1018B" w:rsidRPr="00703F50">
        <w:t xml:space="preserve"> </w:t>
      </w:r>
      <w:r w:rsidR="00703F50">
        <w:t>e</w:t>
      </w:r>
      <w:r w:rsidR="00A1018B" w:rsidRPr="00703F50">
        <w:t xml:space="preserve">ligible Dependent that affects eligibility for </w:t>
      </w:r>
      <w:r w:rsidR="00703F50">
        <w:t>B</w:t>
      </w:r>
      <w:r w:rsidR="00A1018B" w:rsidRPr="00703F50">
        <w:t>enefits.</w:t>
      </w:r>
    </w:p>
    <w:p w14:paraId="10795A22" w14:textId="77777777" w:rsidR="00916C78" w:rsidRDefault="00361E1B" w:rsidP="00361E1B">
      <w:pPr>
        <w:pStyle w:val="Indent1"/>
      </w:pPr>
      <w:r>
        <w:t>(b)</w:t>
      </w:r>
      <w:r w:rsidR="00916C78">
        <w:tab/>
        <w:t xml:space="preserve">“Consistency” with the Change in Status requires that: (i) the Change in Status affects coverage eligibility of a Participant, the Participant’s </w:t>
      </w:r>
      <w:r w:rsidR="005854BC">
        <w:t>S</w:t>
      </w:r>
      <w:r w:rsidR="00916C78">
        <w:t xml:space="preserve">pouse, or the Participant’s other Dependent under the Plan or another plan offered by the employer of the Participant, </w:t>
      </w:r>
      <w:r w:rsidR="005854BC">
        <w:t>S</w:t>
      </w:r>
      <w:r w:rsidR="00916C78">
        <w:t xml:space="preserve">pouse, or other Dependent, and (ii) the election change be on account of and </w:t>
      </w:r>
      <w:r w:rsidR="00916C78">
        <w:lastRenderedPageBreak/>
        <w:t>correspond with the Change in Status. The Administrator, in its sole discretion, shall determine whether an election change meets the consistency requirement based on prevailing IRS guidance.</w:t>
      </w:r>
    </w:p>
    <w:p w14:paraId="1A8372F7" w14:textId="33C52F13" w:rsidR="00916C78" w:rsidRDefault="00361E1B" w:rsidP="00361E1B">
      <w:pPr>
        <w:pStyle w:val="Indent2"/>
      </w:pPr>
      <w:r>
        <w:t>1</w:t>
      </w:r>
      <w:r w:rsidR="00916C78">
        <w:t>.</w:t>
      </w:r>
      <w:r w:rsidR="00916C78">
        <w:tab/>
      </w:r>
      <w:r w:rsidR="00916C78" w:rsidRPr="00EE3B96">
        <w:rPr>
          <w:rStyle w:val="Strong"/>
          <w:sz w:val="18"/>
          <w:szCs w:val="18"/>
        </w:rPr>
        <w:t>Loss of Eligibility Due to Family Change</w:t>
      </w:r>
      <w:r w:rsidR="009A2637">
        <w:t>:</w:t>
      </w:r>
      <w:r w:rsidR="00916C78">
        <w:t xml:space="preserve"> If the Change in Status is the Participant’s divorce, annulment, or legal separation from a </w:t>
      </w:r>
      <w:r w:rsidR="0090563E">
        <w:t>S</w:t>
      </w:r>
      <w:r w:rsidR="00916C78">
        <w:t xml:space="preserve">pouse, then a Participant’s election to cancel Qualified Benefits for any individual other than the </w:t>
      </w:r>
      <w:r w:rsidR="00230C31">
        <w:t xml:space="preserve">Spouse </w:t>
      </w:r>
      <w:r w:rsidR="00916C78">
        <w:t xml:space="preserve">would not be consistent with the Change in Status, unless </w:t>
      </w:r>
      <w:r w:rsidR="00CA3AAB">
        <w:t>they are</w:t>
      </w:r>
      <w:r w:rsidR="00916C78">
        <w:t xml:space="preserve"> the child of the former </w:t>
      </w:r>
      <w:r w:rsidR="00230C31">
        <w:t xml:space="preserve">Spouse </w:t>
      </w:r>
      <w:r w:rsidR="00916C78">
        <w:t xml:space="preserve">and not the child of the Participant. Similarly, if the Change in Status is the death of the Participant’s </w:t>
      </w:r>
      <w:r w:rsidR="00230C31">
        <w:t xml:space="preserve">Spouse </w:t>
      </w:r>
      <w:r w:rsidR="00916C78">
        <w:t xml:space="preserve">or other Dependent, then a Participant’s election to cancel Qualified Benefits for an individual other than that deceased </w:t>
      </w:r>
      <w:r w:rsidR="00230C31">
        <w:t xml:space="preserve">Spouse </w:t>
      </w:r>
      <w:r w:rsidR="00916C78">
        <w:t xml:space="preserve">or other Dependent would not be consistent with the Change in Status. In addition, if one of the Participant’s Dependents ceases to satisfy the eligibility requirements for Qualified Benefits coverage under the Plan, the Participant’s election to cancel Qualified Benefits for any other Dependent, for the Participant, or for the Participant’s </w:t>
      </w:r>
      <w:r w:rsidR="00230C31">
        <w:t xml:space="preserve">Spouse </w:t>
      </w:r>
      <w:r w:rsidR="00916C78">
        <w:t>would not be consistent with the Change in Status.</w:t>
      </w:r>
    </w:p>
    <w:p w14:paraId="3FDE3271" w14:textId="77777777" w:rsidR="00916C78" w:rsidRDefault="00361E1B" w:rsidP="00361E1B">
      <w:pPr>
        <w:pStyle w:val="Indent2"/>
      </w:pPr>
      <w:r>
        <w:t>2</w:t>
      </w:r>
      <w:r w:rsidR="00916C78">
        <w:t>.</w:t>
      </w:r>
      <w:r w:rsidR="00916C78">
        <w:tab/>
      </w:r>
      <w:r w:rsidR="00916C78" w:rsidRPr="00EE3B96">
        <w:rPr>
          <w:rStyle w:val="Strong"/>
          <w:sz w:val="18"/>
          <w:szCs w:val="18"/>
        </w:rPr>
        <w:t>Gain of Eligibility Under Other Employer’s Plan</w:t>
      </w:r>
      <w:r w:rsidR="009A2637">
        <w:t>:</w:t>
      </w:r>
      <w:r w:rsidR="00916C78">
        <w:t xml:space="preserve"> If a Participant, a Participant’s </w:t>
      </w:r>
      <w:r w:rsidR="0090563E">
        <w:t>S</w:t>
      </w:r>
      <w:r w:rsidR="00916C78">
        <w:t xml:space="preserve">pouse, or a Participant’s other Dependent gains eligibility for coverage under a premium only plan offered by the employer of the Participant’s </w:t>
      </w:r>
      <w:r w:rsidR="00230C31">
        <w:t xml:space="preserve">Spouse </w:t>
      </w:r>
      <w:r w:rsidR="00916C78">
        <w:t xml:space="preserve">or other Dependent as a result of a Change in Status that is a change in marital or employment status, then a Participant’s election to cease or decrease coverage for the Participant, </w:t>
      </w:r>
      <w:r w:rsidR="0090563E">
        <w:t>S</w:t>
      </w:r>
      <w:r w:rsidR="00916C78">
        <w:t>pouse, or Dependent under the Plan is consistent with the Change in Status only if coverage for that individual becomes applicable or is increased under the other employer’s plan.</w:t>
      </w:r>
    </w:p>
    <w:p w14:paraId="4A41E22E" w14:textId="0C8EF590" w:rsidR="00916C78" w:rsidRDefault="0025759C" w:rsidP="00361E1B">
      <w:pPr>
        <w:pStyle w:val="Indent2"/>
        <w:ind w:left="1440"/>
      </w:pPr>
      <w:r>
        <w:t>(c)</w:t>
      </w:r>
      <w:r w:rsidR="00916C78">
        <w:tab/>
      </w:r>
      <w:r w:rsidR="00916C78" w:rsidRPr="00EE3B96">
        <w:rPr>
          <w:rStyle w:val="Strong"/>
          <w:sz w:val="18"/>
          <w:szCs w:val="18"/>
        </w:rPr>
        <w:t>HIPAA Enrollment Rights</w:t>
      </w:r>
      <w:r w:rsidR="009A2637">
        <w:t>:</w:t>
      </w:r>
      <w:r w:rsidR="00916C78">
        <w:t xml:space="preserve"> A Participant may revoke an election with respect to Qualified Benefits and make a new election that corresponds with the Participant’s special enrollment rights granted the Participant under </w:t>
      </w:r>
      <w:r w:rsidR="009E0BD9">
        <w:t xml:space="preserve">PHS Act </w:t>
      </w:r>
      <w:r w:rsidR="00916C78">
        <w:t xml:space="preserve">Section </w:t>
      </w:r>
      <w:r w:rsidR="009E0BD9">
        <w:t>2704</w:t>
      </w:r>
      <w:r w:rsidR="00916C78">
        <w:t xml:space="preserve">(f), </w:t>
      </w:r>
      <w:r w:rsidR="00B97961">
        <w:t>as described in Section 3.04(f)</w:t>
      </w:r>
      <w:r w:rsidR="00916C78">
        <w:t>.</w:t>
      </w:r>
      <w:r w:rsidR="00994011">
        <w:t xml:space="preserve">  HIPAA special enrollment rights</w:t>
      </w:r>
      <w:r w:rsidR="005B7401">
        <w:t>, under this Subsection (c),</w:t>
      </w:r>
      <w:r w:rsidR="00994011">
        <w:t xml:space="preserve"> do not apply to the DFSA</w:t>
      </w:r>
      <w:r w:rsidR="007C143B">
        <w:t xml:space="preserve"> or excepted benefits as defined under </w:t>
      </w:r>
      <w:r w:rsidR="005C7B11">
        <w:t xml:space="preserve">PHS Act </w:t>
      </w:r>
      <w:r w:rsidR="005C7B11" w:rsidRPr="005C7B11">
        <w:t>2791</w:t>
      </w:r>
      <w:r w:rsidR="005C7B11">
        <w:t>.</w:t>
      </w:r>
    </w:p>
    <w:p w14:paraId="5C8EE357" w14:textId="2C1B2C85" w:rsidR="00916C78" w:rsidRDefault="0025759C" w:rsidP="00361E1B">
      <w:pPr>
        <w:pStyle w:val="Indent2"/>
        <w:ind w:left="1440"/>
      </w:pPr>
      <w:r>
        <w:t>(d)</w:t>
      </w:r>
      <w:r w:rsidR="00916C78">
        <w:tab/>
      </w:r>
      <w:r w:rsidR="00916C78" w:rsidRPr="00EE3B96">
        <w:rPr>
          <w:rStyle w:val="Strong"/>
          <w:sz w:val="18"/>
          <w:szCs w:val="18"/>
        </w:rPr>
        <w:t>FMLA Leave</w:t>
      </w:r>
      <w:r w:rsidR="009A2637">
        <w:t>:</w:t>
      </w:r>
      <w:r w:rsidR="00916C78">
        <w:t xml:space="preserve"> A Participant who takes FMLA leave may revoke an existing election of Qualified Benefits and make such other election for the remaining portion of the Plan Year as may be provided for under the FMLA.</w:t>
      </w:r>
      <w:r w:rsidR="005C7B11">
        <w:t xml:space="preserve"> An election to contribute to the DFSA will end automatically </w:t>
      </w:r>
      <w:r w:rsidR="005B7401">
        <w:t xml:space="preserve">and no reimbursements from the DFSA will be permitted </w:t>
      </w:r>
      <w:r w:rsidR="005C7B11">
        <w:t xml:space="preserve">for the </w:t>
      </w:r>
      <w:r w:rsidR="005B7401">
        <w:t xml:space="preserve">expenses incurred during the </w:t>
      </w:r>
      <w:r w:rsidR="005C7B11">
        <w:t>FMLA leave</w:t>
      </w:r>
      <w:r w:rsidR="005B7401">
        <w:t>.</w:t>
      </w:r>
    </w:p>
    <w:p w14:paraId="70B45845" w14:textId="636F5AEB" w:rsidR="00916C78" w:rsidRDefault="0025759C" w:rsidP="00361E1B">
      <w:pPr>
        <w:pStyle w:val="Indent2"/>
        <w:ind w:left="1440"/>
      </w:pPr>
      <w:r>
        <w:t>(e)</w:t>
      </w:r>
      <w:r w:rsidR="00916C78">
        <w:tab/>
      </w:r>
      <w:r w:rsidR="00916C78" w:rsidRPr="00EE3B96">
        <w:rPr>
          <w:rStyle w:val="Strong"/>
          <w:sz w:val="18"/>
          <w:szCs w:val="18"/>
        </w:rPr>
        <w:t>Judgments, Decrees, and Orders</w:t>
      </w:r>
      <w:r w:rsidR="009A2637">
        <w:t>:</w:t>
      </w:r>
      <w:r w:rsidR="00916C78">
        <w:t xml:space="preserve"> If a judgment, decree, or order (an “Order”) resulting from the divorce, legal separation, annulment, or change in legal custody requires accident or health coverage for a Participant’s child or for a foster child who is a Dependent of the Participant, a Participant may change </w:t>
      </w:r>
      <w:r w:rsidR="00BF1F60">
        <w:t>their</w:t>
      </w:r>
      <w:r w:rsidR="00916C78">
        <w:t xml:space="preserve"> election of Qualified Benefits to:</w:t>
      </w:r>
    </w:p>
    <w:p w14:paraId="51AB3CD6" w14:textId="77777777" w:rsidR="006D2EF2" w:rsidRDefault="0025759C" w:rsidP="00361E1B">
      <w:pPr>
        <w:pStyle w:val="Indent2"/>
      </w:pPr>
      <w:r>
        <w:t>1</w:t>
      </w:r>
      <w:r w:rsidR="00703F50">
        <w:t>.</w:t>
      </w:r>
      <w:r w:rsidR="00916C78">
        <w:tab/>
      </w:r>
      <w:r w:rsidR="00703F50">
        <w:t>P</w:t>
      </w:r>
      <w:r w:rsidR="00916C78">
        <w:t>rovide coverage for the child (provided that the Order requires the Participant to provide coverage for the child under the Plan)</w:t>
      </w:r>
      <w:r w:rsidR="00703F50">
        <w:t>;</w:t>
      </w:r>
      <w:r w:rsidR="00916C78">
        <w:t xml:space="preserve"> or</w:t>
      </w:r>
    </w:p>
    <w:p w14:paraId="1760DE89" w14:textId="77777777" w:rsidR="005B7401" w:rsidRDefault="0025759C" w:rsidP="00361E1B">
      <w:pPr>
        <w:pStyle w:val="Indent2"/>
      </w:pPr>
      <w:r>
        <w:t>2</w:t>
      </w:r>
      <w:r w:rsidR="00703F50">
        <w:t>.</w:t>
      </w:r>
      <w:r w:rsidR="00916C78">
        <w:tab/>
      </w:r>
      <w:r w:rsidR="00703F50">
        <w:t>C</w:t>
      </w:r>
      <w:r w:rsidR="00916C78">
        <w:t xml:space="preserve">ancel coverage for the child if the Order requires the </w:t>
      </w:r>
      <w:r w:rsidR="00703F50">
        <w:t>S</w:t>
      </w:r>
      <w:r w:rsidR="00916C78">
        <w:t xml:space="preserve">pouse, former </w:t>
      </w:r>
      <w:r w:rsidR="00703F50">
        <w:t>S</w:t>
      </w:r>
      <w:r w:rsidR="00916C78">
        <w:t>pouse, or other individual to provide coverage for the child and that coverage is, in fact, provided.</w:t>
      </w:r>
    </w:p>
    <w:p w14:paraId="3149BBA1" w14:textId="5EDF33D6" w:rsidR="00916C78" w:rsidRDefault="005B7401" w:rsidP="00361E1B">
      <w:pPr>
        <w:pStyle w:val="Indent2"/>
      </w:pPr>
      <w:r>
        <w:t>No changes are permitted to the DFSA under this Subsection (e).</w:t>
      </w:r>
    </w:p>
    <w:p w14:paraId="74AFD9D0" w14:textId="77777777" w:rsidR="00916C78" w:rsidRDefault="0025759C" w:rsidP="00361E1B">
      <w:pPr>
        <w:pStyle w:val="Indent2"/>
        <w:ind w:left="1440"/>
      </w:pPr>
      <w:r>
        <w:t>(f)</w:t>
      </w:r>
      <w:r w:rsidR="00916C78">
        <w:tab/>
      </w:r>
      <w:r w:rsidR="00916C78" w:rsidRPr="00EE3B96">
        <w:rPr>
          <w:rStyle w:val="Strong"/>
          <w:sz w:val="18"/>
          <w:szCs w:val="18"/>
        </w:rPr>
        <w:t>Medicare and Medicaid</w:t>
      </w:r>
      <w:r w:rsidR="009A2637">
        <w:t>:</w:t>
      </w:r>
      <w:r w:rsidR="00916C78">
        <w:t xml:space="preserve"> If a Participant, </w:t>
      </w:r>
      <w:r w:rsidR="00A87E43">
        <w:t>S</w:t>
      </w:r>
      <w:r w:rsidR="00916C78">
        <w:t>pouse, or other Dependent who is enrolled in Qualified Benefits becomes entitled to</w:t>
      </w:r>
      <w:r w:rsidR="00A87E43">
        <w:t xml:space="preserve"> (enrolled in)</w:t>
      </w:r>
      <w:r w:rsidR="00916C78">
        <w:t xml:space="preserve"> Medicare or Medicaid (other than coverage consisting solely of benefits under Section 1928 of the Social Security Act providing for pediatric vaccines), the Participant may make a prospective election change under the Plan to cancel or reduce coverage for that Participant, </w:t>
      </w:r>
      <w:r w:rsidR="00A87E43">
        <w:t>S</w:t>
      </w:r>
      <w:r w:rsidR="00916C78">
        <w:t xml:space="preserve">pouse, or other Dependent under the Plan. In addition, if a Participant, </w:t>
      </w:r>
      <w:r w:rsidR="00A87E43">
        <w:t>S</w:t>
      </w:r>
      <w:r w:rsidR="00916C78">
        <w:t xml:space="preserve">pouse, or other Dependent who has been entitled to Medicare or Medicaid loses eligibility for such coverage, the Participant may make a prospective election to increase coverage for that Participant, </w:t>
      </w:r>
      <w:r w:rsidR="00A87E43">
        <w:t>S</w:t>
      </w:r>
      <w:r w:rsidR="00916C78">
        <w:t>pouse, or other Dependent under the Plan.</w:t>
      </w:r>
    </w:p>
    <w:p w14:paraId="194407F6" w14:textId="77777777" w:rsidR="00916C78" w:rsidRDefault="0025759C" w:rsidP="00361E1B">
      <w:pPr>
        <w:pStyle w:val="Indent2"/>
        <w:ind w:left="1440"/>
      </w:pPr>
      <w:r>
        <w:t>(g)</w:t>
      </w:r>
      <w:r w:rsidR="00916C78">
        <w:tab/>
      </w:r>
      <w:r w:rsidR="00916C78" w:rsidRPr="00A87E43">
        <w:rPr>
          <w:b/>
        </w:rPr>
        <w:t>Changes in Cost</w:t>
      </w:r>
    </w:p>
    <w:p w14:paraId="61F22488" w14:textId="77777777" w:rsidR="00916C78" w:rsidRDefault="0025759C" w:rsidP="00361E1B">
      <w:pPr>
        <w:pStyle w:val="Indent2"/>
      </w:pPr>
      <w:r>
        <w:lastRenderedPageBreak/>
        <w:t>1</w:t>
      </w:r>
      <w:r w:rsidR="00916C78">
        <w:t>.</w:t>
      </w:r>
      <w:r w:rsidR="00916C78">
        <w:tab/>
      </w:r>
      <w:r w:rsidR="00916C78" w:rsidRPr="005B49FC">
        <w:rPr>
          <w:rStyle w:val="Strong"/>
          <w:sz w:val="18"/>
        </w:rPr>
        <w:t>Automatic Changes</w:t>
      </w:r>
      <w:r w:rsidR="009A2637">
        <w:t>:</w:t>
      </w:r>
      <w:r w:rsidR="00916C78">
        <w:t xml:space="preserve"> If the cost of a Qualified Benefit increases (or decreases) during the Plan Year and, under the terms of the Component Plan, Participants are required to make a corresponding change in their Employee Contributions, the Administrator will automatically make a prospective increase (or decrease) in affected Participants</w:t>
      </w:r>
      <w:r w:rsidR="00A87E43">
        <w:t>’</w:t>
      </w:r>
      <w:r w:rsidR="00916C78">
        <w:t xml:space="preserve"> Employee Contributions to the Plan.</w:t>
      </w:r>
    </w:p>
    <w:p w14:paraId="21707024" w14:textId="77777777" w:rsidR="00916C78" w:rsidRDefault="0025759C" w:rsidP="00361E1B">
      <w:pPr>
        <w:pStyle w:val="Indent2"/>
      </w:pPr>
      <w:r>
        <w:t>2</w:t>
      </w:r>
      <w:r w:rsidR="00916C78">
        <w:t>.</w:t>
      </w:r>
      <w:r w:rsidR="00916C78">
        <w:tab/>
      </w:r>
      <w:r w:rsidR="00916C78" w:rsidRPr="005B49FC">
        <w:rPr>
          <w:rStyle w:val="Strong"/>
          <w:sz w:val="18"/>
        </w:rPr>
        <w:t>Significant Cost Changes</w:t>
      </w:r>
      <w:r w:rsidR="009A2637">
        <w:t>:</w:t>
      </w:r>
      <w:r w:rsidR="00916C78">
        <w:t xml:space="preserve"> If the cost charged to a Participant for a Qualified Benefit significantly increases or significantly decreases during the Plan Year, the Participant may make a corresponding change in election. Changes that may be made include: (</w:t>
      </w:r>
      <w:r w:rsidR="00C404BB">
        <w:t>i</w:t>
      </w:r>
      <w:r w:rsidR="00916C78">
        <w:t>) commencing participation hereunder for a Qualified Benefit with a decreased cost, or (</w:t>
      </w:r>
      <w:r w:rsidR="00C404BB">
        <w:t>ii</w:t>
      </w:r>
      <w:r w:rsidR="00916C78">
        <w:t xml:space="preserve">) revoking an election for the Qualified Benefit with an increased cost and, in lieu thereof, either receiving on a prospective basis coverage under another Qualified Benefit providing Similar Coverage or dropping coverage if no Similar Coverage is available. The Administrator, in its sole discretion, will decide whether an increase or decrease in cost is significant and whether Participants may change their election based on the cost change. “Similar Coverage” is defined in Subsection </w:t>
      </w:r>
      <w:r w:rsidR="00E4279F">
        <w:t>8.e</w:t>
      </w:r>
      <w:r w:rsidR="00916C78">
        <w:t xml:space="preserve"> (Definitions) below.</w:t>
      </w:r>
    </w:p>
    <w:p w14:paraId="718ADCC8" w14:textId="08356F8A" w:rsidR="00916C78" w:rsidRDefault="0025759C" w:rsidP="00361E1B">
      <w:pPr>
        <w:pStyle w:val="Indent2"/>
      </w:pPr>
      <w:r>
        <w:t>3</w:t>
      </w:r>
      <w:r w:rsidR="00916C78">
        <w:t>.</w:t>
      </w:r>
      <w:r w:rsidR="00916C78">
        <w:tab/>
        <w:t xml:space="preserve">If the amount charged to a Participant by a Dependent Care Service Provider significantly increases or decreases during the Plan Year, or if the Participant changes Dependent Care Service Providers resulting in a significant increase or decrease in costs, the Participant may revoke an election under the </w:t>
      </w:r>
      <w:r w:rsidR="00977BA8">
        <w:t xml:space="preserve">DFSA </w:t>
      </w:r>
      <w:r w:rsidR="00916C78">
        <w:t>and make a new election to reflect the increase or decrease in the Dependent Care Service Provider’s cost. This subsection applies to the D</w:t>
      </w:r>
      <w:r w:rsidR="00977BA8">
        <w:t>FSA</w:t>
      </w:r>
      <w:r w:rsidR="00916C78">
        <w:t xml:space="preserve"> only if the cost change is imposed by a Dependent Care Service Provider who is not a relative of the Participant, as described in Code Section 152(a)(1) – (8).</w:t>
      </w:r>
      <w:r w:rsidR="00B5634D">
        <w:t xml:space="preserve"> Documentation from the Participant showing the </w:t>
      </w:r>
      <w:r w:rsidR="00E03784">
        <w:t xml:space="preserve">significant </w:t>
      </w:r>
      <w:r w:rsidR="00B5634D">
        <w:t>change in Dependent Care cost must be submitted</w:t>
      </w:r>
      <w:r w:rsidR="00E03784">
        <w:t xml:space="preserve"> to the Administrator.</w:t>
      </w:r>
    </w:p>
    <w:p w14:paraId="7744DE56" w14:textId="4CD9489D" w:rsidR="006D2EF2" w:rsidRDefault="0025759C" w:rsidP="00361E1B">
      <w:pPr>
        <w:pStyle w:val="Indent2"/>
      </w:pPr>
      <w:r>
        <w:t>4</w:t>
      </w:r>
      <w:r w:rsidR="00916C78">
        <w:t>.</w:t>
      </w:r>
      <w:r w:rsidR="00916C78">
        <w:tab/>
        <w:t xml:space="preserve">No part of this Subsection </w:t>
      </w:r>
      <w:r>
        <w:t>(g)</w:t>
      </w:r>
      <w:r w:rsidR="00916C78">
        <w:t xml:space="preserve"> applies to the </w:t>
      </w:r>
      <w:r w:rsidR="00977BA8">
        <w:t>HFSA</w:t>
      </w:r>
      <w:r w:rsidR="00916C78">
        <w:t>.</w:t>
      </w:r>
    </w:p>
    <w:p w14:paraId="281288D9" w14:textId="77777777" w:rsidR="00916C78" w:rsidRDefault="0025759C" w:rsidP="0025759C">
      <w:pPr>
        <w:pStyle w:val="Indent2"/>
        <w:ind w:left="1440"/>
      </w:pPr>
      <w:r>
        <w:t>(h)</w:t>
      </w:r>
      <w:r w:rsidR="00916C78">
        <w:tab/>
      </w:r>
      <w:r w:rsidR="00916C78" w:rsidRPr="000438C8">
        <w:rPr>
          <w:b/>
        </w:rPr>
        <w:t>Changes in Coverage</w:t>
      </w:r>
    </w:p>
    <w:p w14:paraId="6A18AD31" w14:textId="590A5117" w:rsidR="00916C78" w:rsidRDefault="0025759C" w:rsidP="00361E1B">
      <w:pPr>
        <w:pStyle w:val="Indent2"/>
      </w:pPr>
      <w:r>
        <w:t>1</w:t>
      </w:r>
      <w:r w:rsidR="00916C78">
        <w:t>.</w:t>
      </w:r>
      <w:r w:rsidR="00916C78">
        <w:tab/>
      </w:r>
      <w:r w:rsidR="00916C78" w:rsidRPr="00EE3B96">
        <w:rPr>
          <w:rStyle w:val="Strong"/>
          <w:sz w:val="18"/>
          <w:szCs w:val="18"/>
        </w:rPr>
        <w:t>Loss of Coverage</w:t>
      </w:r>
      <w:r w:rsidR="009A2637">
        <w:t>:</w:t>
      </w:r>
      <w:r w:rsidR="00916C78">
        <w:t xml:space="preserve"> If a Participant, the Participant’s </w:t>
      </w:r>
      <w:r w:rsidR="00E4279F">
        <w:t>S</w:t>
      </w:r>
      <w:r w:rsidR="00916C78">
        <w:t xml:space="preserve">pouse, or the Participant’s other Dependent has a Loss of Coverage (as defined below) under a Qualified Benefit, the Participant may revoke </w:t>
      </w:r>
      <w:r w:rsidR="00BF1F60">
        <w:t>their</w:t>
      </w:r>
      <w:r w:rsidR="00916C78">
        <w:t xml:space="preserve"> election under the Plan for that Qualified Benefit, and, in lieu thereof, elect either to receive coverage under another Qualified Benefit providing Similar Coverage or to drop coverage if no Similar Coverage is available. If the Participant has a Loss of Coverage under the D</w:t>
      </w:r>
      <w:r w:rsidR="00962AE3">
        <w:t>FSA</w:t>
      </w:r>
      <w:r w:rsidR="00916C78">
        <w:t xml:space="preserve">, the Participant may revoke </w:t>
      </w:r>
      <w:r w:rsidR="00BF1F60">
        <w:t>their</w:t>
      </w:r>
      <w:r w:rsidR="00916C78">
        <w:t xml:space="preserve"> election under the D</w:t>
      </w:r>
      <w:r w:rsidR="002841A5">
        <w:t>FSA</w:t>
      </w:r>
      <w:r w:rsidR="00916C78">
        <w:t xml:space="preserve"> and, in lieu thereof, either make a new election under the D</w:t>
      </w:r>
      <w:r w:rsidR="002841A5">
        <w:t>FSA</w:t>
      </w:r>
      <w:r w:rsidR="00916C78">
        <w:t xml:space="preserve"> to receive coverage through another Dependent Care Service Provider or drop coverage under the D</w:t>
      </w:r>
      <w:r w:rsidR="002841A5">
        <w:t>FSA</w:t>
      </w:r>
      <w:r w:rsidR="00916C78">
        <w:t>.</w:t>
      </w:r>
    </w:p>
    <w:p w14:paraId="4FB93220" w14:textId="0B4AA0C7" w:rsidR="00916C78" w:rsidRDefault="0025759C" w:rsidP="00361E1B">
      <w:pPr>
        <w:pStyle w:val="Indent2"/>
      </w:pPr>
      <w:r>
        <w:t>2</w:t>
      </w:r>
      <w:r w:rsidR="00916C78">
        <w:t>.</w:t>
      </w:r>
      <w:r w:rsidR="00916C78">
        <w:tab/>
      </w:r>
      <w:r w:rsidR="00916C78" w:rsidRPr="00EE3B96">
        <w:rPr>
          <w:rStyle w:val="Strong"/>
          <w:sz w:val="18"/>
          <w:szCs w:val="18"/>
        </w:rPr>
        <w:t>Significant Curtailment of Coverage</w:t>
      </w:r>
      <w:r w:rsidR="009A2637">
        <w:t>:</w:t>
      </w:r>
      <w:r w:rsidR="00916C78">
        <w:t xml:space="preserve"> If a Participant, the Participant’s </w:t>
      </w:r>
      <w:r w:rsidR="00E4279F">
        <w:t>S</w:t>
      </w:r>
      <w:r w:rsidR="00916C78">
        <w:t xml:space="preserve">pouse, or the Participant’s other Dependent has a Significant Curtailment of Coverage (as defined below) under a Qualified Benefit, which is not a Loss of Coverage, then that Participant may revoke </w:t>
      </w:r>
      <w:r w:rsidR="00BF1F60">
        <w:t>their</w:t>
      </w:r>
      <w:r w:rsidR="00916C78">
        <w:t xml:space="preserve"> election for that coverage and, in lieu thereof, receive coverage under another Qualified Benefit providing Similar Coverage. If a Participant has a Significant Curtailment of Coverage (that is not a Loss of Coverage) under the D</w:t>
      </w:r>
      <w:r w:rsidR="002841A5">
        <w:t>FSA</w:t>
      </w:r>
      <w:r w:rsidR="00916C78">
        <w:t xml:space="preserve">, then that Participant may revoke </w:t>
      </w:r>
      <w:r w:rsidR="00BF1F60">
        <w:t>their</w:t>
      </w:r>
      <w:r w:rsidR="00916C78">
        <w:t xml:space="preserve"> election for that coverage and, in lieu thereof, make a new election under the D</w:t>
      </w:r>
      <w:r w:rsidR="002841A5">
        <w:t>FSA</w:t>
      </w:r>
      <w:r w:rsidR="00916C78">
        <w:t>.</w:t>
      </w:r>
    </w:p>
    <w:p w14:paraId="0EC4E319" w14:textId="77777777" w:rsidR="00916C78" w:rsidRDefault="0025759C" w:rsidP="00361E1B">
      <w:pPr>
        <w:pStyle w:val="Indent2"/>
      </w:pPr>
      <w:r>
        <w:t>3</w:t>
      </w:r>
      <w:r w:rsidR="00916C78">
        <w:t>.</w:t>
      </w:r>
      <w:r w:rsidR="00916C78">
        <w:tab/>
      </w:r>
      <w:r w:rsidR="00916C78" w:rsidRPr="00EE3B96">
        <w:rPr>
          <w:rStyle w:val="Strong"/>
          <w:sz w:val="18"/>
          <w:szCs w:val="18"/>
        </w:rPr>
        <w:t>Addition or Improvement of a Benefit Package Option</w:t>
      </w:r>
      <w:r w:rsidR="009A2637">
        <w:t>:</w:t>
      </w:r>
      <w:r w:rsidR="00916C78">
        <w:t xml:space="preserve"> If, during the Plan Year, a new Qualified Benefit is offered, a new coverage option is added to a Qualified Benefit, or coverage under an existing Qualified Benefit is significantly improved, Eligible Employees and Participants may revoke their elections under the Plan and, in lieu thereof, make new election on a prospective basis for coverage under the new or improved Qualified Benefit.</w:t>
      </w:r>
    </w:p>
    <w:p w14:paraId="3248F805" w14:textId="77777777" w:rsidR="00916C78" w:rsidRDefault="0025759C" w:rsidP="00361E1B">
      <w:pPr>
        <w:pStyle w:val="Indent2"/>
      </w:pPr>
      <w:r>
        <w:t>4</w:t>
      </w:r>
      <w:r w:rsidR="00916C78">
        <w:t>.</w:t>
      </w:r>
      <w:r w:rsidR="00916C78">
        <w:tab/>
      </w:r>
      <w:r w:rsidR="00916C78" w:rsidRPr="00C404BB">
        <w:rPr>
          <w:b/>
        </w:rPr>
        <w:t>Definitions</w:t>
      </w:r>
      <w:r w:rsidR="009A2637">
        <w:t>:</w:t>
      </w:r>
      <w:r w:rsidR="00916C78">
        <w:t xml:space="preserve"> As used in this Subsection </w:t>
      </w:r>
      <w:r>
        <w:t>(h)</w:t>
      </w:r>
      <w:r w:rsidR="00916C78">
        <w:t>:</w:t>
      </w:r>
    </w:p>
    <w:p w14:paraId="345FABAA" w14:textId="1DD8F656" w:rsidR="00916C78" w:rsidRDefault="0025759C" w:rsidP="0025759C">
      <w:pPr>
        <w:pStyle w:val="Indent2"/>
        <w:ind w:left="2880"/>
      </w:pPr>
      <w:r>
        <w:t>a.</w:t>
      </w:r>
      <w:r w:rsidR="00916C78">
        <w:tab/>
        <w:t>“Loss of Coverage” means a complete loss of coverage under a Qualified Benefit or under the D</w:t>
      </w:r>
      <w:r w:rsidR="002841A5">
        <w:t>FSA</w:t>
      </w:r>
      <w:r w:rsidR="00916C78">
        <w:t xml:space="preserve"> (including elimination of a Qualified Benefit for purposes of the Plan or loss of a Dependent Care Service </w:t>
      </w:r>
      <w:r w:rsidR="00916C78">
        <w:lastRenderedPageBreak/>
        <w:t>Provider for purposes of the D</w:t>
      </w:r>
      <w:r w:rsidR="002841A5">
        <w:t>FSA</w:t>
      </w:r>
      <w:r w:rsidR="00916C78">
        <w:t>). In addition, the Administrator may, in its discretion, treat the following as a Loss of Coverage:</w:t>
      </w:r>
    </w:p>
    <w:p w14:paraId="5549560C" w14:textId="77777777" w:rsidR="00916C78" w:rsidRDefault="00916C78" w:rsidP="00361E1B">
      <w:pPr>
        <w:pStyle w:val="Indent3"/>
        <w:ind w:left="3600"/>
      </w:pPr>
      <w:r>
        <w:t>(</w:t>
      </w:r>
      <w:r w:rsidR="0025759C">
        <w:t>1</w:t>
      </w:r>
      <w:r>
        <w:t>)</w:t>
      </w:r>
      <w:r>
        <w:tab/>
        <w:t>A substantial decrease in the medical care providers available under the Qualified Benefit;</w:t>
      </w:r>
    </w:p>
    <w:p w14:paraId="7976FA86" w14:textId="77777777" w:rsidR="00916C78" w:rsidRDefault="00916C78" w:rsidP="00361E1B">
      <w:pPr>
        <w:pStyle w:val="Indent3"/>
        <w:ind w:left="3600"/>
      </w:pPr>
      <w:r>
        <w:t>(</w:t>
      </w:r>
      <w:r w:rsidR="0025759C">
        <w:t>2</w:t>
      </w:r>
      <w:r>
        <w:t>)</w:t>
      </w:r>
      <w:r>
        <w:tab/>
        <w:t xml:space="preserve">A reduction in the benefits for a specific type of medical condition or treatment with respect to which the Participant or the Participant’s </w:t>
      </w:r>
      <w:r w:rsidR="00230C31">
        <w:t xml:space="preserve">Spouse </w:t>
      </w:r>
      <w:r>
        <w:t>or other Dependent is currently in a course of treatment; or</w:t>
      </w:r>
    </w:p>
    <w:p w14:paraId="6475E3A8" w14:textId="77777777" w:rsidR="00916C78" w:rsidRDefault="00916C78" w:rsidP="00361E1B">
      <w:pPr>
        <w:pStyle w:val="Indent3"/>
        <w:ind w:left="3600"/>
      </w:pPr>
      <w:r>
        <w:t>(</w:t>
      </w:r>
      <w:r w:rsidR="0025759C">
        <w:t>3</w:t>
      </w:r>
      <w:r>
        <w:t>)</w:t>
      </w:r>
      <w:r>
        <w:tab/>
        <w:t>Any similar fundamental loss of coverage.</w:t>
      </w:r>
    </w:p>
    <w:p w14:paraId="19ABA356" w14:textId="276F0F78" w:rsidR="00916C78" w:rsidRDefault="0025759C" w:rsidP="00361E1B">
      <w:pPr>
        <w:pStyle w:val="Indent2"/>
        <w:ind w:left="2880"/>
      </w:pPr>
      <w:r>
        <w:t>b.</w:t>
      </w:r>
      <w:r w:rsidR="00916C78">
        <w:tab/>
        <w:t>“Significant Curtailment of Coverage” means an overall reduction in coverage provided under the Qualified Benefits or by a Dependent Care Service Provider under the D</w:t>
      </w:r>
      <w:r w:rsidR="002841A5">
        <w:t>FSA</w:t>
      </w:r>
      <w:r w:rsidR="00916C78">
        <w:t xml:space="preserve"> </w:t>
      </w:r>
      <w:proofErr w:type="gramStart"/>
      <w:r w:rsidR="00916C78">
        <w:t>so as to</w:t>
      </w:r>
      <w:proofErr w:type="gramEnd"/>
      <w:r w:rsidR="00916C78">
        <w:t xml:space="preserve"> constitute reduced coverage generally. The Administrator, in its sole discretion, will determine whether a Significant Curtailment of Coverage has occurred, based on prevailing IRS guidance.</w:t>
      </w:r>
    </w:p>
    <w:p w14:paraId="68A5E505" w14:textId="77777777" w:rsidR="00916C78" w:rsidRDefault="0025759C" w:rsidP="00361E1B">
      <w:pPr>
        <w:pStyle w:val="Indent2"/>
        <w:ind w:left="2880"/>
      </w:pPr>
      <w:r>
        <w:t>c.</w:t>
      </w:r>
      <w:r w:rsidR="00916C78">
        <w:tab/>
        <w:t xml:space="preserve">“Similar Coverage” means coverage for the same category of benefits for the same individuals (e.g. family to family or single to single). For example, two plans that provide coverage for major medical care are considered Similar Coverage. Similar Coverage may be offered by a qualified plan of the Participant’s </w:t>
      </w:r>
      <w:r w:rsidR="000438C8">
        <w:t>S</w:t>
      </w:r>
      <w:r w:rsidR="00916C78">
        <w:t>pouse’s or other Dependent’s employer. The Administrator, in its sole discretion, will determine whether coverage is “similar” based on all the facts and circumstances.</w:t>
      </w:r>
    </w:p>
    <w:p w14:paraId="3F4FD54C" w14:textId="6AB13A58" w:rsidR="00916C78" w:rsidRDefault="0025759C" w:rsidP="0025759C">
      <w:pPr>
        <w:pStyle w:val="Indent2"/>
      </w:pPr>
      <w:r>
        <w:t>5</w:t>
      </w:r>
      <w:r w:rsidR="00E4279F">
        <w:t>.</w:t>
      </w:r>
      <w:r w:rsidR="00916C78">
        <w:tab/>
        <w:t xml:space="preserve">No part of this Subsection </w:t>
      </w:r>
      <w:r>
        <w:t>(h)</w:t>
      </w:r>
      <w:r w:rsidR="00916C78">
        <w:t xml:space="preserve"> applies to the </w:t>
      </w:r>
      <w:r w:rsidR="00540B9B">
        <w:t>HFSA</w:t>
      </w:r>
      <w:r w:rsidR="00916C78">
        <w:t>.</w:t>
      </w:r>
    </w:p>
    <w:p w14:paraId="74B68E56" w14:textId="77777777" w:rsidR="00916C78" w:rsidRDefault="0025759C" w:rsidP="0025759C">
      <w:pPr>
        <w:pStyle w:val="Indent2"/>
        <w:ind w:left="1440"/>
      </w:pPr>
      <w:r>
        <w:t>(i)</w:t>
      </w:r>
      <w:r w:rsidR="00916C78">
        <w:tab/>
      </w:r>
      <w:r w:rsidR="00916C78" w:rsidRPr="000438C8">
        <w:rPr>
          <w:b/>
        </w:rPr>
        <w:t>Change in Coverage Under Another Employer Plan</w:t>
      </w:r>
    </w:p>
    <w:p w14:paraId="1A7F6F42" w14:textId="77777777" w:rsidR="00916C78" w:rsidRDefault="0025759C" w:rsidP="00361E1B">
      <w:pPr>
        <w:pStyle w:val="Indent2"/>
      </w:pPr>
      <w:r>
        <w:t>1</w:t>
      </w:r>
      <w:r w:rsidR="00916C78">
        <w:t>.</w:t>
      </w:r>
      <w:r w:rsidR="00916C78">
        <w:tab/>
        <w:t xml:space="preserve">A Participant may make a prospective election change that is on account of and corresponds with a change made under a plan of the Participant’s </w:t>
      </w:r>
      <w:r w:rsidR="000438C8">
        <w:t>S</w:t>
      </w:r>
      <w:r w:rsidR="00916C78">
        <w:t>pouse’s or other Dependent’s employer (“Other Employer Plan”), so long as: (a) the Other Employer Plan permits its participants to make an election change that would be permitted under Code Section 125</w:t>
      </w:r>
      <w:r w:rsidR="000438C8">
        <w:t>;</w:t>
      </w:r>
      <w:r w:rsidR="00916C78">
        <w:t xml:space="preserve"> or (b) the Plan permits Participants to make elections based on a </w:t>
      </w:r>
      <w:r w:rsidR="000438C8">
        <w:t>Plan Year</w:t>
      </w:r>
      <w:r w:rsidR="00916C78">
        <w:t xml:space="preserve"> that is different from the </w:t>
      </w:r>
      <w:r w:rsidR="000438C8">
        <w:t>plan year</w:t>
      </w:r>
      <w:r w:rsidR="00916C78">
        <w:t xml:space="preserve"> under the Other Employer Plan. The Administrator shall determine, based on prevailing IRS guidance, whether a requested change is on account of and corresponds with a change made under the Other Employer Plan.</w:t>
      </w:r>
    </w:p>
    <w:p w14:paraId="25DBEDC0" w14:textId="2C183450" w:rsidR="00916C78" w:rsidRDefault="0025759C" w:rsidP="00361E1B">
      <w:pPr>
        <w:pStyle w:val="Indent2"/>
      </w:pPr>
      <w:r>
        <w:t>2</w:t>
      </w:r>
      <w:r w:rsidR="00916C78">
        <w:t>.</w:t>
      </w:r>
      <w:r w:rsidR="005B49FC">
        <w:tab/>
      </w:r>
      <w:r w:rsidR="00916C78">
        <w:t xml:space="preserve">No part of this Subsection </w:t>
      </w:r>
      <w:r w:rsidR="005A00BD">
        <w:t>(i)</w:t>
      </w:r>
      <w:r w:rsidR="00916C78">
        <w:t xml:space="preserve"> applies to the </w:t>
      </w:r>
      <w:r w:rsidR="00540B9B">
        <w:t>HFSA</w:t>
      </w:r>
      <w:r w:rsidR="00916C78">
        <w:t>.</w:t>
      </w:r>
    </w:p>
    <w:p w14:paraId="013CB020" w14:textId="77777777" w:rsidR="00916C78" w:rsidRDefault="0025759C" w:rsidP="0025759C">
      <w:pPr>
        <w:pStyle w:val="Indent2"/>
        <w:ind w:left="1440"/>
      </w:pPr>
      <w:r>
        <w:t>(j)</w:t>
      </w:r>
      <w:r w:rsidR="00916C78">
        <w:tab/>
      </w:r>
      <w:r w:rsidR="00916C78" w:rsidRPr="000438C8">
        <w:rPr>
          <w:b/>
        </w:rPr>
        <w:t>Loss of Coverage Under Other Group Health Coverage</w:t>
      </w:r>
    </w:p>
    <w:p w14:paraId="103D7925" w14:textId="77777777" w:rsidR="00916C78" w:rsidRDefault="0025759C" w:rsidP="00361E1B">
      <w:pPr>
        <w:pStyle w:val="Indent2"/>
      </w:pPr>
      <w:r>
        <w:t>1</w:t>
      </w:r>
      <w:r w:rsidR="00916C78">
        <w:t>.</w:t>
      </w:r>
      <w:r w:rsidR="00916C78">
        <w:tab/>
        <w:t xml:space="preserve">A Participant may elect on a prospective basis to add coverage under the Plan for the Participant or the Participant’s </w:t>
      </w:r>
      <w:r w:rsidR="00230C31">
        <w:t xml:space="preserve">Spouse </w:t>
      </w:r>
      <w:r w:rsidR="00916C78">
        <w:t xml:space="preserve">or other Dependent if the Participant or the Participant’s </w:t>
      </w:r>
      <w:r w:rsidR="00230C31">
        <w:t xml:space="preserve">Spouse </w:t>
      </w:r>
      <w:r w:rsidR="00916C78">
        <w:t>or other Dependent loses coverage under any group health coverage sponsored by a governmental or educational institution, including the following: (</w:t>
      </w:r>
      <w:r w:rsidR="000438C8">
        <w:t>i</w:t>
      </w:r>
      <w:r w:rsidR="00916C78">
        <w:t>) a State’s children’s health insurance program (SCHIP) under Title XXI of the Social Security Act</w:t>
      </w:r>
      <w:r w:rsidR="000438C8">
        <w:t>;</w:t>
      </w:r>
      <w:r w:rsidR="00916C78">
        <w:t xml:space="preserve"> (</w:t>
      </w:r>
      <w:r w:rsidR="000438C8">
        <w:t>ii</w:t>
      </w:r>
      <w:r w:rsidR="00916C78">
        <w:t>) a medical care program of an Indian Tribal government (as defined in Code Section 7701(a)(40)), the Indian Health Service, or a tribal organization</w:t>
      </w:r>
      <w:r w:rsidR="000438C8">
        <w:t>;</w:t>
      </w:r>
      <w:r w:rsidR="00916C78">
        <w:t xml:space="preserve"> (</w:t>
      </w:r>
      <w:r w:rsidR="000438C8">
        <w:t>iii</w:t>
      </w:r>
      <w:r w:rsidR="00916C78">
        <w:t>) a State health benefits risk pool</w:t>
      </w:r>
      <w:r w:rsidR="000438C8">
        <w:t>;</w:t>
      </w:r>
      <w:r w:rsidR="00916C78">
        <w:t xml:space="preserve"> or (</w:t>
      </w:r>
      <w:r w:rsidR="000438C8">
        <w:t>iv</w:t>
      </w:r>
      <w:r w:rsidR="00916C78">
        <w:t>) a foreign government group health plan.</w:t>
      </w:r>
    </w:p>
    <w:p w14:paraId="215D38CA" w14:textId="379B9B95" w:rsidR="00916C78" w:rsidRDefault="0025759C" w:rsidP="00361E1B">
      <w:pPr>
        <w:pStyle w:val="Indent2"/>
      </w:pPr>
      <w:r>
        <w:t>2</w:t>
      </w:r>
      <w:r w:rsidR="00916C78">
        <w:t>.</w:t>
      </w:r>
      <w:r w:rsidR="00916C78">
        <w:tab/>
        <w:t xml:space="preserve">No part of this Subsection </w:t>
      </w:r>
      <w:r w:rsidR="005A00BD">
        <w:t>(j)</w:t>
      </w:r>
      <w:r w:rsidR="00916C78">
        <w:t xml:space="preserve"> applies to the </w:t>
      </w:r>
      <w:r w:rsidR="00406B6A">
        <w:t>HFSA</w:t>
      </w:r>
      <w:r w:rsidR="005C7B11">
        <w:t xml:space="preserve"> or the DFSA</w:t>
      </w:r>
      <w:r w:rsidR="00916C78">
        <w:t>.</w:t>
      </w:r>
    </w:p>
    <w:p w14:paraId="10587324" w14:textId="73DC7DAA" w:rsidR="009A2637" w:rsidRPr="009A2637" w:rsidRDefault="0025759C" w:rsidP="0025759C">
      <w:pPr>
        <w:pStyle w:val="Indent2"/>
        <w:ind w:left="1440"/>
      </w:pPr>
      <w:r>
        <w:t>(k)</w:t>
      </w:r>
      <w:r w:rsidR="009A2637">
        <w:tab/>
      </w:r>
      <w:r w:rsidR="009A2637" w:rsidRPr="009A2637">
        <w:rPr>
          <w:b/>
        </w:rPr>
        <w:t>Reduction in Work Hours</w:t>
      </w:r>
      <w:r w:rsidR="009A2637">
        <w:t>:</w:t>
      </w:r>
      <w:r w:rsidR="009A2637" w:rsidRPr="009A2637">
        <w:t xml:space="preserve"> A Participant may revoke </w:t>
      </w:r>
      <w:r w:rsidR="00BF1F60">
        <w:t>their</w:t>
      </w:r>
      <w:r w:rsidR="009A2637" w:rsidRPr="009A2637">
        <w:t xml:space="preserve"> election for medical coverage under the </w:t>
      </w:r>
      <w:r w:rsidR="009A2637">
        <w:t>Component</w:t>
      </w:r>
      <w:r w:rsidR="009A2637" w:rsidRPr="009A2637">
        <w:t xml:space="preserve"> Plan</w:t>
      </w:r>
      <w:r w:rsidR="009A2637">
        <w:t>s</w:t>
      </w:r>
      <w:r w:rsidR="009A2637" w:rsidRPr="009A2637">
        <w:t xml:space="preserve"> for himself</w:t>
      </w:r>
      <w:r w:rsidR="009A2637">
        <w:t>/herself</w:t>
      </w:r>
      <w:r w:rsidR="009A2637" w:rsidRPr="009A2637">
        <w:t xml:space="preserve"> and his</w:t>
      </w:r>
      <w:r w:rsidR="009A2637">
        <w:t>/her</w:t>
      </w:r>
      <w:r w:rsidR="009A2637" w:rsidRPr="009A2637">
        <w:t xml:space="preserve"> </w:t>
      </w:r>
      <w:r w:rsidR="009A2637">
        <w:t>e</w:t>
      </w:r>
      <w:r w:rsidR="009A2637" w:rsidRPr="009A2637">
        <w:t>ligible Dependents due an employment status change; provided that: (</w:t>
      </w:r>
      <w:r w:rsidR="009A2637">
        <w:t>i</w:t>
      </w:r>
      <w:r w:rsidR="009A2637" w:rsidRPr="009A2637">
        <w:t xml:space="preserve">) the Participant had been in an employment status with the </w:t>
      </w:r>
      <w:r w:rsidR="009A2637">
        <w:t>City</w:t>
      </w:r>
      <w:r w:rsidR="009A2637" w:rsidRPr="009A2637">
        <w:t xml:space="preserve"> under which </w:t>
      </w:r>
      <w:r w:rsidR="00CA3AAB">
        <w:t>they were</w:t>
      </w:r>
      <w:r w:rsidR="009A2637" w:rsidRPr="009A2637">
        <w:t xml:space="preserve"> reasonably expected to average at least 30 hours of service per week and there is a change in his</w:t>
      </w:r>
      <w:r w:rsidR="009A2637">
        <w:t>/her</w:t>
      </w:r>
      <w:r w:rsidR="009A2637" w:rsidRPr="009A2637">
        <w:t xml:space="preserve"> employment status so </w:t>
      </w:r>
      <w:r w:rsidR="00CA3AAB">
        <w:t>they are reasonably</w:t>
      </w:r>
      <w:r w:rsidR="009A2637" w:rsidRPr="009A2637">
        <w:t xml:space="preserve"> expected to average less than 30 hours of service per week, even though the reduction in hours does not result in him</w:t>
      </w:r>
      <w:r w:rsidR="009A2637">
        <w:t>/her</w:t>
      </w:r>
      <w:r w:rsidR="009A2637" w:rsidRPr="009A2637">
        <w:t xml:space="preserve"> ceasing to be eligible for medical coverage under the Plan; and (</w:t>
      </w:r>
      <w:r w:rsidR="009A2637">
        <w:t>ii</w:t>
      </w:r>
      <w:r w:rsidR="009A2637" w:rsidRPr="009A2637">
        <w:t xml:space="preserve">) the Participant certifies </w:t>
      </w:r>
      <w:r w:rsidR="00CA3AAB">
        <w:t>they</w:t>
      </w:r>
      <w:r w:rsidR="009A2637" w:rsidRPr="009A2637">
        <w:t xml:space="preserve"> and </w:t>
      </w:r>
      <w:r w:rsidR="00CA3AAB">
        <w:t>their</w:t>
      </w:r>
      <w:r w:rsidR="009A2637" w:rsidRPr="009A2637">
        <w:t xml:space="preserve"> </w:t>
      </w:r>
      <w:r w:rsidR="009A2637">
        <w:t>e</w:t>
      </w:r>
      <w:r w:rsidR="009A2637" w:rsidRPr="009A2637">
        <w:t xml:space="preserve">ligible Dependents have enrolled or intend to enroll in other medical coverage that provides minimum essential </w:t>
      </w:r>
      <w:r w:rsidR="009A2637" w:rsidRPr="009A2637">
        <w:lastRenderedPageBreak/>
        <w:t>coverage, with the new coverage effective no later than the first day of the second month following the month that includes the date the Plan’s medical coverage is revoked.</w:t>
      </w:r>
    </w:p>
    <w:p w14:paraId="2C45EE6E" w14:textId="77777777" w:rsidR="00916C78" w:rsidRDefault="0025759C" w:rsidP="0025759C">
      <w:pPr>
        <w:pStyle w:val="Indent2"/>
        <w:ind w:left="1440"/>
      </w:pPr>
      <w:r>
        <w:t>(l)</w:t>
      </w:r>
      <w:r w:rsidR="00916C78">
        <w:tab/>
      </w:r>
      <w:r w:rsidR="00916C78" w:rsidRPr="000438C8">
        <w:rPr>
          <w:b/>
        </w:rPr>
        <w:t>Duration of Plan Elections</w:t>
      </w:r>
      <w:r w:rsidR="009A2637">
        <w:t>:</w:t>
      </w:r>
      <w:r w:rsidR="00916C78">
        <w:t xml:space="preserve"> A Participant may not elect a </w:t>
      </w:r>
      <w:r w:rsidR="000438C8">
        <w:t>Qualified</w:t>
      </w:r>
      <w:r w:rsidR="00916C78">
        <w:t xml:space="preserve"> </w:t>
      </w:r>
      <w:r w:rsidR="000438C8">
        <w:t>B</w:t>
      </w:r>
      <w:r w:rsidR="00916C78">
        <w:t>enefit for any period of time less than a Plan Year, unless the Participant becomes eligible to enroll in the Plan during the Plan Year or makes an election on account of and consistent with a Change in Status</w:t>
      </w:r>
      <w:r w:rsidR="00B97961">
        <w:t xml:space="preserve"> or other event described above</w:t>
      </w:r>
      <w:r w:rsidR="00916C78">
        <w:t xml:space="preserve"> during the Plan Year. Elections made pursuant to this Chapter shall be effective for the balance of the Plan Year following the change of election, unless a subsequent event allows for a further election change or as provided in Section </w:t>
      </w:r>
      <w:r w:rsidR="0025201C">
        <w:t>3.04(f)</w:t>
      </w:r>
      <w:r w:rsidR="00916C78">
        <w:t xml:space="preserve"> for HIPAA special enrollment rights. All election changes shall be effective on a prospective basis only (i.e., election changes will become effective no earlier than the first day of the calendar month following the date that the election change was filed). A Participant may also change elections </w:t>
      </w:r>
      <w:r w:rsidR="0025201C">
        <w:t xml:space="preserve">for </w:t>
      </w:r>
      <w:r w:rsidR="00916C78">
        <w:t xml:space="preserve">each </w:t>
      </w:r>
      <w:r w:rsidR="0025201C">
        <w:t>Plan Y</w:t>
      </w:r>
      <w:r w:rsidR="00916C78">
        <w:t>ear during the Annual Enrollment Period by filing a new Benefit Election Form with the Administrator within the Annual Enrollment Period.</w:t>
      </w:r>
    </w:p>
    <w:p w14:paraId="11D8B297" w14:textId="77777777" w:rsidR="00214BCE" w:rsidRDefault="0025759C" w:rsidP="0025759C">
      <w:pPr>
        <w:pStyle w:val="Indent2"/>
        <w:ind w:left="1440"/>
      </w:pPr>
      <w:r>
        <w:t>(m)</w:t>
      </w:r>
      <w:r w:rsidR="00214BCE">
        <w:tab/>
        <w:t xml:space="preserve">The Administrator may establish rules similar to those in this Chapter 4, to the extent consistent with Code Section 125, with respect to events such as entering or terminating a domestic partnership, death of a Domestic Partner, or adding or dropping coverage of a Domestic </w:t>
      </w:r>
      <w:r w:rsidR="00D26E4B">
        <w:t>Partner’s children</w:t>
      </w:r>
      <w:r w:rsidR="00214BCE">
        <w:t>.</w:t>
      </w:r>
    </w:p>
    <w:p w14:paraId="414804AA" w14:textId="77777777" w:rsidR="006861B9" w:rsidRPr="005A00BD" w:rsidRDefault="006861B9" w:rsidP="00B978C8">
      <w:pPr>
        <w:pStyle w:val="Heading1"/>
      </w:pPr>
      <w:r>
        <w:lastRenderedPageBreak/>
        <w:br/>
      </w:r>
      <w:bookmarkStart w:id="150" w:name="_Ref381635477"/>
      <w:bookmarkStart w:id="151" w:name="_Toc69894420"/>
      <w:r w:rsidRPr="005A00BD">
        <w:t>Benefits Offered and Funding</w:t>
      </w:r>
      <w:bookmarkEnd w:id="150"/>
      <w:bookmarkEnd w:id="151"/>
    </w:p>
    <w:p w14:paraId="02E7B9A0" w14:textId="77777777" w:rsidR="006861B9" w:rsidRPr="005A00BD" w:rsidRDefault="006861B9" w:rsidP="00B978C8">
      <w:pPr>
        <w:pStyle w:val="Heading2"/>
      </w:pPr>
      <w:bookmarkStart w:id="152" w:name="_Toc69894421"/>
      <w:r w:rsidRPr="005A00BD">
        <w:t>Benefits Offered Under the Cafeteria Plan</w:t>
      </w:r>
      <w:bookmarkEnd w:id="152"/>
    </w:p>
    <w:p w14:paraId="0EC8F26A" w14:textId="2EE488B4" w:rsidR="006861B9" w:rsidRDefault="006861B9" w:rsidP="006861B9">
      <w:pPr>
        <w:pStyle w:val="Body"/>
      </w:pPr>
      <w:r>
        <w:t xml:space="preserve">When first eligible during </w:t>
      </w:r>
      <w:r w:rsidR="00B97961">
        <w:t>i</w:t>
      </w:r>
      <w:r>
        <w:t xml:space="preserve">nitial </w:t>
      </w:r>
      <w:r w:rsidR="00B97961">
        <w:t>e</w:t>
      </w:r>
      <w:r>
        <w:t xml:space="preserve">nrollment or during the Annual Enrollment Period as described in </w:t>
      </w:r>
      <w:r w:rsidR="00AD6B9B">
        <w:fldChar w:fldCharType="begin"/>
      </w:r>
      <w:r w:rsidR="00AD6B9B">
        <w:instrText xml:space="preserve"> REF _Ref381628631 \r \h </w:instrText>
      </w:r>
      <w:r w:rsidR="00AD6B9B">
        <w:fldChar w:fldCharType="separate"/>
      </w:r>
      <w:r w:rsidR="003B17F7">
        <w:t>Chapter 3</w:t>
      </w:r>
      <w:r w:rsidR="00AD6B9B">
        <w:fldChar w:fldCharType="end"/>
      </w:r>
      <w:r>
        <w:t xml:space="preserve">, </w:t>
      </w:r>
      <w:r w:rsidR="005A00BD">
        <w:t xml:space="preserve">Eligible Employees </w:t>
      </w:r>
      <w:r>
        <w:t xml:space="preserve">will be given the opportunity to elect one or more of the following </w:t>
      </w:r>
      <w:r w:rsidR="00B97961">
        <w:t>Cafeteria</w:t>
      </w:r>
      <w:r>
        <w:t xml:space="preserve"> Plan</w:t>
      </w:r>
      <w:r w:rsidR="00B97961">
        <w:t xml:space="preserve"> Benefit</w:t>
      </w:r>
      <w:r>
        <w:t>s</w:t>
      </w:r>
      <w:r w:rsidR="00F400F4">
        <w:t xml:space="preserve"> (</w:t>
      </w:r>
      <w:r w:rsidR="009524E8">
        <w:t xml:space="preserve">for </w:t>
      </w:r>
      <w:r w:rsidR="00F400F4">
        <w:t>Qualified Benefits)</w:t>
      </w:r>
      <w:r>
        <w:t>, unless otherwise provided under a collective bargaining agreement:</w:t>
      </w:r>
    </w:p>
    <w:p w14:paraId="4E088455" w14:textId="60ADFB06" w:rsidR="006861B9" w:rsidRDefault="00AD6B9B" w:rsidP="006861B9">
      <w:pPr>
        <w:pStyle w:val="Body"/>
      </w:pPr>
      <w:r>
        <w:t>(a)</w:t>
      </w:r>
      <w:r>
        <w:tab/>
      </w:r>
      <w:r w:rsidR="006861B9">
        <w:t xml:space="preserve">Premium Payment </w:t>
      </w:r>
      <w:r w:rsidR="002446C3">
        <w:t>Benefit</w:t>
      </w:r>
      <w:r w:rsidR="009524E8">
        <w:t xml:space="preserve"> (for Qualified Benefits </w:t>
      </w:r>
      <w:r w:rsidR="00AD44A3">
        <w:t>that are</w:t>
      </w:r>
      <w:r w:rsidR="009524E8">
        <w:t xml:space="preserve"> Health Plan</w:t>
      </w:r>
      <w:r w:rsidR="00AD44A3">
        <w:t xml:space="preserve"> Benefit</w:t>
      </w:r>
      <w:r w:rsidR="002446C3">
        <w:t>s</w:t>
      </w:r>
      <w:r w:rsidR="00C8567E">
        <w:t>)</w:t>
      </w:r>
      <w:r w:rsidR="006861B9">
        <w:t xml:space="preserve"> described in </w:t>
      </w:r>
      <w:r w:rsidR="002761A4">
        <w:fldChar w:fldCharType="begin"/>
      </w:r>
      <w:r w:rsidR="002761A4">
        <w:instrText xml:space="preserve"> REF _Ref381632477 \r \h </w:instrText>
      </w:r>
      <w:r w:rsidR="002761A4">
        <w:fldChar w:fldCharType="separate"/>
      </w:r>
      <w:r w:rsidR="003B17F7">
        <w:t>Chapter 6</w:t>
      </w:r>
      <w:r w:rsidR="002761A4">
        <w:fldChar w:fldCharType="end"/>
      </w:r>
      <w:r w:rsidR="006861B9">
        <w:t>;</w:t>
      </w:r>
    </w:p>
    <w:p w14:paraId="37C987B9" w14:textId="1969E502" w:rsidR="006861B9" w:rsidRDefault="00AD6B9B" w:rsidP="006861B9">
      <w:pPr>
        <w:pStyle w:val="Body"/>
      </w:pPr>
      <w:r>
        <w:t>(b)</w:t>
      </w:r>
      <w:r>
        <w:tab/>
      </w:r>
      <w:r w:rsidR="006861B9">
        <w:t xml:space="preserve">Dependent Care </w:t>
      </w:r>
      <w:r w:rsidR="00540B9B">
        <w:t>Flexible Spending Account</w:t>
      </w:r>
      <w:r w:rsidR="006861B9">
        <w:t xml:space="preserve"> described in </w:t>
      </w:r>
      <w:r w:rsidR="002761A4">
        <w:fldChar w:fldCharType="begin"/>
      </w:r>
      <w:r w:rsidR="002761A4">
        <w:instrText xml:space="preserve"> REF _Ref381632478 \r \h </w:instrText>
      </w:r>
      <w:r w:rsidR="002761A4">
        <w:fldChar w:fldCharType="separate"/>
      </w:r>
      <w:r w:rsidR="003B17F7">
        <w:t>Chapter 7</w:t>
      </w:r>
      <w:r w:rsidR="002761A4">
        <w:fldChar w:fldCharType="end"/>
      </w:r>
      <w:r w:rsidR="006861B9">
        <w:t>; and</w:t>
      </w:r>
      <w:r w:rsidR="00B97961">
        <w:t>/or</w:t>
      </w:r>
    </w:p>
    <w:p w14:paraId="49688BB0" w14:textId="558F9266" w:rsidR="006861B9" w:rsidRDefault="00AD6B9B" w:rsidP="006861B9">
      <w:pPr>
        <w:pStyle w:val="Body"/>
      </w:pPr>
      <w:r>
        <w:t>(c)</w:t>
      </w:r>
      <w:r>
        <w:tab/>
      </w:r>
      <w:r w:rsidR="00540B9B">
        <w:t>Healthcare Flexible Spending Account</w:t>
      </w:r>
      <w:r w:rsidR="006861B9">
        <w:t xml:space="preserve"> described in </w:t>
      </w:r>
      <w:r w:rsidR="00C73E08">
        <w:t>IRS Publication 969.</w:t>
      </w:r>
    </w:p>
    <w:p w14:paraId="4AC3C3B7" w14:textId="77777777" w:rsidR="005A00BD" w:rsidRDefault="005A00BD" w:rsidP="00B978C8">
      <w:pPr>
        <w:pStyle w:val="Heading2"/>
      </w:pPr>
      <w:bookmarkStart w:id="153" w:name="_Toc69894422"/>
      <w:r>
        <w:t>Other Benefits Offered Under the Plan</w:t>
      </w:r>
      <w:bookmarkEnd w:id="153"/>
    </w:p>
    <w:p w14:paraId="53382915" w14:textId="77777777" w:rsidR="005A00BD" w:rsidRDefault="005A00BD" w:rsidP="005A00BD">
      <w:pPr>
        <w:pStyle w:val="Body"/>
      </w:pPr>
      <w:r>
        <w:t>Other Benefits offered under the Plan include:</w:t>
      </w:r>
    </w:p>
    <w:p w14:paraId="2C8CF029" w14:textId="77777777" w:rsidR="005A00BD" w:rsidRDefault="005A00BD" w:rsidP="005A00BD">
      <w:pPr>
        <w:pStyle w:val="Body"/>
      </w:pPr>
      <w:r>
        <w:t>(a)</w:t>
      </w:r>
      <w:r>
        <w:tab/>
        <w:t>Long-term disability benefits;</w:t>
      </w:r>
    </w:p>
    <w:p w14:paraId="5C0014FE" w14:textId="14C83952" w:rsidR="002D1AC8" w:rsidRDefault="005A00BD" w:rsidP="005A00BD">
      <w:pPr>
        <w:pStyle w:val="Body"/>
      </w:pPr>
      <w:r>
        <w:t>(b)</w:t>
      </w:r>
      <w:r w:rsidR="002D1AC8">
        <w:tab/>
        <w:t>Short-term disability benefits;</w:t>
      </w:r>
      <w:r>
        <w:tab/>
      </w:r>
    </w:p>
    <w:p w14:paraId="35E60D17" w14:textId="55EAAFD0" w:rsidR="005A00BD" w:rsidRDefault="002D1AC8" w:rsidP="005A00BD">
      <w:pPr>
        <w:pStyle w:val="Body"/>
      </w:pPr>
      <w:r>
        <w:t>(c)</w:t>
      </w:r>
      <w:r>
        <w:tab/>
      </w:r>
      <w:r w:rsidR="005A00BD">
        <w:t xml:space="preserve">Employee assistance program </w:t>
      </w:r>
      <w:proofErr w:type="gramStart"/>
      <w:r w:rsidR="005A00BD">
        <w:t>benefits;</w:t>
      </w:r>
      <w:proofErr w:type="gramEnd"/>
      <w:r w:rsidR="005A00BD">
        <w:t xml:space="preserve"> </w:t>
      </w:r>
    </w:p>
    <w:p w14:paraId="0CFC361B" w14:textId="77777777" w:rsidR="00D04B78" w:rsidRDefault="005A00BD" w:rsidP="005A00BD">
      <w:pPr>
        <w:pStyle w:val="Body"/>
      </w:pPr>
      <w:r>
        <w:t>(</w:t>
      </w:r>
      <w:r w:rsidR="002D1AC8">
        <w:t>d</w:t>
      </w:r>
      <w:r>
        <w:t>)</w:t>
      </w:r>
      <w:r>
        <w:tab/>
      </w:r>
      <w:r w:rsidRPr="00A7264A">
        <w:t>Basic</w:t>
      </w:r>
      <w:r>
        <w:t xml:space="preserve"> and supplemental life insurance</w:t>
      </w:r>
      <w:r w:rsidR="00D04B78">
        <w:t>; and</w:t>
      </w:r>
    </w:p>
    <w:p w14:paraId="55910E09" w14:textId="27679448" w:rsidR="005A00BD" w:rsidRDefault="00D04B78" w:rsidP="005A00BD">
      <w:pPr>
        <w:pStyle w:val="Body"/>
      </w:pPr>
      <w:r>
        <w:t>(e)</w:t>
      </w:r>
      <w:r>
        <w:tab/>
        <w:t>Fertility and family planning benefit</w:t>
      </w:r>
    </w:p>
    <w:p w14:paraId="38D45194" w14:textId="77777777" w:rsidR="005A00BD" w:rsidRDefault="005A00BD" w:rsidP="005A00BD">
      <w:pPr>
        <w:pStyle w:val="Body"/>
      </w:pPr>
      <w:r>
        <w:t>When first eligible during initial enrollment, Eligible Employees will be automatically enrolled in basic coverages under these Benefits</w:t>
      </w:r>
      <w:r w:rsidR="005150A6">
        <w:t>, as determined by the Administrator,</w:t>
      </w:r>
      <w:r>
        <w:t xml:space="preserve"> based on their Employee </w:t>
      </w:r>
      <w:proofErr w:type="gramStart"/>
      <w:r>
        <w:t>status</w:t>
      </w:r>
      <w:proofErr w:type="gramEnd"/>
      <w:r>
        <w:t xml:space="preserve"> and as provided under a collective bargaining agreement.</w:t>
      </w:r>
      <w:r w:rsidR="005150A6">
        <w:t xml:space="preserve"> Eligible Employees may not opt-out of these basic coverages.</w:t>
      </w:r>
    </w:p>
    <w:p w14:paraId="444A5A3B" w14:textId="6D2F6F43" w:rsidR="005A00BD" w:rsidRDefault="005A00BD" w:rsidP="005A00BD">
      <w:pPr>
        <w:pStyle w:val="Body"/>
      </w:pPr>
      <w:r>
        <w:t xml:space="preserve">When first eligible during initial enrollment or during the Annual Enrollment Period as described in </w:t>
      </w:r>
      <w:r>
        <w:fldChar w:fldCharType="begin"/>
      </w:r>
      <w:r>
        <w:instrText xml:space="preserve"> REF _Ref381628631 \r \h </w:instrText>
      </w:r>
      <w:r>
        <w:fldChar w:fldCharType="separate"/>
      </w:r>
      <w:r w:rsidR="003B17F7">
        <w:t>Chapter 3</w:t>
      </w:r>
      <w:r>
        <w:fldChar w:fldCharType="end"/>
      </w:r>
      <w:r>
        <w:t xml:space="preserve">, Eligible Employees will be given the opportunity to elect </w:t>
      </w:r>
      <w:r w:rsidR="005150A6">
        <w:t>supplemental coverages under these Benefits, as determined by the Administrator, based on their Employee status and as provided under a collective bargaining agreement.</w:t>
      </w:r>
    </w:p>
    <w:p w14:paraId="73745D80" w14:textId="77777777" w:rsidR="006861B9" w:rsidRDefault="006861B9" w:rsidP="00B978C8">
      <w:pPr>
        <w:pStyle w:val="Heading2"/>
      </w:pPr>
      <w:bookmarkStart w:id="154" w:name="_Toc69894423"/>
      <w:r>
        <w:t>Funding</w:t>
      </w:r>
      <w:bookmarkEnd w:id="154"/>
    </w:p>
    <w:p w14:paraId="5233F00F" w14:textId="77777777" w:rsidR="006861B9" w:rsidRDefault="006861B9" w:rsidP="006861B9">
      <w:pPr>
        <w:pStyle w:val="Body"/>
      </w:pPr>
      <w:r>
        <w:t xml:space="preserve">The </w:t>
      </w:r>
      <w:r w:rsidR="00F400F4">
        <w:t>Benefits</w:t>
      </w:r>
      <w:r>
        <w:t xml:space="preserve"> will be funded through Employer Contributions and/or Employee Contributions</w:t>
      </w:r>
      <w:r w:rsidR="00B977E4">
        <w:t>, which may be made on a pre-tax basis</w:t>
      </w:r>
      <w:r>
        <w:t xml:space="preserve"> pursuant to Salary Reduction Agreements between the Participants and the City</w:t>
      </w:r>
      <w:r w:rsidR="00B977E4">
        <w:t xml:space="preserve"> or on an after-tax basis</w:t>
      </w:r>
      <w:r>
        <w:t>.</w:t>
      </w:r>
    </w:p>
    <w:p w14:paraId="2D8D5355" w14:textId="020E93FC" w:rsidR="006861B9" w:rsidRDefault="00AD6B9B" w:rsidP="006861B9">
      <w:pPr>
        <w:pStyle w:val="Body"/>
      </w:pPr>
      <w:r>
        <w:t>(a)</w:t>
      </w:r>
      <w:r>
        <w:tab/>
      </w:r>
      <w:r w:rsidR="006861B9" w:rsidRPr="00EE3B96">
        <w:rPr>
          <w:rStyle w:val="Strong"/>
          <w:sz w:val="18"/>
          <w:szCs w:val="18"/>
        </w:rPr>
        <w:t>Employer Contributions</w:t>
      </w:r>
      <w:r w:rsidR="006861B9">
        <w:t>: The City may, but is not required to, make available contributions on behalf of Participants. The amount of the Employer Contributions shall be set forth in the annual enrollment materials. Employer Contributions may either be limited to the purchase of a particular Benefit, or they may be unrestricted, as described in the enrollment materials. The amount of the Employer Contribution for each Participant shall be based on the Eligible Employee’s standard hours designation or as otherwise provided in the applicable collective bargaining agreement.</w:t>
      </w:r>
    </w:p>
    <w:p w14:paraId="21C29C3A" w14:textId="747F026C" w:rsidR="006861B9" w:rsidRDefault="00AD6B9B" w:rsidP="006861B9">
      <w:pPr>
        <w:pStyle w:val="Body"/>
      </w:pPr>
      <w:r>
        <w:t>(b)</w:t>
      </w:r>
      <w:r>
        <w:tab/>
      </w:r>
      <w:r w:rsidR="006861B9" w:rsidRPr="00EE3B96">
        <w:rPr>
          <w:rStyle w:val="Strong"/>
          <w:sz w:val="18"/>
          <w:szCs w:val="18"/>
        </w:rPr>
        <w:t>Employee Contributions</w:t>
      </w:r>
      <w:r w:rsidR="006861B9">
        <w:t xml:space="preserve">: The City shall withhold from the Participant’s compensation on a pre-tax basis or </w:t>
      </w:r>
      <w:r w:rsidR="00B977E4">
        <w:t>on an</w:t>
      </w:r>
      <w:r w:rsidR="006861B9">
        <w:t xml:space="preserve"> after-tax </w:t>
      </w:r>
      <w:r w:rsidR="00B977E4">
        <w:t>basis</w:t>
      </w:r>
      <w:r w:rsidR="001E4FFD">
        <w:t>,</w:t>
      </w:r>
      <w:r w:rsidR="00B977E4">
        <w:t xml:space="preserve"> </w:t>
      </w:r>
      <w:r w:rsidR="006861B9">
        <w:t xml:space="preserve">deductions </w:t>
      </w:r>
      <w:r w:rsidR="00B977E4">
        <w:t xml:space="preserve">in </w:t>
      </w:r>
      <w:r w:rsidR="006861B9">
        <w:t xml:space="preserve">an amount equal to the Employee Contributions </w:t>
      </w:r>
      <w:r w:rsidR="006861B9">
        <w:lastRenderedPageBreak/>
        <w:t xml:space="preserve">required for the Benefits elected by the Participant, less any applicable Employer Contribution allocable to such Benefits. One twenty-fourth (1/24) of the annual Employee Contribution to fund each </w:t>
      </w:r>
      <w:r w:rsidR="00F400F4">
        <w:t>Benefit</w:t>
      </w:r>
      <w:r w:rsidR="006861B9">
        <w:t xml:space="preserve"> elected by the Participant shall be credited to the Participant’s Plan accounts the first and second pay period of each month. In the event of a shortage of reducible compensation, an amount deemed appropriate by the Administrator not to exceed the actual cost of the Participant’s election in a Plan Year shall be withheld from current and future compensation in that Plan Year.</w:t>
      </w:r>
    </w:p>
    <w:p w14:paraId="41F02753" w14:textId="55B22973" w:rsidR="006861B9" w:rsidRDefault="00AD6B9B" w:rsidP="004F21D8">
      <w:pPr>
        <w:pStyle w:val="Body"/>
      </w:pPr>
      <w:r>
        <w:t>(c)</w:t>
      </w:r>
      <w:r>
        <w:tab/>
      </w:r>
      <w:r w:rsidR="006861B9" w:rsidRPr="00EE3B96">
        <w:rPr>
          <w:rStyle w:val="Strong"/>
          <w:sz w:val="18"/>
          <w:szCs w:val="18"/>
        </w:rPr>
        <w:t>Opt-Out Dollars</w:t>
      </w:r>
      <w:r w:rsidR="006861B9">
        <w:t xml:space="preserve">: </w:t>
      </w:r>
      <w:r w:rsidR="00CB38C1">
        <w:t xml:space="preserve">Except for Seasonal Maintenance Workers, Seasonal Park Rangers, and Eligible Casual Employees, </w:t>
      </w:r>
      <w:r w:rsidR="006861B9">
        <w:t>Opt-</w:t>
      </w:r>
      <w:r w:rsidR="009524E8">
        <w:t>o</w:t>
      </w:r>
      <w:r w:rsidR="006861B9">
        <w:t xml:space="preserve">ut dollars are a residual benefit determined at </w:t>
      </w:r>
      <w:r w:rsidR="009524E8">
        <w:t>i</w:t>
      </w:r>
      <w:r w:rsidR="006861B9">
        <w:t xml:space="preserve">nitial </w:t>
      </w:r>
      <w:r w:rsidR="009524E8">
        <w:t>e</w:t>
      </w:r>
      <w:r w:rsidR="006861B9">
        <w:t>nrollment and annually thereafter at the time of the Annual Enrollment Period. Opt-</w:t>
      </w:r>
      <w:r w:rsidR="009524E8">
        <w:t>o</w:t>
      </w:r>
      <w:r w:rsidR="006861B9">
        <w:t xml:space="preserve">ut dollars are generated under the Plan solely as a result of the Eligible Employee’s affirmative choice not to elect coverage for </w:t>
      </w:r>
      <w:r w:rsidR="00B977E4">
        <w:t>Health Plan</w:t>
      </w:r>
      <w:r w:rsidR="006861B9">
        <w:t xml:space="preserve"> </w:t>
      </w:r>
      <w:r w:rsidR="009524E8">
        <w:t>Benefits</w:t>
      </w:r>
      <w:r w:rsidR="006861B9">
        <w:t xml:space="preserve"> under Chapter 6 for the Plan Year.</w:t>
      </w:r>
      <w:r w:rsidR="004F21D8">
        <w:t xml:space="preserve"> As described in section 5.04 below, an Eligible Employee must show proof of </w:t>
      </w:r>
      <w:r w:rsidR="001C5E9A">
        <w:t xml:space="preserve">enrollment in </w:t>
      </w:r>
      <w:r w:rsidR="004F21D8">
        <w:t>other group medical coverage.</w:t>
      </w:r>
      <w:r w:rsidR="006861B9">
        <w:t xml:space="preserve"> Opt-</w:t>
      </w:r>
      <w:r w:rsidR="009524E8">
        <w:t>o</w:t>
      </w:r>
      <w:r w:rsidR="006861B9">
        <w:t>ut dollars elected by an Eligible Employee shall be a fully taxable benefit.</w:t>
      </w:r>
    </w:p>
    <w:p w14:paraId="35217538" w14:textId="77777777" w:rsidR="006861B9" w:rsidRDefault="006C2C0C" w:rsidP="00B978C8">
      <w:pPr>
        <w:pStyle w:val="Heading2"/>
      </w:pPr>
      <w:bookmarkStart w:id="155" w:name="_Toc69894424"/>
      <w:r>
        <w:t>Required and Default Benefits</w:t>
      </w:r>
      <w:bookmarkEnd w:id="155"/>
    </w:p>
    <w:p w14:paraId="5F9AA58E" w14:textId="77777777" w:rsidR="006861B9" w:rsidRDefault="00525228" w:rsidP="006861B9">
      <w:pPr>
        <w:pStyle w:val="Body"/>
      </w:pPr>
      <w:r>
        <w:t>(a)</w:t>
      </w:r>
      <w:r>
        <w:tab/>
      </w:r>
      <w:r w:rsidR="006861B9" w:rsidRPr="00525228">
        <w:rPr>
          <w:b/>
        </w:rPr>
        <w:t>Required Benefits</w:t>
      </w:r>
      <w:r>
        <w:t xml:space="preserve">: </w:t>
      </w:r>
      <w:r w:rsidR="006861B9">
        <w:t xml:space="preserve">All </w:t>
      </w:r>
      <w:r w:rsidR="00AD6B9B">
        <w:t>Health Plan</w:t>
      </w:r>
      <w:r w:rsidR="00AD44A3">
        <w:t xml:space="preserve"> Benefits</w:t>
      </w:r>
      <w:r w:rsidR="00AD6B9B">
        <w:t xml:space="preserve"> </w:t>
      </w:r>
      <w:r w:rsidR="006861B9">
        <w:t>are optional Employee elections, except as follows:</w:t>
      </w:r>
    </w:p>
    <w:p w14:paraId="4ACE2BFA" w14:textId="44CD5E67" w:rsidR="006861B9" w:rsidRDefault="00525228" w:rsidP="00525228">
      <w:pPr>
        <w:pStyle w:val="Indent1"/>
        <w:ind w:left="2160"/>
      </w:pPr>
      <w:r>
        <w:t>1.</w:t>
      </w:r>
      <w:r w:rsidR="00AD6B9B">
        <w:tab/>
      </w:r>
      <w:r w:rsidR="006861B9">
        <w:t>All</w:t>
      </w:r>
      <w:r w:rsidR="001A6CF8">
        <w:t xml:space="preserve"> eligible</w:t>
      </w:r>
      <w:r w:rsidR="006861B9">
        <w:t xml:space="preserve"> Full-time Employees, </w:t>
      </w:r>
      <w:r w:rsidR="006861B9" w:rsidRPr="00933BEA">
        <w:t>except Seasonal Maintenance Workers</w:t>
      </w:r>
      <w:r w:rsidR="006137C3">
        <w:t>, Seasonal Park Rangers, and Eligible Casual Employees</w:t>
      </w:r>
      <w:r w:rsidR="006861B9">
        <w:t>,</w:t>
      </w:r>
      <w:r w:rsidR="00AD6B9B">
        <w:t xml:space="preserve"> </w:t>
      </w:r>
      <w:r w:rsidR="006861B9">
        <w:t xml:space="preserve">must elect a </w:t>
      </w:r>
      <w:r w:rsidR="006C2C0C">
        <w:t>Health Plan</w:t>
      </w:r>
      <w:r w:rsidR="006861B9">
        <w:t xml:space="preserve"> Benefit </w:t>
      </w:r>
      <w:r w:rsidR="00E7052F">
        <w:t>under the Plan</w:t>
      </w:r>
      <w:r w:rsidR="006861B9">
        <w:t>, unless the Eligible</w:t>
      </w:r>
      <w:r w:rsidR="00AD6B9B">
        <w:t xml:space="preserve"> </w:t>
      </w:r>
      <w:r w:rsidR="006861B9">
        <w:t>Employee provides evidence of enrollment in another employer’s group</w:t>
      </w:r>
      <w:r w:rsidR="00AD6B9B">
        <w:t xml:space="preserve"> </w:t>
      </w:r>
      <w:r w:rsidR="006861B9">
        <w:t>medical coverage. The</w:t>
      </w:r>
      <w:r w:rsidR="00AD6B9B">
        <w:t xml:space="preserve"> </w:t>
      </w:r>
      <w:r w:rsidR="006861B9">
        <w:t>determination to allow the Eligible Employee to opt-out of the Plan’s</w:t>
      </w:r>
      <w:r w:rsidR="00AD6B9B">
        <w:t xml:space="preserve"> </w:t>
      </w:r>
      <w:r w:rsidR="006C2C0C">
        <w:t>Health Plan Benefits</w:t>
      </w:r>
      <w:r w:rsidR="00E7052F">
        <w:t xml:space="preserve"> </w:t>
      </w:r>
      <w:r w:rsidR="006861B9">
        <w:t>coverage is made at the discretion of the Administrator after</w:t>
      </w:r>
      <w:r w:rsidR="00AD6B9B">
        <w:t xml:space="preserve"> </w:t>
      </w:r>
      <w:r w:rsidR="006861B9">
        <w:t xml:space="preserve">review of documentation the Eligible Employee has </w:t>
      </w:r>
      <w:r w:rsidR="006C2C0C">
        <w:t>health</w:t>
      </w:r>
      <w:r w:rsidR="006861B9">
        <w:t xml:space="preserve"> coverage</w:t>
      </w:r>
      <w:r w:rsidR="00AD6B9B">
        <w:t xml:space="preserve"> </w:t>
      </w:r>
      <w:r w:rsidR="006861B9">
        <w:t>through another employer group medical plan. It shall be the</w:t>
      </w:r>
      <w:r w:rsidR="00AD6B9B">
        <w:t xml:space="preserve"> </w:t>
      </w:r>
      <w:r w:rsidR="006861B9">
        <w:t>responsibility of the Eligible Employee to immediately notify the</w:t>
      </w:r>
      <w:r w:rsidR="00AD6B9B">
        <w:t xml:space="preserve"> </w:t>
      </w:r>
      <w:r w:rsidR="006861B9">
        <w:t>Administrator upon cessation of any such other group medical coverage</w:t>
      </w:r>
      <w:r w:rsidR="00CB38C1">
        <w:t>.</w:t>
      </w:r>
    </w:p>
    <w:p w14:paraId="6279E52B" w14:textId="0987EE0D" w:rsidR="006861B9" w:rsidRDefault="00525228" w:rsidP="00525228">
      <w:pPr>
        <w:pStyle w:val="Indent1"/>
        <w:ind w:left="2160"/>
      </w:pPr>
      <w:r>
        <w:t>2.</w:t>
      </w:r>
      <w:r w:rsidR="00AD6B9B">
        <w:tab/>
      </w:r>
      <w:r w:rsidR="006861B9">
        <w:t>All</w:t>
      </w:r>
      <w:r w:rsidR="00B41431">
        <w:t xml:space="preserve"> eligible</w:t>
      </w:r>
      <w:r w:rsidR="006861B9">
        <w:t xml:space="preserve"> Full-time Employees, except Seasonal Maintenance Workers</w:t>
      </w:r>
      <w:r w:rsidR="006137C3">
        <w:t>, Seasonal Park Rangers, and Eligible Casual Employees</w:t>
      </w:r>
      <w:r w:rsidR="006861B9">
        <w:t>,</w:t>
      </w:r>
      <w:r w:rsidR="00AD6B9B">
        <w:t xml:space="preserve"> </w:t>
      </w:r>
      <w:r w:rsidR="00480B97">
        <w:t xml:space="preserve">shall </w:t>
      </w:r>
      <w:r w:rsidR="006C2C0C">
        <w:t xml:space="preserve">automatically </w:t>
      </w:r>
      <w:r w:rsidR="00480B97">
        <w:t xml:space="preserve">receive </w:t>
      </w:r>
      <w:r w:rsidR="006861B9">
        <w:t xml:space="preserve">a </w:t>
      </w:r>
      <w:r w:rsidR="006C2C0C">
        <w:t xml:space="preserve">basic </w:t>
      </w:r>
      <w:r w:rsidR="006861B9">
        <w:t>group term life Benefit.</w:t>
      </w:r>
    </w:p>
    <w:p w14:paraId="79598A2B" w14:textId="4435B18C" w:rsidR="006861B9" w:rsidRDefault="00525228" w:rsidP="00525228">
      <w:pPr>
        <w:pStyle w:val="Indent1"/>
        <w:ind w:left="2160"/>
      </w:pPr>
      <w:r>
        <w:t>3.</w:t>
      </w:r>
      <w:r w:rsidR="00AD6B9B">
        <w:tab/>
      </w:r>
      <w:r w:rsidR="00E7052F">
        <w:t>All</w:t>
      </w:r>
      <w:r w:rsidR="00B41431">
        <w:t xml:space="preserve"> eligible</w:t>
      </w:r>
      <w:r w:rsidR="00E7052F">
        <w:t xml:space="preserve"> </w:t>
      </w:r>
      <w:r w:rsidR="006861B9">
        <w:t>Part-time Employees, except Seasonal Maintenance Workers</w:t>
      </w:r>
      <w:r w:rsidR="006137C3">
        <w:t>, Seasonal Park Rangers, and Eligible Casual Employees</w:t>
      </w:r>
      <w:r w:rsidR="006861B9">
        <w:t>, must</w:t>
      </w:r>
      <w:r w:rsidR="00AD6B9B">
        <w:t xml:space="preserve"> </w:t>
      </w:r>
      <w:r w:rsidR="006861B9">
        <w:t xml:space="preserve">elect a group term life Benefit </w:t>
      </w:r>
      <w:r w:rsidR="00E7052F">
        <w:t>under the Plan</w:t>
      </w:r>
      <w:r w:rsidR="006861B9">
        <w:t xml:space="preserve"> irrespective of</w:t>
      </w:r>
      <w:r w:rsidR="00AD6B9B">
        <w:t xml:space="preserve"> </w:t>
      </w:r>
      <w:r w:rsidR="006861B9">
        <w:t>other life insurance coverage or financial resources of the Eligible</w:t>
      </w:r>
      <w:r w:rsidR="00AD6B9B">
        <w:t xml:space="preserve"> </w:t>
      </w:r>
      <w:r w:rsidR="006861B9">
        <w:t>Employee.</w:t>
      </w:r>
    </w:p>
    <w:p w14:paraId="7B1694DE" w14:textId="1B9D8701" w:rsidR="006861B9" w:rsidRDefault="00525228" w:rsidP="00525228">
      <w:pPr>
        <w:pStyle w:val="Indent1"/>
        <w:ind w:left="2160"/>
      </w:pPr>
      <w:r>
        <w:t>4.</w:t>
      </w:r>
      <w:r w:rsidR="00AD6B9B">
        <w:tab/>
        <w:t>A</w:t>
      </w:r>
      <w:r w:rsidR="006861B9">
        <w:t xml:space="preserve">ll </w:t>
      </w:r>
      <w:r w:rsidR="00B41431">
        <w:t xml:space="preserve">eligible </w:t>
      </w:r>
      <w:r w:rsidR="006861B9">
        <w:t>Full-time Employees, except PPA, Seasonal</w:t>
      </w:r>
      <w:r w:rsidR="00AD6B9B">
        <w:t xml:space="preserve"> </w:t>
      </w:r>
      <w:r w:rsidR="006861B9">
        <w:t>Maintenance Workers</w:t>
      </w:r>
      <w:r w:rsidR="006137C3">
        <w:t>, Seasonal Park Rangers, and Eligible Casual Employees</w:t>
      </w:r>
      <w:r w:rsidR="006861B9">
        <w:t xml:space="preserve">, must elect a group </w:t>
      </w:r>
      <w:r w:rsidR="00743556">
        <w:t xml:space="preserve">short-term disability and </w:t>
      </w:r>
      <w:r w:rsidR="00417B95">
        <w:t>long-</w:t>
      </w:r>
      <w:r w:rsidR="006861B9">
        <w:t>term disability Benefit</w:t>
      </w:r>
      <w:r w:rsidR="00AD6B9B">
        <w:t xml:space="preserve"> </w:t>
      </w:r>
      <w:r w:rsidR="00E7052F">
        <w:t>under the Plan</w:t>
      </w:r>
      <w:r w:rsidR="006861B9">
        <w:t xml:space="preserve"> irrespective of other </w:t>
      </w:r>
      <w:r w:rsidR="00743556">
        <w:t xml:space="preserve">short-term disability and/or </w:t>
      </w:r>
      <w:r w:rsidR="00417B95">
        <w:t>long-</w:t>
      </w:r>
      <w:r w:rsidR="006861B9">
        <w:t>term disability benefit coverage</w:t>
      </w:r>
      <w:r w:rsidR="00AD6B9B">
        <w:t xml:space="preserve"> </w:t>
      </w:r>
      <w:r w:rsidR="006861B9">
        <w:t>or financial resources of the Eligible Employee.</w:t>
      </w:r>
    </w:p>
    <w:p w14:paraId="2C5A1597" w14:textId="5DE34E3B" w:rsidR="006861B9" w:rsidRDefault="00525228" w:rsidP="00525228">
      <w:pPr>
        <w:pStyle w:val="Indent1"/>
        <w:ind w:left="2160"/>
      </w:pPr>
      <w:r>
        <w:t>5.</w:t>
      </w:r>
      <w:r w:rsidR="00AD6B9B">
        <w:tab/>
      </w:r>
      <w:r w:rsidR="00E7052F">
        <w:t xml:space="preserve">All </w:t>
      </w:r>
      <w:r w:rsidR="00B41431">
        <w:t xml:space="preserve">eligible </w:t>
      </w:r>
      <w:r w:rsidR="006861B9">
        <w:t>Part-time Employees, except PPA, Seasonal</w:t>
      </w:r>
      <w:r w:rsidR="00AD6B9B">
        <w:t xml:space="preserve"> </w:t>
      </w:r>
      <w:r w:rsidR="006861B9">
        <w:t>Maintenance Workers</w:t>
      </w:r>
      <w:r w:rsidR="006137C3">
        <w:t>, Seasonal Park Rangers, and Eligible Casual Employees</w:t>
      </w:r>
      <w:r w:rsidR="006861B9">
        <w:t xml:space="preserve">, must elect a group </w:t>
      </w:r>
      <w:r w:rsidR="00743556">
        <w:t xml:space="preserve">short-term disability and </w:t>
      </w:r>
      <w:r w:rsidR="00417B95">
        <w:t>long-</w:t>
      </w:r>
      <w:r w:rsidR="006861B9">
        <w:t>term</w:t>
      </w:r>
      <w:r w:rsidR="00AD6B9B">
        <w:t xml:space="preserve"> </w:t>
      </w:r>
      <w:r w:rsidR="006861B9">
        <w:t xml:space="preserve">disability Benefit </w:t>
      </w:r>
      <w:r w:rsidR="00E7052F">
        <w:t>under the Plan</w:t>
      </w:r>
      <w:r w:rsidR="006861B9">
        <w:t xml:space="preserve"> irrespective of other </w:t>
      </w:r>
      <w:r w:rsidR="00743556">
        <w:t xml:space="preserve">short-term disability and/or </w:t>
      </w:r>
      <w:r w:rsidR="00417B95">
        <w:t>long-</w:t>
      </w:r>
      <w:r w:rsidR="006861B9">
        <w:t>term disability</w:t>
      </w:r>
      <w:r w:rsidR="00AD6B9B">
        <w:t xml:space="preserve"> </w:t>
      </w:r>
      <w:r w:rsidR="006861B9">
        <w:t>benefit coverage or financial resources of the Eligible Employee.</w:t>
      </w:r>
    </w:p>
    <w:p w14:paraId="16FB0EF6" w14:textId="087AAED6" w:rsidR="006861B9" w:rsidRDefault="00525228" w:rsidP="00525228">
      <w:pPr>
        <w:pStyle w:val="Indent1"/>
        <w:ind w:left="2160"/>
      </w:pPr>
      <w:r>
        <w:t>6.</w:t>
      </w:r>
      <w:r w:rsidR="00AD6B9B">
        <w:tab/>
      </w:r>
      <w:r w:rsidR="006861B9">
        <w:t>All eligible full-time and part-time Seasonal Maintenance Workers</w:t>
      </w:r>
      <w:r w:rsidR="006137C3">
        <w:t xml:space="preserve"> and Seasonal Park Rangers and all Eligible Casual Employees </w:t>
      </w:r>
      <w:r w:rsidR="006861B9">
        <w:t xml:space="preserve">are deemed to have elected </w:t>
      </w:r>
      <w:r w:rsidR="00B01ADA">
        <w:t>employee only</w:t>
      </w:r>
      <w:r w:rsidR="006861B9">
        <w:t xml:space="preserve"> </w:t>
      </w:r>
      <w:r w:rsidR="006137C3">
        <w:t xml:space="preserve">CityBasic </w:t>
      </w:r>
      <w:r w:rsidR="006861B9">
        <w:t>medical</w:t>
      </w:r>
      <w:r w:rsidR="004121B5">
        <w:t xml:space="preserve"> (including prescription drug)</w:t>
      </w:r>
      <w:r w:rsidR="006137C3">
        <w:t xml:space="preserve"> Benefits and CityBasic</w:t>
      </w:r>
      <w:r w:rsidR="0062014F">
        <w:t xml:space="preserve"> dental</w:t>
      </w:r>
      <w:r w:rsidR="006137C3">
        <w:t xml:space="preserve"> Benefits</w:t>
      </w:r>
      <w:r w:rsidR="0062014F">
        <w:t xml:space="preserve">, and </w:t>
      </w:r>
      <w:r w:rsidR="00C23DCB">
        <w:t xml:space="preserve">related </w:t>
      </w:r>
      <w:r w:rsidR="0062014F">
        <w:t>vision</w:t>
      </w:r>
      <w:r w:rsidR="006861B9">
        <w:t xml:space="preserve"> Benefits,</w:t>
      </w:r>
      <w:r w:rsidR="00AD6B9B">
        <w:t xml:space="preserve"> </w:t>
      </w:r>
      <w:r w:rsidR="006861B9">
        <w:t>unless the Eligible Employee provides evidence of enrollment in another</w:t>
      </w:r>
      <w:r w:rsidR="00AD6B9B">
        <w:t xml:space="preserve"> </w:t>
      </w:r>
      <w:r w:rsidR="00B13CE3">
        <w:t xml:space="preserve">employer group </w:t>
      </w:r>
      <w:r w:rsidR="006861B9">
        <w:t>medical</w:t>
      </w:r>
      <w:r w:rsidR="0062014F">
        <w:t>, dental, and vision</w:t>
      </w:r>
      <w:r w:rsidR="006861B9">
        <w:t xml:space="preserve"> plan. The determination to allow the Eligible Employee to opt-out of the Plan’s medical</w:t>
      </w:r>
      <w:r w:rsidR="0062014F">
        <w:t>, dental, and vision</w:t>
      </w:r>
      <w:r w:rsidR="006861B9">
        <w:t xml:space="preserve"> coverage is made at the discretion of the</w:t>
      </w:r>
      <w:r w:rsidR="00AD6B9B">
        <w:t xml:space="preserve"> </w:t>
      </w:r>
      <w:r w:rsidR="006861B9">
        <w:t>Administrator after review of documentation that the Eligible Employee</w:t>
      </w:r>
      <w:r w:rsidR="00AD6B9B">
        <w:t xml:space="preserve"> </w:t>
      </w:r>
      <w:r w:rsidR="006861B9">
        <w:t xml:space="preserve">has coverage through another </w:t>
      </w:r>
      <w:r w:rsidR="00B13CE3">
        <w:t xml:space="preserve">employer group </w:t>
      </w:r>
      <w:r w:rsidR="006861B9">
        <w:t>plan. It shall be the responsibility</w:t>
      </w:r>
      <w:r w:rsidR="00AD6B9B">
        <w:t xml:space="preserve"> </w:t>
      </w:r>
      <w:r w:rsidR="006861B9">
        <w:t xml:space="preserve">of </w:t>
      </w:r>
      <w:r w:rsidR="006861B9">
        <w:lastRenderedPageBreak/>
        <w:t>the Eligible Employee to immediately notify the Administrator upon</w:t>
      </w:r>
      <w:r w:rsidR="00AD6B9B">
        <w:t xml:space="preserve"> </w:t>
      </w:r>
      <w:r w:rsidR="006861B9">
        <w:t>cessation of any such other group coverage as described in the</w:t>
      </w:r>
      <w:r w:rsidR="00AD6B9B">
        <w:t xml:space="preserve"> </w:t>
      </w:r>
      <w:r w:rsidR="006861B9">
        <w:t>Benefit Election Form.</w:t>
      </w:r>
    </w:p>
    <w:p w14:paraId="3879A352" w14:textId="574E4E26" w:rsidR="006861B9" w:rsidRDefault="00525228" w:rsidP="00525228">
      <w:pPr>
        <w:pStyle w:val="Indent1"/>
        <w:ind w:left="2160"/>
      </w:pPr>
      <w:r>
        <w:t>7.</w:t>
      </w:r>
      <w:r w:rsidR="00AD6B9B">
        <w:tab/>
      </w:r>
      <w:r w:rsidR="006861B9">
        <w:t>Notwithstanding any other language in this Chapter, Eligible</w:t>
      </w:r>
      <w:r w:rsidR="00AD6B9B">
        <w:t xml:space="preserve"> </w:t>
      </w:r>
      <w:r w:rsidR="006861B9">
        <w:t>Employees</w:t>
      </w:r>
      <w:r w:rsidR="00B41431">
        <w:t xml:space="preserve"> enrolled in</w:t>
      </w:r>
      <w:r w:rsidR="006861B9">
        <w:t xml:space="preserve"> the</w:t>
      </w:r>
      <w:r w:rsidR="00C94553">
        <w:t xml:space="preserve"> short-term disability and</w:t>
      </w:r>
      <w:r w:rsidR="006861B9">
        <w:t xml:space="preserve"> </w:t>
      </w:r>
      <w:r w:rsidR="00417B95">
        <w:t>long-</w:t>
      </w:r>
      <w:r w:rsidR="006861B9">
        <w:t>term disability Benefits shall, for</w:t>
      </w:r>
      <w:r w:rsidR="00AD6B9B">
        <w:t xml:space="preserve"> </w:t>
      </w:r>
      <w:r w:rsidR="006861B9">
        <w:t>all purposes under the Code, be treated as having received cash equal to</w:t>
      </w:r>
      <w:r w:rsidR="00AD6B9B">
        <w:t xml:space="preserve"> </w:t>
      </w:r>
      <w:r w:rsidR="006861B9">
        <w:t>the amount required to purchase such Benefit(s) and then as purchasing</w:t>
      </w:r>
      <w:r w:rsidR="00AD6B9B">
        <w:t xml:space="preserve"> </w:t>
      </w:r>
      <w:r w:rsidR="006861B9">
        <w:t>such Benefits(s) with after-tax dollars.</w:t>
      </w:r>
    </w:p>
    <w:p w14:paraId="2D7B6438" w14:textId="77777777" w:rsidR="006861B9" w:rsidRDefault="00525228" w:rsidP="00525228">
      <w:pPr>
        <w:pStyle w:val="Indent1"/>
        <w:ind w:left="2160"/>
      </w:pPr>
      <w:r>
        <w:t>8.</w:t>
      </w:r>
      <w:r w:rsidR="00AD6B9B">
        <w:tab/>
      </w:r>
      <w:r w:rsidR="006861B9">
        <w:t>Notwithstanding any other language in this Chapter, Eligible</w:t>
      </w:r>
      <w:r w:rsidR="00AD6B9B">
        <w:t xml:space="preserve"> </w:t>
      </w:r>
      <w:r w:rsidR="006861B9">
        <w:t>Employees who purchase any medical, dental, vision, or life insurance</w:t>
      </w:r>
      <w:r w:rsidR="00AD6B9B">
        <w:t xml:space="preserve"> </w:t>
      </w:r>
      <w:r w:rsidR="006861B9">
        <w:t xml:space="preserve">Benefits and elect coverage for someone other than a </w:t>
      </w:r>
      <w:r w:rsidR="00230C31">
        <w:t xml:space="preserve">Spouse </w:t>
      </w:r>
      <w:r w:rsidR="006861B9">
        <w:t>or other</w:t>
      </w:r>
      <w:r w:rsidR="00AD6B9B">
        <w:t xml:space="preserve"> </w:t>
      </w:r>
      <w:r w:rsidR="006861B9">
        <w:t xml:space="preserve">Dependent, as permitted by the </w:t>
      </w:r>
      <w:r w:rsidR="001F72A0">
        <w:t>applicable Component Plan</w:t>
      </w:r>
      <w:r w:rsidR="006861B9">
        <w:t>, shall, for all purposes under the Code, be</w:t>
      </w:r>
      <w:r w:rsidR="00AD6B9B">
        <w:t xml:space="preserve"> </w:t>
      </w:r>
      <w:r w:rsidR="006861B9">
        <w:t>treated as having received cash equal to the amount required to purchase</w:t>
      </w:r>
      <w:r w:rsidR="00AD6B9B">
        <w:t xml:space="preserve"> </w:t>
      </w:r>
      <w:r w:rsidR="006861B9">
        <w:t>such coverage and then as purchasing such coverage with after-tax dollars.</w:t>
      </w:r>
    </w:p>
    <w:p w14:paraId="71C0939B" w14:textId="77777777" w:rsidR="006861B9" w:rsidRDefault="00525228" w:rsidP="006861B9">
      <w:pPr>
        <w:pStyle w:val="Body"/>
      </w:pPr>
      <w:r>
        <w:t>(b)</w:t>
      </w:r>
      <w:r>
        <w:tab/>
      </w:r>
      <w:r w:rsidR="006861B9" w:rsidRPr="00525228">
        <w:rPr>
          <w:b/>
        </w:rPr>
        <w:t>Default Benefits</w:t>
      </w:r>
      <w:r>
        <w:t xml:space="preserve">: </w:t>
      </w:r>
      <w:r w:rsidR="00AD6B9B">
        <w:t>A</w:t>
      </w:r>
      <w:r w:rsidR="006861B9">
        <w:t>ny Eligible Employee who fails to make a proper election for such Plan Year, on</w:t>
      </w:r>
      <w:r w:rsidR="00AD6B9B">
        <w:t xml:space="preserve"> </w:t>
      </w:r>
      <w:r w:rsidR="006861B9">
        <w:t>or before the specified due date, in conformance with the procedures prescribed by the</w:t>
      </w:r>
      <w:r w:rsidR="00AD6B9B">
        <w:t xml:space="preserve"> </w:t>
      </w:r>
      <w:r w:rsidR="006861B9">
        <w:t>Administrator, shall be deemed automatically to have elected the following default</w:t>
      </w:r>
      <w:r w:rsidR="00AD6B9B">
        <w:t xml:space="preserve"> </w:t>
      </w:r>
      <w:r w:rsidR="001F72A0">
        <w:t>B</w:t>
      </w:r>
      <w:r w:rsidR="006861B9">
        <w:t>enefits:</w:t>
      </w:r>
    </w:p>
    <w:p w14:paraId="03EB844B" w14:textId="3EE030C3" w:rsidR="006861B9" w:rsidRDefault="00525228" w:rsidP="00525228">
      <w:pPr>
        <w:pStyle w:val="Indent1"/>
        <w:ind w:left="2160"/>
      </w:pPr>
      <w:r>
        <w:t>1.</w:t>
      </w:r>
      <w:r w:rsidR="00AD6B9B">
        <w:tab/>
      </w:r>
      <w:r w:rsidR="006861B9">
        <w:t xml:space="preserve">For any Plan Year in which any one or all of the </w:t>
      </w:r>
      <w:r w:rsidR="004121B5">
        <w:t>Health Plan Benefits</w:t>
      </w:r>
      <w:r w:rsidR="006861B9">
        <w:t>, life</w:t>
      </w:r>
      <w:r w:rsidR="004121B5">
        <w:t xml:space="preserve"> Benefits</w:t>
      </w:r>
      <w:r w:rsidR="006861B9">
        <w:t>, and disability Benefits have not been substantially</w:t>
      </w:r>
      <w:r w:rsidR="00AD6B9B">
        <w:t xml:space="preserve"> </w:t>
      </w:r>
      <w:r w:rsidR="006861B9">
        <w:t xml:space="preserve">changed as determined by the Administrator, any </w:t>
      </w:r>
      <w:r w:rsidR="004121B5">
        <w:t>Participant</w:t>
      </w:r>
      <w:r w:rsidR="006861B9">
        <w:t xml:space="preserve"> who</w:t>
      </w:r>
      <w:r w:rsidR="00AD6B9B">
        <w:t xml:space="preserve"> </w:t>
      </w:r>
      <w:r w:rsidR="006861B9">
        <w:t>fails to make a proper election for such Plan Year, on or before the</w:t>
      </w:r>
      <w:r w:rsidR="00AD6B9B">
        <w:t xml:space="preserve"> </w:t>
      </w:r>
      <w:r w:rsidR="006861B9">
        <w:t>specified due date, in conformance with the procedures prescribed by the</w:t>
      </w:r>
      <w:r w:rsidR="00AD6B9B">
        <w:t xml:space="preserve"> </w:t>
      </w:r>
      <w:r w:rsidR="006861B9">
        <w:t>Administrator, shall be deemed automatically to have elected:</w:t>
      </w:r>
    </w:p>
    <w:p w14:paraId="7D3EE2C5" w14:textId="77777777" w:rsidR="006861B9" w:rsidRPr="00AD6B9B" w:rsidRDefault="00525228" w:rsidP="00525228">
      <w:pPr>
        <w:pStyle w:val="Indent2"/>
        <w:ind w:left="2880"/>
      </w:pPr>
      <w:r>
        <w:t>a.</w:t>
      </w:r>
      <w:r w:rsidR="00AD6B9B" w:rsidRPr="00AD6B9B">
        <w:tab/>
      </w:r>
      <w:r w:rsidR="006861B9" w:rsidRPr="00AD6B9B">
        <w:t>The same Benefit coverages, if any, as were in effect for the</w:t>
      </w:r>
      <w:r w:rsidR="00AD6B9B" w:rsidRPr="00AD6B9B">
        <w:t xml:space="preserve"> </w:t>
      </w:r>
      <w:r w:rsidR="001F72A0">
        <w:t>Participant</w:t>
      </w:r>
      <w:r w:rsidR="006861B9" w:rsidRPr="00AD6B9B">
        <w:t xml:space="preserve"> just prior to the end of the preceding Plan Year; and</w:t>
      </w:r>
    </w:p>
    <w:p w14:paraId="708EA23D" w14:textId="77777777" w:rsidR="006861B9" w:rsidRPr="00AD6B9B" w:rsidRDefault="00525228" w:rsidP="00525228">
      <w:pPr>
        <w:pStyle w:val="Indent2"/>
        <w:ind w:left="2880"/>
      </w:pPr>
      <w:r>
        <w:t>b</w:t>
      </w:r>
      <w:r w:rsidR="00AD6B9B">
        <w:t>.</w:t>
      </w:r>
      <w:r w:rsidR="00AD6B9B">
        <w:tab/>
      </w:r>
      <w:r w:rsidR="006861B9" w:rsidRPr="00AD6B9B">
        <w:t>A</w:t>
      </w:r>
      <w:r w:rsidR="001F72A0">
        <w:t xml:space="preserve"> Salary Reduction</w:t>
      </w:r>
      <w:r w:rsidR="006861B9" w:rsidRPr="00AD6B9B">
        <w:t xml:space="preserve"> </w:t>
      </w:r>
      <w:r w:rsidR="001F72A0">
        <w:t>A</w:t>
      </w:r>
      <w:r w:rsidR="006861B9" w:rsidRPr="00AD6B9B">
        <w:t xml:space="preserve">greement to a reduction in the </w:t>
      </w:r>
      <w:r w:rsidR="00A57AD7">
        <w:t>Participant</w:t>
      </w:r>
      <w:r w:rsidR="006861B9" w:rsidRPr="00AD6B9B">
        <w:t>’s compensation for</w:t>
      </w:r>
      <w:r w:rsidR="00AD6B9B">
        <w:t xml:space="preserve"> </w:t>
      </w:r>
      <w:r w:rsidR="006861B9" w:rsidRPr="00AD6B9B">
        <w:t>such Plan Year equal to the Employee Contributions for such Plan</w:t>
      </w:r>
      <w:r w:rsidR="00AD6B9B">
        <w:t xml:space="preserve"> </w:t>
      </w:r>
      <w:r w:rsidR="006861B9" w:rsidRPr="00AD6B9B">
        <w:t xml:space="preserve">Year for such </w:t>
      </w:r>
      <w:r w:rsidR="00A57AD7">
        <w:t xml:space="preserve">Qualified </w:t>
      </w:r>
      <w:r w:rsidR="006861B9" w:rsidRPr="00AD6B9B">
        <w:t>Benefit</w:t>
      </w:r>
      <w:r w:rsidR="00A57AD7">
        <w:t>s</w:t>
      </w:r>
      <w:r w:rsidR="006861B9" w:rsidRPr="00AD6B9B">
        <w:t xml:space="preserve"> coverage.</w:t>
      </w:r>
    </w:p>
    <w:p w14:paraId="2AF2F5F9" w14:textId="0DE0FD6D" w:rsidR="006861B9" w:rsidRDefault="00525228" w:rsidP="00525228">
      <w:pPr>
        <w:pStyle w:val="Indent1"/>
        <w:ind w:left="2160"/>
      </w:pPr>
      <w:r>
        <w:t>2.</w:t>
      </w:r>
      <w:r w:rsidR="00AD6B9B">
        <w:tab/>
      </w:r>
      <w:r w:rsidR="006861B9">
        <w:t xml:space="preserve">For any Plan Year in which any one or all of the </w:t>
      </w:r>
      <w:r w:rsidR="004121B5">
        <w:t>Health Plan Benefits</w:t>
      </w:r>
      <w:r w:rsidR="006861B9">
        <w:t>, life</w:t>
      </w:r>
      <w:r w:rsidR="004121B5">
        <w:t xml:space="preserve"> Benefits</w:t>
      </w:r>
      <w:r w:rsidR="006861B9">
        <w:t xml:space="preserve">, </w:t>
      </w:r>
      <w:r w:rsidR="00C83ACD">
        <w:t xml:space="preserve">short-term disability, </w:t>
      </w:r>
      <w:r w:rsidR="006861B9">
        <w:t xml:space="preserve">and </w:t>
      </w:r>
      <w:r w:rsidR="00417B95">
        <w:t>long-</w:t>
      </w:r>
      <w:r w:rsidR="006861B9">
        <w:t>term disability Benefits have been substantially</w:t>
      </w:r>
      <w:r w:rsidR="00AD6B9B">
        <w:t xml:space="preserve"> </w:t>
      </w:r>
      <w:r w:rsidR="006861B9">
        <w:t>changed as determined by the Administrator or for which no prior election</w:t>
      </w:r>
      <w:r w:rsidR="00AD6B9B">
        <w:t xml:space="preserve"> </w:t>
      </w:r>
      <w:r w:rsidR="006861B9">
        <w:t>was made by an Eligible Employee, any Eligible Employee</w:t>
      </w:r>
      <w:r w:rsidR="004121B5">
        <w:t xml:space="preserve"> or Participant</w:t>
      </w:r>
      <w:r w:rsidR="006861B9">
        <w:t xml:space="preserve"> who fails to make a proper election for such Plan Year, on or before the specified due</w:t>
      </w:r>
      <w:r w:rsidR="00AD6B9B">
        <w:t xml:space="preserve"> </w:t>
      </w:r>
      <w:r w:rsidR="006861B9">
        <w:t>date, in conformance with the procedures prescribed by the Administrator,</w:t>
      </w:r>
      <w:r w:rsidR="00AD6B9B">
        <w:t xml:space="preserve"> </w:t>
      </w:r>
      <w:r w:rsidR="006861B9">
        <w:t>shall be deemed automatically to have elected:</w:t>
      </w:r>
    </w:p>
    <w:p w14:paraId="45D31604" w14:textId="39BB7963" w:rsidR="006861B9" w:rsidRDefault="00525228" w:rsidP="00525228">
      <w:pPr>
        <w:pStyle w:val="Indent2"/>
        <w:ind w:left="2880"/>
      </w:pPr>
      <w:r>
        <w:t>a</w:t>
      </w:r>
      <w:r w:rsidR="006861B9">
        <w:t>.</w:t>
      </w:r>
      <w:r w:rsidR="00AD6B9B">
        <w:tab/>
      </w:r>
      <w:r w:rsidR="006861B9">
        <w:t xml:space="preserve">For </w:t>
      </w:r>
      <w:r w:rsidR="00A57AD7">
        <w:t>i</w:t>
      </w:r>
      <w:r w:rsidR="006861B9">
        <w:t xml:space="preserve">nitial </w:t>
      </w:r>
      <w:r w:rsidR="00A57AD7">
        <w:t>e</w:t>
      </w:r>
      <w:r w:rsidR="006861B9">
        <w:t xml:space="preserve">nrollment, the non-represented, BOEC, </w:t>
      </w:r>
      <w:r w:rsidR="00B01ADA">
        <w:t>PRO TEC 17</w:t>
      </w:r>
      <w:r w:rsidR="006861B9">
        <w:t>,</w:t>
      </w:r>
      <w:r w:rsidR="00AD6B9B">
        <w:t xml:space="preserve"> </w:t>
      </w:r>
      <w:r w:rsidR="006861B9">
        <w:t xml:space="preserve">DCTU, </w:t>
      </w:r>
      <w:r w:rsidR="00B01ADA">
        <w:t xml:space="preserve">PCL, </w:t>
      </w:r>
      <w:r w:rsidR="006861B9">
        <w:t>PFFA, PPCOA, and</w:t>
      </w:r>
      <w:r w:rsidR="00AD6B9B">
        <w:t xml:space="preserve"> </w:t>
      </w:r>
      <w:r w:rsidR="006861B9">
        <w:t>Recreation Eligible Employees will be enrolled in Eligible</w:t>
      </w:r>
      <w:r w:rsidR="00AD6B9B">
        <w:t xml:space="preserve"> </w:t>
      </w:r>
      <w:r w:rsidR="006861B9">
        <w:t>Employee only coverage with the self-insured CityCore medical</w:t>
      </w:r>
      <w:r w:rsidR="00AD6B9B">
        <w:t xml:space="preserve"> </w:t>
      </w:r>
      <w:r w:rsidR="006861B9">
        <w:t>Benefit, the vision Benefit offered with the self-insured medical</w:t>
      </w:r>
      <w:r w:rsidR="00AD6B9B">
        <w:t xml:space="preserve"> </w:t>
      </w:r>
      <w:r w:rsidR="006861B9">
        <w:t>Benefit, the dental Benefit with the lowest total premium cost other</w:t>
      </w:r>
      <w:r w:rsidR="00AD6B9B">
        <w:t xml:space="preserve"> </w:t>
      </w:r>
      <w:r w:rsidR="006861B9">
        <w:t>than Kaiser Dental, the City</w:t>
      </w:r>
      <w:r w:rsidR="00A57AD7">
        <w:t>-</w:t>
      </w:r>
      <w:r w:rsidR="006861B9">
        <w:t>funded group term life insurance</w:t>
      </w:r>
      <w:r w:rsidR="00AD6B9B">
        <w:t xml:space="preserve"> </w:t>
      </w:r>
      <w:r w:rsidR="006861B9">
        <w:t>Benefit, and the City</w:t>
      </w:r>
      <w:r w:rsidR="00A57AD7">
        <w:t>-</w:t>
      </w:r>
      <w:r w:rsidR="006861B9">
        <w:t>funded group</w:t>
      </w:r>
      <w:r w:rsidR="00C83ACD">
        <w:t xml:space="preserve"> short-term and</w:t>
      </w:r>
      <w:r w:rsidR="006861B9">
        <w:t xml:space="preserve"> </w:t>
      </w:r>
      <w:r w:rsidR="00417B95">
        <w:t>long-</w:t>
      </w:r>
      <w:r w:rsidR="006861B9">
        <w:t>term disability Benefit, as</w:t>
      </w:r>
      <w:r w:rsidR="00AD6B9B">
        <w:t xml:space="preserve"> </w:t>
      </w:r>
      <w:r w:rsidR="006861B9">
        <w:t>applicable.</w:t>
      </w:r>
    </w:p>
    <w:p w14:paraId="4E007902" w14:textId="77777777" w:rsidR="006861B9" w:rsidRDefault="00525228" w:rsidP="00525228">
      <w:pPr>
        <w:pStyle w:val="Indent2"/>
        <w:ind w:left="2880"/>
      </w:pPr>
      <w:r>
        <w:t>b</w:t>
      </w:r>
      <w:r w:rsidR="00AD6B9B" w:rsidRPr="00933BEA">
        <w:t>.</w:t>
      </w:r>
      <w:r w:rsidR="00AD6B9B" w:rsidRPr="00933BEA">
        <w:tab/>
      </w:r>
      <w:r w:rsidR="006861B9" w:rsidRPr="00933BEA">
        <w:t xml:space="preserve">For </w:t>
      </w:r>
      <w:r w:rsidR="00A57AD7">
        <w:t>i</w:t>
      </w:r>
      <w:r w:rsidR="006861B9" w:rsidRPr="00933BEA">
        <w:t xml:space="preserve">nitial </w:t>
      </w:r>
      <w:r w:rsidR="00A57AD7">
        <w:t>e</w:t>
      </w:r>
      <w:r w:rsidR="006861B9" w:rsidRPr="00933BEA">
        <w:t>nrollment, the Seasonal Maintenance Workers</w:t>
      </w:r>
      <w:r w:rsidR="00C23DCB" w:rsidRPr="00933BEA">
        <w:t>, Seasonal Park Rangers, and Eligible Casual Employees</w:t>
      </w:r>
      <w:r w:rsidR="006861B9" w:rsidRPr="00933BEA">
        <w:t xml:space="preserve"> will be</w:t>
      </w:r>
      <w:r w:rsidR="00AD6B9B" w:rsidRPr="00933BEA">
        <w:t xml:space="preserve"> </w:t>
      </w:r>
      <w:r w:rsidR="006861B9" w:rsidRPr="00933BEA">
        <w:t xml:space="preserve">enrolled in Eligible Employee only coverage under the </w:t>
      </w:r>
      <w:r w:rsidR="00C23DCB" w:rsidRPr="00933BEA">
        <w:t xml:space="preserve">CityBasic </w:t>
      </w:r>
      <w:r w:rsidR="006861B9" w:rsidRPr="00933BEA">
        <w:t>self-insured medical Benefit, the vision</w:t>
      </w:r>
      <w:r w:rsidR="00AD6B9B" w:rsidRPr="00933BEA">
        <w:t xml:space="preserve"> </w:t>
      </w:r>
      <w:r w:rsidR="006861B9" w:rsidRPr="00933BEA">
        <w:t xml:space="preserve">Benefit offered with the self-insured </w:t>
      </w:r>
      <w:r w:rsidR="00C23DCB" w:rsidRPr="00933BEA">
        <w:t xml:space="preserve">CityBasic </w:t>
      </w:r>
      <w:r w:rsidR="006861B9" w:rsidRPr="00933BEA">
        <w:t>medical Benefit</w:t>
      </w:r>
      <w:r w:rsidR="00C23DCB" w:rsidRPr="00933BEA">
        <w:t>,</w:t>
      </w:r>
      <w:r w:rsidR="006861B9" w:rsidRPr="00933BEA">
        <w:t xml:space="preserve"> and the</w:t>
      </w:r>
      <w:r w:rsidR="00AD6B9B" w:rsidRPr="00933BEA">
        <w:t xml:space="preserve"> </w:t>
      </w:r>
      <w:r w:rsidR="00C23DCB" w:rsidRPr="00933BEA">
        <w:t xml:space="preserve">CityBasic </w:t>
      </w:r>
      <w:r w:rsidR="006861B9" w:rsidRPr="00933BEA">
        <w:t>self-insured dental plan.</w:t>
      </w:r>
    </w:p>
    <w:p w14:paraId="032F2E9A" w14:textId="682CAEEB" w:rsidR="006861B9" w:rsidRDefault="00525228" w:rsidP="00525228">
      <w:pPr>
        <w:pStyle w:val="Indent2"/>
        <w:ind w:left="2880"/>
      </w:pPr>
      <w:r>
        <w:t>c</w:t>
      </w:r>
      <w:r w:rsidR="00AD6B9B">
        <w:t>.</w:t>
      </w:r>
      <w:r w:rsidR="00AD6B9B">
        <w:tab/>
      </w:r>
      <w:r w:rsidR="006861B9">
        <w:t xml:space="preserve">For </w:t>
      </w:r>
      <w:r w:rsidR="00A57AD7">
        <w:t>i</w:t>
      </w:r>
      <w:r w:rsidR="006861B9">
        <w:t xml:space="preserve">nitial </w:t>
      </w:r>
      <w:r w:rsidR="00A57AD7">
        <w:t>e</w:t>
      </w:r>
      <w:r w:rsidR="006861B9">
        <w:t>nrollment, the PPA Eligible Employees will be</w:t>
      </w:r>
      <w:r w:rsidR="00AD6B9B">
        <w:t xml:space="preserve"> </w:t>
      </w:r>
      <w:r w:rsidR="006861B9">
        <w:t>enrolled in Eligible Employee only coverage under the</w:t>
      </w:r>
      <w:r w:rsidR="001A6CF8">
        <w:t xml:space="preserve"> self-insured</w:t>
      </w:r>
      <w:r w:rsidR="006861B9">
        <w:t xml:space="preserve"> CityNet</w:t>
      </w:r>
      <w:r w:rsidR="00AD6B9B">
        <w:t xml:space="preserve"> </w:t>
      </w:r>
      <w:r w:rsidR="006861B9">
        <w:t>medical Benefit, the vision Benefit offered with the</w:t>
      </w:r>
      <w:r w:rsidR="00AD6B9B">
        <w:t xml:space="preserve"> </w:t>
      </w:r>
      <w:r w:rsidR="006861B9">
        <w:t>CityNet medical Benefit, the dental Benefit with the lowest total</w:t>
      </w:r>
      <w:r w:rsidR="00AD6B9B">
        <w:t xml:space="preserve"> </w:t>
      </w:r>
      <w:r w:rsidR="006861B9">
        <w:t>premium cost other than Kaiser Dental, and the City funded group</w:t>
      </w:r>
      <w:r w:rsidR="00AD6B9B">
        <w:t xml:space="preserve"> </w:t>
      </w:r>
      <w:r w:rsidR="006861B9">
        <w:t>term life insurance Benefit.</w:t>
      </w:r>
    </w:p>
    <w:p w14:paraId="441B7A80" w14:textId="153F530D" w:rsidR="006D2EF2" w:rsidRDefault="00525228" w:rsidP="00525228">
      <w:pPr>
        <w:pStyle w:val="Indent2"/>
        <w:ind w:left="2880"/>
      </w:pPr>
      <w:r>
        <w:lastRenderedPageBreak/>
        <w:t>d</w:t>
      </w:r>
      <w:r w:rsidR="00AD6B9B">
        <w:t>.</w:t>
      </w:r>
      <w:r w:rsidR="00AD6B9B">
        <w:tab/>
        <w:t>F</w:t>
      </w:r>
      <w:r w:rsidR="006861B9">
        <w:t>or the Annual Enrollment Period, the non-represented, BOEC,</w:t>
      </w:r>
      <w:r w:rsidR="00AD6B9B">
        <w:t xml:space="preserve"> </w:t>
      </w:r>
      <w:r w:rsidR="00243E96">
        <w:t>PRO TEC 17</w:t>
      </w:r>
      <w:r w:rsidR="006861B9">
        <w:t xml:space="preserve">, DCTU, </w:t>
      </w:r>
      <w:r w:rsidR="00243E96">
        <w:t xml:space="preserve">PCL, </w:t>
      </w:r>
      <w:r w:rsidR="006861B9">
        <w:t>PFFA, PPCOA,</w:t>
      </w:r>
      <w:r w:rsidR="00AD6B9B">
        <w:t xml:space="preserve"> </w:t>
      </w:r>
      <w:r w:rsidR="006861B9">
        <w:t xml:space="preserve">and Recreation Eligible Employees will be enrolled in the </w:t>
      </w:r>
      <w:r w:rsidR="00A57AD7">
        <w:t>Component P</w:t>
      </w:r>
      <w:r w:rsidR="006861B9">
        <w:t>lans</w:t>
      </w:r>
      <w:r w:rsidR="00AD6B9B">
        <w:t xml:space="preserve"> </w:t>
      </w:r>
      <w:r w:rsidR="006861B9">
        <w:t xml:space="preserve">they were enrolled in as of June 30th (except </w:t>
      </w:r>
      <w:r w:rsidR="00A57AD7">
        <w:t xml:space="preserve">for </w:t>
      </w:r>
      <w:r w:rsidR="006861B9">
        <w:t xml:space="preserve">the </w:t>
      </w:r>
      <w:r w:rsidR="00243E96">
        <w:t>HFSA</w:t>
      </w:r>
      <w:r w:rsidR="006861B9">
        <w:t xml:space="preserve"> and D</w:t>
      </w:r>
      <w:r w:rsidR="00243E96">
        <w:t>FSA</w:t>
      </w:r>
      <w:r w:rsidR="006861B9">
        <w:t>) at the same tier (i.e. Employee</w:t>
      </w:r>
      <w:r w:rsidR="00AD6B9B">
        <w:t xml:space="preserve"> </w:t>
      </w:r>
      <w:r w:rsidR="006861B9">
        <w:t xml:space="preserve">only, </w:t>
      </w:r>
      <w:r w:rsidR="00243E96">
        <w:t>employee + 1</w:t>
      </w:r>
      <w:r w:rsidR="006861B9">
        <w:t xml:space="preserve">, or </w:t>
      </w:r>
      <w:r w:rsidR="00243E96">
        <w:t xml:space="preserve">employee + </w:t>
      </w:r>
      <w:r w:rsidR="006861B9">
        <w:t xml:space="preserve">family) as elected </w:t>
      </w:r>
      <w:r w:rsidR="00A57AD7">
        <w:t xml:space="preserve">for </w:t>
      </w:r>
      <w:r w:rsidR="006861B9">
        <w:t>the prior Plan Year; the City</w:t>
      </w:r>
      <w:r w:rsidR="00A57AD7">
        <w:t>-</w:t>
      </w:r>
      <w:r w:rsidR="006861B9">
        <w:t>funded group term life insurance Benefit, the City</w:t>
      </w:r>
      <w:r w:rsidR="00A57AD7">
        <w:t>-</w:t>
      </w:r>
      <w:r w:rsidR="006861B9">
        <w:t>funded group</w:t>
      </w:r>
      <w:r w:rsidR="00AD6B9B">
        <w:t xml:space="preserve"> </w:t>
      </w:r>
      <w:r w:rsidR="00C83ACD">
        <w:t xml:space="preserve">short-term disability and </w:t>
      </w:r>
      <w:r w:rsidR="00565B0F">
        <w:t>long-</w:t>
      </w:r>
      <w:r w:rsidR="006861B9">
        <w:t>term disability Benefit; and, if previously enrolled, the</w:t>
      </w:r>
      <w:r w:rsidR="00AD6B9B">
        <w:t xml:space="preserve"> </w:t>
      </w:r>
      <w:r w:rsidR="006861B9">
        <w:t>Employee</w:t>
      </w:r>
      <w:r w:rsidR="00A57AD7">
        <w:t>-</w:t>
      </w:r>
      <w:r w:rsidR="006861B9">
        <w:t xml:space="preserve">funded group </w:t>
      </w:r>
      <w:r w:rsidR="00565B0F">
        <w:t>long-</w:t>
      </w:r>
      <w:r w:rsidR="006861B9">
        <w:t>term disability Benefit buy-up, the</w:t>
      </w:r>
      <w:r w:rsidR="00AD6B9B">
        <w:t xml:space="preserve"> </w:t>
      </w:r>
      <w:r w:rsidR="006861B9">
        <w:t>Employee</w:t>
      </w:r>
      <w:r w:rsidR="00A57AD7">
        <w:t>-</w:t>
      </w:r>
      <w:r w:rsidR="006861B9">
        <w:t>funded vision buy-up</w:t>
      </w:r>
      <w:r w:rsidR="00A57AD7">
        <w:t>,</w:t>
      </w:r>
      <w:r w:rsidR="006861B9">
        <w:t xml:space="preserve"> and the Employee</w:t>
      </w:r>
      <w:r w:rsidR="00A57AD7">
        <w:t>-</w:t>
      </w:r>
      <w:r w:rsidR="006861B9">
        <w:t>funded term</w:t>
      </w:r>
      <w:r w:rsidR="00AD6B9B">
        <w:t xml:space="preserve"> </w:t>
      </w:r>
      <w:r w:rsidR="006861B9">
        <w:t>supplemental life insurance Benefit.</w:t>
      </w:r>
    </w:p>
    <w:p w14:paraId="6D374EF3" w14:textId="4D5AE53F" w:rsidR="0062014F" w:rsidRDefault="00525228" w:rsidP="00525228">
      <w:pPr>
        <w:pStyle w:val="Indent2"/>
        <w:ind w:left="2880"/>
      </w:pPr>
      <w:r>
        <w:t>e</w:t>
      </w:r>
      <w:r w:rsidR="0062014F">
        <w:t>.</w:t>
      </w:r>
      <w:r w:rsidR="0062014F">
        <w:tab/>
        <w:t xml:space="preserve">For the Annual Enrollment Period, the PPA Eligible Employees will be enrolled in the </w:t>
      </w:r>
      <w:r w:rsidR="00A57AD7">
        <w:t>Component P</w:t>
      </w:r>
      <w:r w:rsidR="0062014F">
        <w:t xml:space="preserve">lans they were enrolled in as of June 30th (except </w:t>
      </w:r>
      <w:r w:rsidR="00A57AD7">
        <w:t xml:space="preserve">for </w:t>
      </w:r>
      <w:r w:rsidR="0062014F">
        <w:t xml:space="preserve">the </w:t>
      </w:r>
      <w:r w:rsidR="00243E96">
        <w:t xml:space="preserve">HFSA </w:t>
      </w:r>
      <w:r w:rsidR="0062014F">
        <w:t>and D</w:t>
      </w:r>
      <w:r w:rsidR="00243E96">
        <w:t>FSA</w:t>
      </w:r>
      <w:r w:rsidR="0062014F">
        <w:t xml:space="preserve">) at the same tier (i.e. Employee only, </w:t>
      </w:r>
      <w:r w:rsidR="00243E96">
        <w:t>employee + 1</w:t>
      </w:r>
      <w:r w:rsidR="0062014F">
        <w:t xml:space="preserve">, or </w:t>
      </w:r>
      <w:r w:rsidR="00243E96">
        <w:t xml:space="preserve">employee + </w:t>
      </w:r>
      <w:r w:rsidR="0062014F">
        <w:t xml:space="preserve">family) as elected </w:t>
      </w:r>
      <w:r w:rsidR="00A57AD7">
        <w:t xml:space="preserve">for </w:t>
      </w:r>
      <w:r w:rsidR="0062014F">
        <w:t>the prior Plan Year; the City</w:t>
      </w:r>
      <w:r w:rsidR="00A57AD7">
        <w:t>-</w:t>
      </w:r>
      <w:r w:rsidR="0062014F">
        <w:t>funded group term life insurance Benefit, the Employee</w:t>
      </w:r>
      <w:r w:rsidR="00A57AD7">
        <w:t>-</w:t>
      </w:r>
      <w:r w:rsidR="0062014F">
        <w:t>funded vision buy-up</w:t>
      </w:r>
      <w:r w:rsidR="00A57AD7">
        <w:t>,</w:t>
      </w:r>
      <w:r w:rsidR="0062014F">
        <w:t xml:space="preserve"> and the Employee</w:t>
      </w:r>
      <w:r w:rsidR="00A57AD7">
        <w:t>-</w:t>
      </w:r>
      <w:r w:rsidR="0062014F">
        <w:t>funded term supplemental life insurance Benefit.</w:t>
      </w:r>
    </w:p>
    <w:p w14:paraId="7DDCB7EF" w14:textId="77777777" w:rsidR="006861B9" w:rsidRDefault="00525228" w:rsidP="00525228">
      <w:pPr>
        <w:pStyle w:val="Indent2"/>
        <w:ind w:left="2880"/>
      </w:pPr>
      <w:r>
        <w:t>f</w:t>
      </w:r>
      <w:r w:rsidR="006861B9">
        <w:t>.</w:t>
      </w:r>
      <w:r w:rsidR="00AD6B9B">
        <w:tab/>
      </w:r>
      <w:r w:rsidR="006861B9">
        <w:t>For the Annual Enrollment Period, the Seasonal Maintenance</w:t>
      </w:r>
      <w:r w:rsidR="00AD6B9B">
        <w:t xml:space="preserve"> </w:t>
      </w:r>
      <w:r w:rsidR="006861B9">
        <w:t>Worker</w:t>
      </w:r>
      <w:r w:rsidR="00C23DCB">
        <w:t>s, Seasonal Park Rangers, and Eligible Casual Employees</w:t>
      </w:r>
      <w:r w:rsidR="006861B9">
        <w:t xml:space="preserve"> will be enrolled in the </w:t>
      </w:r>
      <w:r w:rsidR="00A57AD7">
        <w:t>Component P</w:t>
      </w:r>
      <w:r w:rsidR="006861B9">
        <w:t>lans they were enrolled in as of</w:t>
      </w:r>
      <w:r w:rsidR="00AD6B9B">
        <w:t xml:space="preserve"> </w:t>
      </w:r>
      <w:r w:rsidR="006861B9">
        <w:t>June 30th.</w:t>
      </w:r>
    </w:p>
    <w:p w14:paraId="17894F2D" w14:textId="77777777" w:rsidR="006861B9" w:rsidRDefault="006861B9" w:rsidP="00B978C8">
      <w:pPr>
        <w:pStyle w:val="Heading2"/>
      </w:pPr>
      <w:bookmarkStart w:id="156" w:name="_Toc69894425"/>
      <w:r>
        <w:t>Plan Benefits</w:t>
      </w:r>
      <w:bookmarkEnd w:id="156"/>
    </w:p>
    <w:p w14:paraId="09AF34DD" w14:textId="77777777" w:rsidR="00B554D8" w:rsidRDefault="00525228" w:rsidP="00B554D8">
      <w:pPr>
        <w:pStyle w:val="Body"/>
      </w:pPr>
      <w:bookmarkStart w:id="157" w:name="_Toc277401388"/>
      <w:r>
        <w:t>(a)</w:t>
      </w:r>
      <w:r>
        <w:tab/>
      </w:r>
      <w:r w:rsidR="00B554D8" w:rsidRPr="00525228">
        <w:rPr>
          <w:b/>
        </w:rPr>
        <w:t>Description of Benefits</w:t>
      </w:r>
      <w:bookmarkEnd w:id="157"/>
      <w:r>
        <w:t xml:space="preserve">: </w:t>
      </w:r>
      <w:r w:rsidR="00B554D8">
        <w:t xml:space="preserve">The types and amounts of coverages and Benefits available under </w:t>
      </w:r>
      <w:r w:rsidR="008C01EC">
        <w:t xml:space="preserve">the </w:t>
      </w:r>
      <w:r w:rsidR="00B554D8">
        <w:t>Component Plan</w:t>
      </w:r>
      <w:r w:rsidR="008C01EC">
        <w:t>s</w:t>
      </w:r>
      <w:r w:rsidR="00B554D8">
        <w:t xml:space="preserve">, the requirements for participating in the Component Plans, </w:t>
      </w:r>
      <w:r w:rsidR="00BA4AFB">
        <w:t xml:space="preserve">claims and appeal procedures, </w:t>
      </w:r>
      <w:r w:rsidR="00B554D8">
        <w:t>and the other terms and conditions of coverage under the Component Plans shall be as set forth from time to time in the applicable Related Documents governing the Component Plans.</w:t>
      </w:r>
    </w:p>
    <w:p w14:paraId="218BA8A7" w14:textId="71D4F573" w:rsidR="00B554D8" w:rsidRDefault="00525228" w:rsidP="00B554D8">
      <w:pPr>
        <w:pStyle w:val="Body"/>
      </w:pPr>
      <w:bookmarkStart w:id="158" w:name="_Toc277401389"/>
      <w:r>
        <w:t>(b)</w:t>
      </w:r>
      <w:r>
        <w:tab/>
      </w:r>
      <w:r w:rsidR="00B554D8" w:rsidRPr="00525228">
        <w:rPr>
          <w:b/>
        </w:rPr>
        <w:t>Payment of Benefits</w:t>
      </w:r>
      <w:bookmarkEnd w:id="158"/>
      <w:r>
        <w:t xml:space="preserve">: </w:t>
      </w:r>
      <w:r w:rsidR="00B554D8">
        <w:t xml:space="preserve">All Benefits other than cash shall be paid by or through the applicable </w:t>
      </w:r>
      <w:r w:rsidR="00EE482F">
        <w:t>i</w:t>
      </w:r>
      <w:r w:rsidR="008C01EC">
        <w:t>nsurer or Third Party Administrator</w:t>
      </w:r>
      <w:r w:rsidR="00B554D8">
        <w:t xml:space="preserve">. The </w:t>
      </w:r>
      <w:r w:rsidR="008C01EC">
        <w:t xml:space="preserve">applicable </w:t>
      </w:r>
      <w:r w:rsidR="00EE482F">
        <w:t>i</w:t>
      </w:r>
      <w:r w:rsidR="008C01EC">
        <w:t xml:space="preserve">nsurer or Third Party Administrator </w:t>
      </w:r>
      <w:r w:rsidR="00B554D8">
        <w:t xml:space="preserve">will process a claim for those Benefits and, if the claim is approved, pay such Benefits to the Participant, </w:t>
      </w:r>
      <w:r w:rsidR="00DE6E26">
        <w:t>their</w:t>
      </w:r>
      <w:r w:rsidR="00B554D8">
        <w:t xml:space="preserve"> Dependent, or </w:t>
      </w:r>
      <w:r w:rsidR="00DE6E26">
        <w:t>their</w:t>
      </w:r>
      <w:r w:rsidR="00B554D8">
        <w:t xml:space="preserve"> Beneficiary, as applicable, at such time(s) and in such manner as specified by the applicable Component Plan.</w:t>
      </w:r>
    </w:p>
    <w:p w14:paraId="05D1C226" w14:textId="77777777" w:rsidR="00F1228C" w:rsidRPr="006861B9" w:rsidRDefault="00525228" w:rsidP="00E67B41">
      <w:pPr>
        <w:pStyle w:val="Body"/>
      </w:pPr>
      <w:bookmarkStart w:id="159" w:name="_Toc277401390"/>
      <w:r>
        <w:t>(c)</w:t>
      </w:r>
      <w:r>
        <w:tab/>
      </w:r>
      <w:r w:rsidR="00B554D8" w:rsidRPr="00525228">
        <w:rPr>
          <w:b/>
        </w:rPr>
        <w:t>Conversion/Portability Rights</w:t>
      </w:r>
      <w:bookmarkEnd w:id="159"/>
      <w:r>
        <w:t xml:space="preserve">: </w:t>
      </w:r>
      <w:r w:rsidR="00B554D8">
        <w:t>A Participant whose group insurance coverage ceases under any Component Plan may have the option of converting the group insurance coverage into individual insurance coverage or retaining individual coverage under the policy (as applicable), but only if and to the extent permitted by the Related Documents governing the Component Plan.</w:t>
      </w:r>
    </w:p>
    <w:p w14:paraId="5B11D71D" w14:textId="77777777" w:rsidR="00DD4112" w:rsidRDefault="00DD4112" w:rsidP="00B978C8">
      <w:pPr>
        <w:pStyle w:val="Heading1"/>
      </w:pPr>
      <w:r>
        <w:lastRenderedPageBreak/>
        <w:br/>
      </w:r>
      <w:bookmarkStart w:id="160" w:name="_Ref381632477"/>
      <w:bookmarkStart w:id="161" w:name="_Ref381633601"/>
      <w:bookmarkStart w:id="162" w:name="_Toc69894426"/>
      <w:r w:rsidRPr="00DD4112">
        <w:t>Premium Payment Benefit</w:t>
      </w:r>
      <w:bookmarkEnd w:id="160"/>
      <w:bookmarkEnd w:id="161"/>
      <w:bookmarkEnd w:id="162"/>
    </w:p>
    <w:p w14:paraId="56764CEC" w14:textId="77777777" w:rsidR="00DD4112" w:rsidRDefault="00DD4112" w:rsidP="00B978C8">
      <w:pPr>
        <w:pStyle w:val="Heading2"/>
      </w:pPr>
      <w:bookmarkStart w:id="163" w:name="_Toc69894427"/>
      <w:r>
        <w:t>Benefits</w:t>
      </w:r>
      <w:bookmarkEnd w:id="163"/>
    </w:p>
    <w:p w14:paraId="1371EE53" w14:textId="77777777" w:rsidR="00DD4112" w:rsidRDefault="003D6D8D" w:rsidP="00DD4112">
      <w:pPr>
        <w:pStyle w:val="Body"/>
      </w:pPr>
      <w:r>
        <w:t>(a)</w:t>
      </w:r>
      <w:r>
        <w:tab/>
      </w:r>
      <w:r w:rsidR="00DD4112">
        <w:t xml:space="preserve">The </w:t>
      </w:r>
      <w:r w:rsidR="00EE482F">
        <w:t>Health Plan B</w:t>
      </w:r>
      <w:r w:rsidR="00DD4112">
        <w:t>enefits are offered under the Premium</w:t>
      </w:r>
      <w:r>
        <w:t xml:space="preserve"> </w:t>
      </w:r>
      <w:r w:rsidR="00DD4112">
        <w:t xml:space="preserve">Payment </w:t>
      </w:r>
      <w:r w:rsidR="002446C3">
        <w:t>Benefit</w:t>
      </w:r>
      <w:r w:rsidR="00DD4112">
        <w:t>.</w:t>
      </w:r>
      <w:r>
        <w:t xml:space="preserve"> </w:t>
      </w:r>
      <w:r w:rsidR="00DD4112">
        <w:t xml:space="preserve">Notwithstanding any other provision in the </w:t>
      </w:r>
      <w:r w:rsidR="002446C3">
        <w:t>Cafeteria Plan</w:t>
      </w:r>
      <w:r w:rsidR="00DD4112">
        <w:t xml:space="preserve">, the </w:t>
      </w:r>
      <w:r w:rsidR="00EE482F">
        <w:t>Health Plan</w:t>
      </w:r>
      <w:r w:rsidR="002446C3">
        <w:t xml:space="preserve"> </w:t>
      </w:r>
      <w:r w:rsidR="00EE482F">
        <w:t>B</w:t>
      </w:r>
      <w:r w:rsidR="002446C3">
        <w:t xml:space="preserve">enefits </w:t>
      </w:r>
      <w:r w:rsidR="00DD4112">
        <w:t xml:space="preserve">are subject to the terms and conditions of the </w:t>
      </w:r>
      <w:r w:rsidR="00EE482F">
        <w:t>Component</w:t>
      </w:r>
      <w:r w:rsidR="00DD4112">
        <w:t xml:space="preserve"> Plan</w:t>
      </w:r>
      <w:r w:rsidR="00EE482F">
        <w:t>s and Related Documents</w:t>
      </w:r>
      <w:r w:rsidR="00DD4112">
        <w:t>, and no changes can be made</w:t>
      </w:r>
      <w:r>
        <w:t xml:space="preserve"> </w:t>
      </w:r>
      <w:r w:rsidR="00DD4112">
        <w:t xml:space="preserve">with respect to such </w:t>
      </w:r>
      <w:r w:rsidR="00EE482F">
        <w:t xml:space="preserve">Health Plan </w:t>
      </w:r>
      <w:r w:rsidR="00DD4112">
        <w:t>Benefits (such as mid-year changes in elections) if such</w:t>
      </w:r>
      <w:r>
        <w:t xml:space="preserve"> </w:t>
      </w:r>
      <w:r w:rsidR="00DD4112">
        <w:t xml:space="preserve">changes are not permitted under the </w:t>
      </w:r>
      <w:r w:rsidR="00EE482F">
        <w:t>Component</w:t>
      </w:r>
      <w:r w:rsidR="00DD4112">
        <w:t xml:space="preserve"> Plan</w:t>
      </w:r>
      <w:r w:rsidR="00AD44A3" w:rsidRPr="00AD44A3">
        <w:t xml:space="preserve"> </w:t>
      </w:r>
      <w:r w:rsidR="00AD44A3">
        <w:t>and Related Document</w:t>
      </w:r>
      <w:r w:rsidR="00DD4112">
        <w:t>.</w:t>
      </w:r>
    </w:p>
    <w:p w14:paraId="14D0B1E8" w14:textId="77777777" w:rsidR="00DD4112" w:rsidRDefault="003D6D8D" w:rsidP="00DD4112">
      <w:pPr>
        <w:pStyle w:val="Body"/>
      </w:pPr>
      <w:r>
        <w:t>(b)</w:t>
      </w:r>
      <w:r>
        <w:tab/>
      </w:r>
      <w:r w:rsidR="00EE482F">
        <w:t>Health Plan</w:t>
      </w:r>
      <w:r w:rsidR="002446C3">
        <w:t xml:space="preserve"> </w:t>
      </w:r>
      <w:r w:rsidR="00EE482F">
        <w:t>B</w:t>
      </w:r>
      <w:r w:rsidR="002446C3">
        <w:t xml:space="preserve">enefits </w:t>
      </w:r>
      <w:r w:rsidR="00DD4112">
        <w:t>will be provided by the</w:t>
      </w:r>
      <w:r>
        <w:t xml:space="preserve"> </w:t>
      </w:r>
      <w:r w:rsidR="00DD4112">
        <w:t>options as provided in</w:t>
      </w:r>
      <w:r>
        <w:t xml:space="preserve"> </w:t>
      </w:r>
      <w:r w:rsidR="00DD4112">
        <w:t xml:space="preserve">the </w:t>
      </w:r>
      <w:r w:rsidR="00AD44A3">
        <w:t>Component</w:t>
      </w:r>
      <w:r w:rsidR="00DD4112">
        <w:t xml:space="preserve"> Plan, not th</w:t>
      </w:r>
      <w:r w:rsidR="002446C3">
        <w:t xml:space="preserve">e Cafeteria </w:t>
      </w:r>
      <w:r w:rsidR="00DD4112">
        <w:t xml:space="preserve">Plan. </w:t>
      </w:r>
      <w:proofErr w:type="gramStart"/>
      <w:r w:rsidR="00DD4112">
        <w:t xml:space="preserve">The specific </w:t>
      </w:r>
      <w:r w:rsidR="00AD44A3">
        <w:t>B</w:t>
      </w:r>
      <w:r w:rsidR="00DD4112">
        <w:t>enefits,</w:t>
      </w:r>
      <w:proofErr w:type="gramEnd"/>
      <w:r w:rsidR="00DD4112">
        <w:t xml:space="preserve"> amounts</w:t>
      </w:r>
      <w:r>
        <w:t xml:space="preserve"> </w:t>
      </w:r>
      <w:r w:rsidR="00DD4112">
        <w:t xml:space="preserve">of </w:t>
      </w:r>
      <w:r w:rsidR="00AD44A3">
        <w:t>B</w:t>
      </w:r>
      <w:r w:rsidR="00DD4112">
        <w:t>enefits, the participation requirements, and the other terms and conditions</w:t>
      </w:r>
      <w:r>
        <w:t xml:space="preserve"> </w:t>
      </w:r>
      <w:r w:rsidR="00DD4112">
        <w:t xml:space="preserve">of coverage are set forth in the </w:t>
      </w:r>
      <w:r w:rsidR="00AD44A3">
        <w:t>Component</w:t>
      </w:r>
      <w:r w:rsidR="00DD4112">
        <w:t xml:space="preserve"> Plan</w:t>
      </w:r>
      <w:r w:rsidR="00AD44A3" w:rsidRPr="00AD44A3">
        <w:t xml:space="preserve"> </w:t>
      </w:r>
      <w:r w:rsidR="00AD44A3">
        <w:t>and Related Document</w:t>
      </w:r>
      <w:r w:rsidR="00DD4112">
        <w:t>. All claims to</w:t>
      </w:r>
      <w:r>
        <w:t xml:space="preserve"> </w:t>
      </w:r>
      <w:r w:rsidR="00DD4112">
        <w:t xml:space="preserve">receive </w:t>
      </w:r>
      <w:r w:rsidR="00AD44A3">
        <w:t>Health Plan B</w:t>
      </w:r>
      <w:r w:rsidR="00DD4112">
        <w:t>enefits shall be subject to and</w:t>
      </w:r>
      <w:r>
        <w:t xml:space="preserve"> </w:t>
      </w:r>
      <w:r w:rsidR="00DD4112">
        <w:t xml:space="preserve">governed by the terms and conditions of the </w:t>
      </w:r>
      <w:r w:rsidR="00AD44A3">
        <w:t>Component</w:t>
      </w:r>
      <w:r w:rsidR="00DD4112">
        <w:t xml:space="preserve"> Plan and</w:t>
      </w:r>
      <w:r>
        <w:t xml:space="preserve"> </w:t>
      </w:r>
      <w:r w:rsidR="00DD4112">
        <w:t>the rules, regulations, polices, and procedures adopted in accordance</w:t>
      </w:r>
      <w:r>
        <w:t xml:space="preserve"> </w:t>
      </w:r>
      <w:r w:rsidR="00DD4112">
        <w:t>therewith, as may be amended from time to time.</w:t>
      </w:r>
    </w:p>
    <w:p w14:paraId="2545DD43" w14:textId="77777777" w:rsidR="00DD4112" w:rsidRDefault="00DD4112" w:rsidP="00B978C8">
      <w:pPr>
        <w:pStyle w:val="Heading2"/>
      </w:pPr>
      <w:bookmarkStart w:id="164" w:name="_Toc69894428"/>
      <w:r>
        <w:t>Funding</w:t>
      </w:r>
      <w:bookmarkEnd w:id="164"/>
    </w:p>
    <w:p w14:paraId="04460DDD" w14:textId="6E868B4E" w:rsidR="00DD4112" w:rsidRDefault="00DD4112" w:rsidP="00DD4112">
      <w:pPr>
        <w:pStyle w:val="Body"/>
      </w:pPr>
      <w:r>
        <w:t>The annual Employee Contribution</w:t>
      </w:r>
      <w:r w:rsidR="00D134BB">
        <w:t>s</w:t>
      </w:r>
      <w:r>
        <w:t xml:space="preserve"> for a Participant’s Premium Payment </w:t>
      </w:r>
      <w:r w:rsidR="002446C3">
        <w:t>Benefit</w:t>
      </w:r>
      <w:r>
        <w:t xml:space="preserve"> is</w:t>
      </w:r>
      <w:r w:rsidR="003D6D8D">
        <w:t xml:space="preserve"> </w:t>
      </w:r>
      <w:r>
        <w:t xml:space="preserve">equal to the amount as authorized by the City in </w:t>
      </w:r>
      <w:r w:rsidR="002446C3">
        <w:fldChar w:fldCharType="begin"/>
      </w:r>
      <w:r w:rsidR="002446C3">
        <w:instrText xml:space="preserve"> REF _Ref381635477 \r \h </w:instrText>
      </w:r>
      <w:r w:rsidR="002446C3">
        <w:fldChar w:fldCharType="separate"/>
      </w:r>
      <w:r w:rsidR="003B17F7">
        <w:t>Chapter 5</w:t>
      </w:r>
      <w:r w:rsidR="002446C3">
        <w:fldChar w:fldCharType="end"/>
      </w:r>
      <w:r>
        <w:t>.</w:t>
      </w:r>
    </w:p>
    <w:p w14:paraId="0E8E8572" w14:textId="77777777" w:rsidR="00DD4112" w:rsidRDefault="00DD4112" w:rsidP="00B978C8">
      <w:pPr>
        <w:pStyle w:val="Heading2"/>
      </w:pPr>
      <w:bookmarkStart w:id="165" w:name="_Toc69894429"/>
      <w:r>
        <w:t>Elections</w:t>
      </w:r>
      <w:bookmarkEnd w:id="165"/>
    </w:p>
    <w:p w14:paraId="0CA215B3" w14:textId="77777777" w:rsidR="006D2EF2" w:rsidRDefault="00DD4112" w:rsidP="00DD4112">
      <w:pPr>
        <w:pStyle w:val="Body"/>
      </w:pPr>
      <w:r>
        <w:t>Eligible Employees can (</w:t>
      </w:r>
      <w:r w:rsidR="00AD44A3">
        <w:t>i</w:t>
      </w:r>
      <w:r>
        <w:t xml:space="preserve">) elect </w:t>
      </w:r>
      <w:r w:rsidR="00AD44A3">
        <w:t xml:space="preserve">the </w:t>
      </w:r>
      <w:r>
        <w:t xml:space="preserve">Premium Payment </w:t>
      </w:r>
      <w:r w:rsidR="00CB72A3">
        <w:t xml:space="preserve">Benefit </w:t>
      </w:r>
      <w:r>
        <w:t>by electing to</w:t>
      </w:r>
      <w:r w:rsidR="003D6D8D">
        <w:t xml:space="preserve"> </w:t>
      </w:r>
      <w:r>
        <w:t xml:space="preserve">pay their Employee Contributions </w:t>
      </w:r>
      <w:r w:rsidR="002243FA">
        <w:t>for</w:t>
      </w:r>
      <w:r>
        <w:t xml:space="preserve"> the applicable </w:t>
      </w:r>
      <w:r w:rsidR="00AD44A3">
        <w:t>Health Plan</w:t>
      </w:r>
      <w:r w:rsidR="003D6D8D">
        <w:t xml:space="preserve"> </w:t>
      </w:r>
      <w:r>
        <w:t>Benefits on a pre-tax salary reduction basis, or (</w:t>
      </w:r>
      <w:r w:rsidR="002243FA">
        <w:t>ii</w:t>
      </w:r>
      <w:r>
        <w:t>)</w:t>
      </w:r>
      <w:r w:rsidR="003D6D8D">
        <w:t xml:space="preserve"> </w:t>
      </w:r>
      <w:r>
        <w:t xml:space="preserve">elect no Premium Payment </w:t>
      </w:r>
      <w:r w:rsidR="002243FA">
        <w:t>Benefit</w:t>
      </w:r>
      <w:r>
        <w:t xml:space="preserve"> and pay their Employee Contributions, if</w:t>
      </w:r>
      <w:r w:rsidR="003D6D8D">
        <w:t xml:space="preserve"> </w:t>
      </w:r>
      <w:r>
        <w:t xml:space="preserve">any, for the </w:t>
      </w:r>
      <w:r w:rsidR="00047E53">
        <w:t xml:space="preserve">Health Plan </w:t>
      </w:r>
      <w:r>
        <w:t>Benefits with after</w:t>
      </w:r>
      <w:r w:rsidR="002243FA">
        <w:t>-</w:t>
      </w:r>
      <w:r>
        <w:t>tax dollars outside of th</w:t>
      </w:r>
      <w:r w:rsidR="00047E53">
        <w:t xml:space="preserve">e Cafeteria </w:t>
      </w:r>
      <w:r>
        <w:t>Plan.</w:t>
      </w:r>
    </w:p>
    <w:p w14:paraId="412718BE" w14:textId="6E9B3188" w:rsidR="00C36609" w:rsidRDefault="00DD4112" w:rsidP="00DD4112">
      <w:pPr>
        <w:pStyle w:val="Body"/>
      </w:pPr>
      <w:r>
        <w:t xml:space="preserve">Unless an exception applies as described in </w:t>
      </w:r>
      <w:r w:rsidR="00047E53">
        <w:fldChar w:fldCharType="begin"/>
      </w:r>
      <w:r w:rsidR="00047E53">
        <w:instrText xml:space="preserve"> REF _Ref275360148 \r \h </w:instrText>
      </w:r>
      <w:r w:rsidR="00047E53">
        <w:fldChar w:fldCharType="separate"/>
      </w:r>
      <w:r w:rsidR="003B17F7">
        <w:t>Chapter 4</w:t>
      </w:r>
      <w:r w:rsidR="00047E53">
        <w:fldChar w:fldCharType="end"/>
      </w:r>
      <w:r>
        <w:t xml:space="preserve">, </w:t>
      </w:r>
      <w:r w:rsidR="00C36609">
        <w:t xml:space="preserve">pre-tax </w:t>
      </w:r>
      <w:r>
        <w:t>elections are irrevocable for the</w:t>
      </w:r>
      <w:r w:rsidR="003D6D8D">
        <w:t xml:space="preserve"> </w:t>
      </w:r>
      <w:r>
        <w:t xml:space="preserve">duration of the Plan Year to which </w:t>
      </w:r>
      <w:r w:rsidR="002243FA">
        <w:t>the election</w:t>
      </w:r>
      <w:r>
        <w:t xml:space="preserve"> relates.</w:t>
      </w:r>
    </w:p>
    <w:p w14:paraId="13ED0B04" w14:textId="77777777" w:rsidR="00DD4112" w:rsidRDefault="00DD4112" w:rsidP="00DD4112">
      <w:pPr>
        <w:pStyle w:val="Body"/>
      </w:pPr>
      <w:r>
        <w:t xml:space="preserve">All </w:t>
      </w:r>
      <w:r w:rsidR="00D134BB">
        <w:t>Health Plan</w:t>
      </w:r>
      <w:r>
        <w:t xml:space="preserve"> Benefits are optional Employee</w:t>
      </w:r>
      <w:r w:rsidR="003D6D8D">
        <w:t xml:space="preserve"> </w:t>
      </w:r>
      <w:r>
        <w:t xml:space="preserve">elections, except as </w:t>
      </w:r>
      <w:r w:rsidR="002243FA">
        <w:t>provided in Section 5.0</w:t>
      </w:r>
      <w:r w:rsidR="00D134BB">
        <w:t>4</w:t>
      </w:r>
      <w:r w:rsidR="002243FA">
        <w:t>.</w:t>
      </w:r>
    </w:p>
    <w:p w14:paraId="07CC51B4" w14:textId="77777777" w:rsidR="00DD4112" w:rsidRDefault="00DD4112" w:rsidP="00B978C8">
      <w:pPr>
        <w:pStyle w:val="Heading2"/>
      </w:pPr>
      <w:bookmarkStart w:id="166" w:name="_Ref381627029"/>
      <w:bookmarkStart w:id="167" w:name="_Toc69894430"/>
      <w:r>
        <w:t>Default Benefits</w:t>
      </w:r>
      <w:bookmarkEnd w:id="166"/>
      <w:bookmarkEnd w:id="167"/>
    </w:p>
    <w:p w14:paraId="4467112D" w14:textId="3961DFDB" w:rsidR="00DD4112" w:rsidRDefault="00DD4112" w:rsidP="00DD4112">
      <w:pPr>
        <w:pStyle w:val="Body"/>
      </w:pPr>
      <w:r>
        <w:t>With respect to the Plan Year commencing on July 1, 20</w:t>
      </w:r>
      <w:r w:rsidR="008254F0">
        <w:t>20</w:t>
      </w:r>
      <w:r>
        <w:t xml:space="preserve"> and for any subsequent Plan</w:t>
      </w:r>
      <w:r w:rsidR="003D6D8D">
        <w:t xml:space="preserve"> </w:t>
      </w:r>
      <w:r>
        <w:t>Year, any Eligible Employee who fails to make a proper election for such Plan Year, on or</w:t>
      </w:r>
      <w:r w:rsidR="003D6D8D">
        <w:t xml:space="preserve"> </w:t>
      </w:r>
      <w:r>
        <w:t>before the specified due date, in conformance with the procedures prescribed by the</w:t>
      </w:r>
      <w:r w:rsidR="003D6D8D">
        <w:t xml:space="preserve"> </w:t>
      </w:r>
      <w:r>
        <w:t xml:space="preserve">Administrator, shall be deemed automatically to have elected default </w:t>
      </w:r>
      <w:r w:rsidR="00450F4D">
        <w:t>B</w:t>
      </w:r>
      <w:r>
        <w:t>enefits</w:t>
      </w:r>
      <w:r w:rsidR="00450F4D">
        <w:t xml:space="preserve"> as provided in Section 5.0</w:t>
      </w:r>
      <w:r w:rsidR="00C36609">
        <w:t>4</w:t>
      </w:r>
      <w:r w:rsidR="00450F4D">
        <w:t>.</w:t>
      </w:r>
    </w:p>
    <w:p w14:paraId="410ABA53" w14:textId="77777777" w:rsidR="00DD4112" w:rsidRDefault="00DD4112" w:rsidP="00B978C8">
      <w:pPr>
        <w:pStyle w:val="Heading2"/>
      </w:pPr>
      <w:bookmarkStart w:id="168" w:name="_Toc69894431"/>
      <w:r>
        <w:t>Claims Procedure</w:t>
      </w:r>
      <w:bookmarkEnd w:id="168"/>
    </w:p>
    <w:p w14:paraId="539AC6DC" w14:textId="14EEDC15" w:rsidR="00DD4112" w:rsidRDefault="00DD4112" w:rsidP="00DD4112">
      <w:pPr>
        <w:pStyle w:val="Body"/>
      </w:pPr>
      <w:r>
        <w:t>All claims shall be made directly to</w:t>
      </w:r>
      <w:r w:rsidR="003D6D8D">
        <w:t xml:space="preserve"> </w:t>
      </w:r>
      <w:r>
        <w:t xml:space="preserve">the Third Party Administrator or </w:t>
      </w:r>
      <w:r w:rsidR="00450F4D">
        <w:t>i</w:t>
      </w:r>
      <w:r>
        <w:t>nsurer providing claims payment or coverage.</w:t>
      </w:r>
      <w:r w:rsidR="00901873" w:rsidRPr="00901873">
        <w:t xml:space="preserve"> </w:t>
      </w:r>
      <w:r w:rsidR="00901873">
        <w:t xml:space="preserve">Notwithstanding the foregoing, claims and appeals for </w:t>
      </w:r>
      <w:r w:rsidR="00C36609">
        <w:t>medical</w:t>
      </w:r>
      <w:r w:rsidR="00901873">
        <w:t xml:space="preserve"> Benefits shall be subject to and administered according to the provisions of the </w:t>
      </w:r>
      <w:r w:rsidR="00C44717">
        <w:t>ACA</w:t>
      </w:r>
      <w:r w:rsidR="00901873">
        <w:t>.</w:t>
      </w:r>
    </w:p>
    <w:p w14:paraId="73CBD56A" w14:textId="77777777" w:rsidR="00DD4112" w:rsidRDefault="00DD4112" w:rsidP="00B978C8">
      <w:pPr>
        <w:pStyle w:val="Heading1"/>
      </w:pPr>
      <w:r>
        <w:lastRenderedPageBreak/>
        <w:br/>
      </w:r>
      <w:bookmarkStart w:id="169" w:name="_Ref381632478"/>
      <w:bookmarkStart w:id="170" w:name="_Ref381633184"/>
      <w:bookmarkStart w:id="171" w:name="_Ref381633806"/>
      <w:bookmarkStart w:id="172" w:name="_Toc69894432"/>
      <w:r w:rsidRPr="00DD4112">
        <w:t>Dependent Care Assistance Plan</w:t>
      </w:r>
      <w:bookmarkEnd w:id="169"/>
      <w:bookmarkEnd w:id="170"/>
      <w:bookmarkEnd w:id="171"/>
      <w:bookmarkEnd w:id="172"/>
    </w:p>
    <w:p w14:paraId="6DC72822" w14:textId="77777777" w:rsidR="00DD4112" w:rsidRDefault="00DD4112" w:rsidP="00B978C8">
      <w:pPr>
        <w:pStyle w:val="Heading2"/>
      </w:pPr>
      <w:bookmarkStart w:id="173" w:name="_Toc69894433"/>
      <w:r>
        <w:t>Purpose</w:t>
      </w:r>
      <w:bookmarkEnd w:id="173"/>
    </w:p>
    <w:p w14:paraId="0C5B9E76" w14:textId="077A7449" w:rsidR="00DD4112" w:rsidRDefault="00DD4112" w:rsidP="00DD4112">
      <w:pPr>
        <w:pStyle w:val="Body"/>
      </w:pPr>
      <w:r>
        <w:t xml:space="preserve">This Chapter is to be known as the City of Portland Dependent Care </w:t>
      </w:r>
      <w:r w:rsidR="00FD65B4">
        <w:t>Flexible Spending Account</w:t>
      </w:r>
      <w:r w:rsidR="003D6D8D">
        <w:t xml:space="preserve"> </w:t>
      </w:r>
      <w:r>
        <w:t>(“D</w:t>
      </w:r>
      <w:r w:rsidR="00FD65B4">
        <w:t>FSA</w:t>
      </w:r>
      <w:r>
        <w:t>”). The purpose of this Chapter is to reimburse Participants for Dependent Care Expenses incurred by such Participants. This Chapter is intended to</w:t>
      </w:r>
      <w:r w:rsidR="003D6D8D">
        <w:t xml:space="preserve"> </w:t>
      </w:r>
      <w:r>
        <w:t>qualify as a plan providing dependent care assistance within the meaning of Code Section</w:t>
      </w:r>
      <w:r w:rsidR="003D6D8D">
        <w:t xml:space="preserve"> </w:t>
      </w:r>
      <w:r>
        <w:t>129(d)(1), and it is intended that the amounts reimbursed pursuant to this Chapter be eligible</w:t>
      </w:r>
      <w:r w:rsidR="003D6D8D">
        <w:t xml:space="preserve"> </w:t>
      </w:r>
      <w:r>
        <w:t>for exclusion from the income of a Participant under Code Section 129(a).</w:t>
      </w:r>
    </w:p>
    <w:p w14:paraId="31DABCF4" w14:textId="77777777" w:rsidR="00DD4112" w:rsidRDefault="00DD4112" w:rsidP="00B978C8">
      <w:pPr>
        <w:pStyle w:val="Heading2"/>
      </w:pPr>
      <w:bookmarkStart w:id="174" w:name="_Toc69894434"/>
      <w:r>
        <w:t>Eligibility and Enrollment</w:t>
      </w:r>
      <w:bookmarkEnd w:id="174"/>
    </w:p>
    <w:p w14:paraId="2F8FBD4D" w14:textId="5FEB3F75" w:rsidR="00DD4112" w:rsidRDefault="003D6D8D" w:rsidP="00DD4112">
      <w:pPr>
        <w:pStyle w:val="Body"/>
      </w:pPr>
      <w:r>
        <w:t>(a)</w:t>
      </w:r>
      <w:r>
        <w:tab/>
      </w:r>
      <w:r w:rsidR="00DD4112">
        <w:t>Each Eligible Employee, except a Seasonal Maintenance Worker</w:t>
      </w:r>
      <w:r w:rsidR="00670138">
        <w:t>, Seasonal Park Ranger, or Eligible Casual Employee</w:t>
      </w:r>
      <w:r w:rsidR="00DD4112">
        <w:t>, who is a</w:t>
      </w:r>
      <w:r>
        <w:t xml:space="preserve"> </w:t>
      </w:r>
      <w:r w:rsidR="00DD4112">
        <w:t xml:space="preserve">Participant in the Plan described in </w:t>
      </w:r>
      <w:r w:rsidR="003725E0">
        <w:fldChar w:fldCharType="begin"/>
      </w:r>
      <w:r w:rsidR="003725E0">
        <w:instrText xml:space="preserve"> REF _Ref381643148 \r \h </w:instrText>
      </w:r>
      <w:r w:rsidR="003725E0">
        <w:fldChar w:fldCharType="separate"/>
      </w:r>
      <w:r w:rsidR="003B17F7">
        <w:t>Chapter 3</w:t>
      </w:r>
      <w:r w:rsidR="003725E0">
        <w:fldChar w:fldCharType="end"/>
      </w:r>
      <w:r w:rsidR="00DD4112">
        <w:t xml:space="preserve"> may become a Participant in</w:t>
      </w:r>
      <w:r>
        <w:t xml:space="preserve"> </w:t>
      </w:r>
      <w:r w:rsidR="00DD4112">
        <w:t>this D</w:t>
      </w:r>
      <w:r w:rsidR="00FD65B4">
        <w:t>FSA</w:t>
      </w:r>
      <w:r w:rsidR="00DD4112">
        <w:t xml:space="preserve"> by completing and filing a</w:t>
      </w:r>
      <w:r w:rsidR="00FD65B4">
        <w:t>n online</w:t>
      </w:r>
      <w:r w:rsidR="00DD4112">
        <w:t xml:space="preserve"> Benefit Election with the</w:t>
      </w:r>
      <w:r>
        <w:t xml:space="preserve"> </w:t>
      </w:r>
      <w:r w:rsidR="00DD4112">
        <w:t xml:space="preserve">Administrator indicating the </w:t>
      </w:r>
      <w:r w:rsidR="00C523A0">
        <w:t xml:space="preserve">Eligible </w:t>
      </w:r>
      <w:r w:rsidR="00DD4112">
        <w:t>Employee’s application to participate in the</w:t>
      </w:r>
      <w:r>
        <w:t xml:space="preserve"> </w:t>
      </w:r>
      <w:r w:rsidR="00DD4112">
        <w:t>D</w:t>
      </w:r>
      <w:r w:rsidR="00FD65B4">
        <w:t>FSA</w:t>
      </w:r>
      <w:r w:rsidR="00DD4112">
        <w:t xml:space="preserve"> and fund the Dependent Care Account with salary reductions.</w:t>
      </w:r>
    </w:p>
    <w:p w14:paraId="385DF296" w14:textId="3AFF2005" w:rsidR="00DD4112" w:rsidRDefault="003D6D8D" w:rsidP="00DD4112">
      <w:pPr>
        <w:pStyle w:val="Body"/>
      </w:pPr>
      <w:r>
        <w:t>(b)</w:t>
      </w:r>
      <w:r>
        <w:tab/>
      </w:r>
      <w:r w:rsidR="00DD4112">
        <w:t>An election to participate in the D</w:t>
      </w:r>
      <w:r w:rsidR="00FD65B4">
        <w:t>FSA</w:t>
      </w:r>
      <w:r w:rsidR="00DD4112">
        <w:t xml:space="preserve"> shall be irrevocable after the Plan Year</w:t>
      </w:r>
      <w:r>
        <w:t xml:space="preserve"> </w:t>
      </w:r>
      <w:r w:rsidR="00DD4112">
        <w:t>has commenced, unless the Participant experiences a Change in Status or as</w:t>
      </w:r>
      <w:r>
        <w:t xml:space="preserve"> </w:t>
      </w:r>
      <w:r w:rsidR="00DD4112">
        <w:t xml:space="preserve">allowed in Chapter 4. A Participant may revoke </w:t>
      </w:r>
      <w:r w:rsidR="00DE6E26">
        <w:t>their</w:t>
      </w:r>
      <w:r w:rsidR="00DD4112">
        <w:t xml:space="preserve"> election to</w:t>
      </w:r>
      <w:r>
        <w:t xml:space="preserve"> </w:t>
      </w:r>
      <w:r w:rsidR="00DD4112">
        <w:t>participate in the D</w:t>
      </w:r>
      <w:r w:rsidR="00FD65B4">
        <w:t>FSA</w:t>
      </w:r>
      <w:r w:rsidR="00DD4112">
        <w:t xml:space="preserve"> after the Plan Year has commenced and may make a</w:t>
      </w:r>
      <w:r>
        <w:t xml:space="preserve"> </w:t>
      </w:r>
      <w:r w:rsidR="00DD4112">
        <w:t>new election with respect to the remainder of the Plan Year if both the</w:t>
      </w:r>
      <w:r>
        <w:t xml:space="preserve"> </w:t>
      </w:r>
      <w:r w:rsidR="00DD4112">
        <w:t>revocation and the new election are made on account of and are consistent</w:t>
      </w:r>
      <w:r>
        <w:t xml:space="preserve"> </w:t>
      </w:r>
      <w:r w:rsidR="00DD4112">
        <w:t>with a Change in Status</w:t>
      </w:r>
      <w:r w:rsidR="006372C4">
        <w:t xml:space="preserve"> or</w:t>
      </w:r>
      <w:r w:rsidR="00DD4112">
        <w:t xml:space="preserve"> as described in Chapter 4.</w:t>
      </w:r>
    </w:p>
    <w:p w14:paraId="07304681" w14:textId="75EFB240" w:rsidR="00DD4112" w:rsidRDefault="003D6D8D" w:rsidP="00DD4112">
      <w:pPr>
        <w:pStyle w:val="Body"/>
      </w:pPr>
      <w:r>
        <w:t>(c)</w:t>
      </w:r>
      <w:r>
        <w:tab/>
      </w:r>
      <w:r w:rsidR="00DD4112">
        <w:t>Participation in the D</w:t>
      </w:r>
      <w:r w:rsidR="00FD65B4">
        <w:t>FSA</w:t>
      </w:r>
      <w:r w:rsidR="00DD4112">
        <w:t xml:space="preserve"> shall terminate when a</w:t>
      </w:r>
      <w:r w:rsidR="006372C4">
        <w:t xml:space="preserve"> Participant</w:t>
      </w:r>
      <w:r w:rsidR="00DD4112">
        <w:t xml:space="preserve"> ceases to be an</w:t>
      </w:r>
      <w:r>
        <w:t xml:space="preserve"> </w:t>
      </w:r>
      <w:r w:rsidR="00DD4112">
        <w:t>Employee or ceases to make required Employee Contributions or when it is</w:t>
      </w:r>
      <w:r>
        <w:t xml:space="preserve"> </w:t>
      </w:r>
      <w:r w:rsidR="00DD4112">
        <w:t>determined by the Administrator that the Employee no longer meets the Plan</w:t>
      </w:r>
      <w:r>
        <w:t xml:space="preserve"> </w:t>
      </w:r>
      <w:r w:rsidR="00DD4112">
        <w:t xml:space="preserve">eligibility criteria in </w:t>
      </w:r>
      <w:r w:rsidR="003725E0">
        <w:fldChar w:fldCharType="begin"/>
      </w:r>
      <w:r w:rsidR="003725E0">
        <w:instrText xml:space="preserve"> REF _Ref381643158 \r \h </w:instrText>
      </w:r>
      <w:r w:rsidR="003725E0">
        <w:fldChar w:fldCharType="separate"/>
      </w:r>
      <w:r w:rsidR="003B17F7">
        <w:t>Chapter 3</w:t>
      </w:r>
      <w:r w:rsidR="003725E0">
        <w:fldChar w:fldCharType="end"/>
      </w:r>
      <w:r w:rsidR="00DD4112">
        <w:t>, whichever occurs first. Participation in the</w:t>
      </w:r>
      <w:r>
        <w:t xml:space="preserve"> </w:t>
      </w:r>
      <w:r w:rsidR="00DD4112">
        <w:t>D</w:t>
      </w:r>
      <w:r w:rsidR="00FD65B4">
        <w:t>FSA</w:t>
      </w:r>
      <w:r w:rsidR="00DD4112">
        <w:t xml:space="preserve"> may thereafter be renewed upon the satisfaction of the eligibility</w:t>
      </w:r>
      <w:r>
        <w:t xml:space="preserve"> </w:t>
      </w:r>
      <w:r w:rsidR="00DD4112">
        <w:t>requirements described in Chapter 3.</w:t>
      </w:r>
      <w:r w:rsidR="000A710E">
        <w:t xml:space="preserve"> Contributions are not made into the DFSA and no reimbursements can be made for expenses incurred during an Employees qualified leave.</w:t>
      </w:r>
    </w:p>
    <w:p w14:paraId="620D6674" w14:textId="0676F6A7" w:rsidR="003D6D8D" w:rsidRDefault="003D6D8D" w:rsidP="00DD4112">
      <w:pPr>
        <w:pStyle w:val="Body"/>
      </w:pPr>
      <w:r>
        <w:t>(d)</w:t>
      </w:r>
      <w:r>
        <w:tab/>
      </w:r>
      <w:r w:rsidR="00DD4112">
        <w:t>If a Participant elects not to participate in the D</w:t>
      </w:r>
      <w:r w:rsidR="00FD65B4">
        <w:t>FSA</w:t>
      </w:r>
      <w:r w:rsidR="00DD4112">
        <w:t xml:space="preserve">, </w:t>
      </w:r>
      <w:r w:rsidR="00CA3AAB">
        <w:t>they</w:t>
      </w:r>
      <w:r w:rsidR="00DD4112">
        <w:t xml:space="preserve"> may later elect</w:t>
      </w:r>
      <w:r>
        <w:t xml:space="preserve"> </w:t>
      </w:r>
      <w:r w:rsidR="00DD4112">
        <w:t>to participate during the Annual Enrollment Period, effective as of the</w:t>
      </w:r>
      <w:r>
        <w:t xml:space="preserve"> </w:t>
      </w:r>
      <w:r w:rsidR="00DD4112">
        <w:t>following July 1, or on account of a Change in Status</w:t>
      </w:r>
      <w:r w:rsidR="006372C4">
        <w:t xml:space="preserve"> or as described in Chapter 4</w:t>
      </w:r>
      <w:r w:rsidR="00DD4112">
        <w:t>.</w:t>
      </w:r>
    </w:p>
    <w:p w14:paraId="372054B2" w14:textId="77777777" w:rsidR="00DD4112" w:rsidRDefault="00DD4112" w:rsidP="00B978C8">
      <w:pPr>
        <w:pStyle w:val="Heading2"/>
      </w:pPr>
      <w:bookmarkStart w:id="175" w:name="_Toc69894435"/>
      <w:r>
        <w:t>Establishing an Account; Payment of Expenses</w:t>
      </w:r>
      <w:bookmarkEnd w:id="175"/>
    </w:p>
    <w:p w14:paraId="6E5E015C" w14:textId="77777777" w:rsidR="00DD4112" w:rsidRDefault="00DD4112" w:rsidP="00DD4112">
      <w:pPr>
        <w:pStyle w:val="Body"/>
      </w:pPr>
      <w:r>
        <w:t>The Administrator will establish and maintain a Dependent Care Account for each</w:t>
      </w:r>
      <w:r w:rsidR="003D6D8D">
        <w:t xml:space="preserve"> </w:t>
      </w:r>
      <w:r>
        <w:t>Participant hereunder. From amounts credited to a Participant’s Dependent Care Account during the Plan Year, there shall be paid from time to time reimbursement of Dependent Care</w:t>
      </w:r>
      <w:r w:rsidR="003D6D8D">
        <w:t xml:space="preserve"> </w:t>
      </w:r>
      <w:r>
        <w:t>Expenses incurred by the Participant during the Plan Year.</w:t>
      </w:r>
    </w:p>
    <w:p w14:paraId="27671851" w14:textId="77777777" w:rsidR="00DD4112" w:rsidRDefault="00DD4112" w:rsidP="00B978C8">
      <w:pPr>
        <w:pStyle w:val="Heading2"/>
      </w:pPr>
      <w:bookmarkStart w:id="176" w:name="_Toc69894436"/>
      <w:r>
        <w:t>Benefits</w:t>
      </w:r>
      <w:bookmarkEnd w:id="176"/>
    </w:p>
    <w:p w14:paraId="391C9280" w14:textId="58393A79" w:rsidR="00DD4112" w:rsidRDefault="003D6D8D" w:rsidP="00DD4112">
      <w:pPr>
        <w:pStyle w:val="Body"/>
      </w:pPr>
      <w:r>
        <w:t>(a)</w:t>
      </w:r>
      <w:r>
        <w:tab/>
      </w:r>
      <w:r w:rsidR="00DD4112">
        <w:t xml:space="preserve">Upon becoming eligible, each Participant may elect </w:t>
      </w:r>
      <w:r w:rsidR="006372C4">
        <w:t>to participate in the D</w:t>
      </w:r>
      <w:r w:rsidR="00961BF8">
        <w:t>FSA</w:t>
      </w:r>
      <w:r w:rsidR="006372C4">
        <w:t xml:space="preserve"> </w:t>
      </w:r>
      <w:r w:rsidR="00DD4112">
        <w:t>by completing a Benefit</w:t>
      </w:r>
      <w:r>
        <w:t xml:space="preserve"> </w:t>
      </w:r>
      <w:r w:rsidR="00DD4112">
        <w:t xml:space="preserve">Election Form to reduce </w:t>
      </w:r>
      <w:r w:rsidR="00DE6E26">
        <w:t>their</w:t>
      </w:r>
      <w:r w:rsidR="00DD4112">
        <w:t xml:space="preserve"> salary </w:t>
      </w:r>
      <w:r w:rsidR="006372C4">
        <w:t xml:space="preserve">in </w:t>
      </w:r>
      <w:r w:rsidR="00DD4112">
        <w:t>the first two pay</w:t>
      </w:r>
      <w:r w:rsidR="006372C4">
        <w:t xml:space="preserve"> periods</w:t>
      </w:r>
      <w:r w:rsidR="00DD4112">
        <w:t xml:space="preserve"> of</w:t>
      </w:r>
      <w:r>
        <w:t xml:space="preserve"> </w:t>
      </w:r>
      <w:r w:rsidR="00DD4112">
        <w:t xml:space="preserve">each month and to have the amount of the </w:t>
      </w:r>
      <w:r w:rsidR="006372C4">
        <w:t xml:space="preserve">salary </w:t>
      </w:r>
      <w:r w:rsidR="00DD4112">
        <w:t>reduction contributed to a</w:t>
      </w:r>
      <w:r>
        <w:t xml:space="preserve"> </w:t>
      </w:r>
      <w:r w:rsidR="00DD4112">
        <w:t>Dependent Care Account on such Participant’s behalf. The Benefit Election</w:t>
      </w:r>
      <w:r>
        <w:t xml:space="preserve"> </w:t>
      </w:r>
      <w:r w:rsidR="00DD4112">
        <w:t>Form shall be filed with the Administrator prior to the date the Participant is</w:t>
      </w:r>
      <w:r>
        <w:t xml:space="preserve"> </w:t>
      </w:r>
      <w:r w:rsidR="00DD4112">
        <w:t xml:space="preserve">enrolled in the </w:t>
      </w:r>
      <w:r w:rsidR="006372C4">
        <w:t>D</w:t>
      </w:r>
      <w:r w:rsidR="00961BF8">
        <w:t>FSA</w:t>
      </w:r>
      <w:r w:rsidR="00DD4112">
        <w:t>. Such election may not reduce the Participant’s salary by more than $5,000 each Plan Year, or $2,500 in the case of married</w:t>
      </w:r>
      <w:r>
        <w:t xml:space="preserve"> </w:t>
      </w:r>
      <w:r w:rsidR="00DD4112">
        <w:t>individuals filing separately. The maximum amount a Participant may receive</w:t>
      </w:r>
      <w:r>
        <w:t xml:space="preserve"> </w:t>
      </w:r>
      <w:r w:rsidR="00DD4112">
        <w:t>for any Plan Year for reimbursement for Dependent Care Expenses shall be</w:t>
      </w:r>
      <w:r>
        <w:t xml:space="preserve"> </w:t>
      </w:r>
      <w:r w:rsidR="00DD4112">
        <w:t>the lesser of:</w:t>
      </w:r>
    </w:p>
    <w:p w14:paraId="182CFF63" w14:textId="2685184A" w:rsidR="00DD4112" w:rsidRDefault="00DD4112" w:rsidP="003D6D8D">
      <w:pPr>
        <w:pStyle w:val="Indent1"/>
      </w:pPr>
      <w:r>
        <w:lastRenderedPageBreak/>
        <w:t>A.</w:t>
      </w:r>
      <w:r w:rsidR="003D6D8D">
        <w:tab/>
      </w:r>
      <w:r>
        <w:t xml:space="preserve">The amount credited to </w:t>
      </w:r>
      <w:r w:rsidR="00DE6E26">
        <w:t>their</w:t>
      </w:r>
      <w:r>
        <w:t xml:space="preserve"> Dependent Care Account during the</w:t>
      </w:r>
      <w:r w:rsidR="003D6D8D">
        <w:t xml:space="preserve"> </w:t>
      </w:r>
      <w:r>
        <w:t>Plan Year; or</w:t>
      </w:r>
    </w:p>
    <w:p w14:paraId="114E2600" w14:textId="77777777" w:rsidR="00DD4112" w:rsidRDefault="00DD4112" w:rsidP="003D6D8D">
      <w:pPr>
        <w:pStyle w:val="Indent1"/>
      </w:pPr>
      <w:r>
        <w:t>B.</w:t>
      </w:r>
      <w:r w:rsidR="003D6D8D">
        <w:tab/>
      </w:r>
      <w:r>
        <w:t>In the case of a Participant who is not married at the close of such</w:t>
      </w:r>
      <w:r w:rsidR="003D6D8D">
        <w:t xml:space="preserve"> </w:t>
      </w:r>
      <w:r>
        <w:t>taxable year, the earned income of such Participant for such taxable</w:t>
      </w:r>
      <w:r w:rsidR="003D6D8D">
        <w:t xml:space="preserve"> </w:t>
      </w:r>
      <w:r>
        <w:t>year; or</w:t>
      </w:r>
    </w:p>
    <w:p w14:paraId="7E1487D7" w14:textId="77777777" w:rsidR="00DD4112" w:rsidRDefault="003D6D8D" w:rsidP="003D6D8D">
      <w:pPr>
        <w:pStyle w:val="Indent1"/>
      </w:pPr>
      <w:r>
        <w:t>C.</w:t>
      </w:r>
      <w:r>
        <w:tab/>
        <w:t>I</w:t>
      </w:r>
      <w:r w:rsidR="00DD4112">
        <w:t>n the case of a Participant who is married at the close of such taxable</w:t>
      </w:r>
      <w:r>
        <w:t xml:space="preserve"> </w:t>
      </w:r>
      <w:r w:rsidR="00DD4112">
        <w:t>year, the lesser of:</w:t>
      </w:r>
    </w:p>
    <w:p w14:paraId="74AC4BFF" w14:textId="77777777" w:rsidR="00DD4112" w:rsidRPr="003D6D8D" w:rsidRDefault="00DD4112" w:rsidP="003D6D8D">
      <w:pPr>
        <w:pStyle w:val="Indent2"/>
      </w:pPr>
      <w:r w:rsidRPr="003D6D8D">
        <w:t>1.</w:t>
      </w:r>
      <w:r w:rsidR="003D6D8D" w:rsidRPr="003D6D8D">
        <w:tab/>
      </w:r>
      <w:r w:rsidRPr="003D6D8D">
        <w:t>The earned income of such Participant for such taxable year, or</w:t>
      </w:r>
    </w:p>
    <w:p w14:paraId="10EC7073" w14:textId="77777777" w:rsidR="00DD4112" w:rsidRPr="003D6D8D" w:rsidRDefault="00DD4112" w:rsidP="003D6D8D">
      <w:pPr>
        <w:pStyle w:val="Indent2"/>
      </w:pPr>
      <w:r w:rsidRPr="003D6D8D">
        <w:t>2.</w:t>
      </w:r>
      <w:r w:rsidR="003D6D8D" w:rsidRPr="003D6D8D">
        <w:tab/>
      </w:r>
      <w:r w:rsidRPr="003D6D8D">
        <w:t xml:space="preserve">The earned income of the </w:t>
      </w:r>
      <w:r w:rsidR="00A20C50" w:rsidRPr="003D6D8D">
        <w:t xml:space="preserve">Spouse </w:t>
      </w:r>
      <w:r w:rsidRPr="003D6D8D">
        <w:t>of such Participant for such</w:t>
      </w:r>
      <w:r w:rsidR="003D6D8D" w:rsidRPr="003D6D8D">
        <w:t xml:space="preserve"> </w:t>
      </w:r>
      <w:r w:rsidRPr="003D6D8D">
        <w:t xml:space="preserve">taxable year. In determining the earned income of a </w:t>
      </w:r>
      <w:r w:rsidR="00A20C50" w:rsidRPr="003D6D8D">
        <w:t xml:space="preserve">Spouse </w:t>
      </w:r>
      <w:r w:rsidRPr="003D6D8D">
        <w:t>who is actively seeking employment, a student, or incapable of</w:t>
      </w:r>
      <w:r w:rsidR="003D6D8D" w:rsidRPr="003D6D8D">
        <w:t xml:space="preserve"> </w:t>
      </w:r>
      <w:r w:rsidRPr="003D6D8D">
        <w:t>self</w:t>
      </w:r>
      <w:r w:rsidR="007531FB">
        <w:t>-</w:t>
      </w:r>
      <w:r w:rsidRPr="003D6D8D">
        <w:t>care, it shall be deemed for each month during which such</w:t>
      </w:r>
      <w:r w:rsidR="003D6D8D" w:rsidRPr="003D6D8D">
        <w:t xml:space="preserve"> </w:t>
      </w:r>
      <w:r w:rsidR="00A20C50" w:rsidRPr="003D6D8D">
        <w:t xml:space="preserve">Spouse </w:t>
      </w:r>
      <w:r w:rsidRPr="003D6D8D">
        <w:t>is a student at an educational institution or is incapable</w:t>
      </w:r>
      <w:r w:rsidR="003D6D8D" w:rsidRPr="003D6D8D">
        <w:t xml:space="preserve"> </w:t>
      </w:r>
      <w:r w:rsidRPr="003D6D8D">
        <w:t>of self</w:t>
      </w:r>
      <w:r w:rsidR="007531FB">
        <w:t>-</w:t>
      </w:r>
      <w:r w:rsidRPr="003D6D8D">
        <w:t xml:space="preserve">care that such </w:t>
      </w:r>
      <w:r w:rsidR="00A20C50" w:rsidRPr="003D6D8D">
        <w:t xml:space="preserve">Spouse </w:t>
      </w:r>
      <w:r w:rsidRPr="003D6D8D">
        <w:t>has an earned income not less</w:t>
      </w:r>
      <w:r w:rsidR="003D6D8D" w:rsidRPr="003D6D8D">
        <w:t xml:space="preserve"> </w:t>
      </w:r>
      <w:r w:rsidRPr="003D6D8D">
        <w:t>than:</w:t>
      </w:r>
    </w:p>
    <w:p w14:paraId="59A2942A" w14:textId="77777777" w:rsidR="00DD4112" w:rsidRDefault="00DD4112" w:rsidP="003D6D8D">
      <w:pPr>
        <w:pStyle w:val="Indent3"/>
      </w:pPr>
      <w:r>
        <w:t>(i)</w:t>
      </w:r>
      <w:r w:rsidR="003D6D8D">
        <w:tab/>
      </w:r>
      <w:r>
        <w:t>$250, if there is one Qualifying Individual with respect</w:t>
      </w:r>
      <w:r w:rsidR="003D6D8D">
        <w:t xml:space="preserve"> </w:t>
      </w:r>
      <w:r>
        <w:t>to the Participant; or</w:t>
      </w:r>
    </w:p>
    <w:p w14:paraId="4D1AE56D" w14:textId="77777777" w:rsidR="00DD4112" w:rsidRDefault="00DD4112" w:rsidP="003D6D8D">
      <w:pPr>
        <w:pStyle w:val="Indent3"/>
      </w:pPr>
      <w:r>
        <w:t>(ii)</w:t>
      </w:r>
      <w:r w:rsidR="003D6D8D">
        <w:tab/>
      </w:r>
      <w:r>
        <w:t>$500, if there are two or more Qualifying Individuals</w:t>
      </w:r>
      <w:r w:rsidR="003D6D8D">
        <w:t xml:space="preserve"> </w:t>
      </w:r>
      <w:r>
        <w:t>with respect to the Participant; or</w:t>
      </w:r>
    </w:p>
    <w:p w14:paraId="1BE05C18" w14:textId="77777777" w:rsidR="00DD4112" w:rsidRDefault="007531FB" w:rsidP="007531FB">
      <w:pPr>
        <w:pStyle w:val="Indent2"/>
      </w:pPr>
      <w:r>
        <w:t>3</w:t>
      </w:r>
      <w:r w:rsidR="00DD4112">
        <w:t>.</w:t>
      </w:r>
      <w:r w:rsidR="003D6D8D">
        <w:tab/>
      </w:r>
      <w:r w:rsidR="00DD4112">
        <w:t>$5,000, or $2,500 in the case of a separate return filed by a married</w:t>
      </w:r>
      <w:r w:rsidR="003D6D8D">
        <w:t xml:space="preserve"> </w:t>
      </w:r>
      <w:r w:rsidR="00DD4112">
        <w:t>Participant.</w:t>
      </w:r>
    </w:p>
    <w:p w14:paraId="0939C1DD" w14:textId="77777777" w:rsidR="00DD4112" w:rsidRDefault="003D6D8D" w:rsidP="00DD4112">
      <w:pPr>
        <w:pStyle w:val="Body"/>
      </w:pPr>
      <w:r>
        <w:t>(b)</w:t>
      </w:r>
      <w:r>
        <w:tab/>
      </w:r>
      <w:r w:rsidR="00DD4112">
        <w:t>Reimbursements shall be made to the Participant for Dependent Care</w:t>
      </w:r>
      <w:r>
        <w:t xml:space="preserve"> </w:t>
      </w:r>
      <w:r w:rsidR="00DD4112">
        <w:t>Expenses incurred by the Participant for Qualifying Individuals during the Plan Year for which the Participant’s</w:t>
      </w:r>
      <w:r>
        <w:t xml:space="preserve"> </w:t>
      </w:r>
      <w:r w:rsidR="00DD4112">
        <w:t>election is effective. No reimbursement shall exceed the balance in the</w:t>
      </w:r>
      <w:r>
        <w:t xml:space="preserve"> </w:t>
      </w:r>
      <w:r w:rsidR="00DD4112">
        <w:t>Participant’s Dependent Care Account at the time the Participant requests</w:t>
      </w:r>
      <w:r>
        <w:t xml:space="preserve"> </w:t>
      </w:r>
      <w:r w:rsidR="00DD4112">
        <w:t>reimbursement.</w:t>
      </w:r>
    </w:p>
    <w:p w14:paraId="07CEF728" w14:textId="77777777" w:rsidR="00DD4112" w:rsidRDefault="003D6D8D" w:rsidP="00DD4112">
      <w:pPr>
        <w:pStyle w:val="Body"/>
      </w:pPr>
      <w:r>
        <w:t>(c)</w:t>
      </w:r>
      <w:r>
        <w:tab/>
      </w:r>
      <w:r w:rsidR="00DD4112">
        <w:t>Reimbursement will not be paid to a Participant for Dependent Care Expenses</w:t>
      </w:r>
      <w:r>
        <w:t xml:space="preserve"> </w:t>
      </w:r>
      <w:r w:rsidR="00DD4112">
        <w:t>provided by an individual for whom a deduction is allowable under Code</w:t>
      </w:r>
      <w:r>
        <w:t xml:space="preserve"> </w:t>
      </w:r>
      <w:r w:rsidR="00DD4112">
        <w:t>Section 151(c) (relating to personal exemptions for dependents) to a</w:t>
      </w:r>
      <w:r>
        <w:t xml:space="preserve"> </w:t>
      </w:r>
      <w:r w:rsidR="00DD4112">
        <w:t xml:space="preserve">Participant or the Participant’s </w:t>
      </w:r>
      <w:r w:rsidR="00AF250D">
        <w:t>S</w:t>
      </w:r>
      <w:r w:rsidR="00DD4112">
        <w:t>pouse. Reimbursement will not be paid to a</w:t>
      </w:r>
      <w:r>
        <w:t xml:space="preserve"> </w:t>
      </w:r>
      <w:r w:rsidR="00DD4112">
        <w:t>Participant for Dependent Care Expenses provided by a child of the</w:t>
      </w:r>
      <w:r>
        <w:t xml:space="preserve"> </w:t>
      </w:r>
      <w:r w:rsidR="00DD4112">
        <w:t>Participant within the meaning of Code Section 151(c)(3) under the age of 19.</w:t>
      </w:r>
    </w:p>
    <w:p w14:paraId="29EC7207" w14:textId="77777777" w:rsidR="006D2EF2" w:rsidRDefault="003D6D8D" w:rsidP="00DD4112">
      <w:pPr>
        <w:pStyle w:val="Body"/>
      </w:pPr>
      <w:r>
        <w:t>(d)</w:t>
      </w:r>
      <w:r>
        <w:tab/>
      </w:r>
      <w:r w:rsidR="00DD4112">
        <w:t>Notwithstanding the previous Subsection, a Participant will not receive</w:t>
      </w:r>
      <w:r>
        <w:t xml:space="preserve"> </w:t>
      </w:r>
      <w:r w:rsidR="00DD4112">
        <w:t>reimbursement for the cost of Dependent Care Expenses provided by a</w:t>
      </w:r>
      <w:r>
        <w:t xml:space="preserve"> </w:t>
      </w:r>
      <w:r w:rsidR="00DD4112">
        <w:t>Dependent Care Services Provider, unless the Dependent Care Service</w:t>
      </w:r>
      <w:r>
        <w:t xml:space="preserve"> </w:t>
      </w:r>
      <w:r w:rsidR="00DD4112">
        <w:t>Provider complies with all applicable laws and regulations of the state or unit</w:t>
      </w:r>
      <w:r>
        <w:t xml:space="preserve"> </w:t>
      </w:r>
      <w:r w:rsidR="00DD4112">
        <w:t>of local government where such center is located (e.g., requirements for</w:t>
      </w:r>
      <w:r>
        <w:t xml:space="preserve"> </w:t>
      </w:r>
      <w:r w:rsidR="00DD4112">
        <w:t>licensing, if applicable, and building and fire code regulations).</w:t>
      </w:r>
    </w:p>
    <w:p w14:paraId="6EDF4EBB" w14:textId="232500DC" w:rsidR="00DD4112" w:rsidRDefault="003D6D8D" w:rsidP="00DD4112">
      <w:pPr>
        <w:pStyle w:val="Body"/>
      </w:pPr>
      <w:r>
        <w:t>(e)</w:t>
      </w:r>
      <w:r>
        <w:tab/>
      </w:r>
      <w:r w:rsidR="00DD4112">
        <w:t>A Participant who terminates participation prior to the end of a Plan Year</w:t>
      </w:r>
      <w:r>
        <w:t xml:space="preserve"> </w:t>
      </w:r>
      <w:r w:rsidR="00DD4112">
        <w:t>shall have the right to submit claims for reimbursement for Dependent Care</w:t>
      </w:r>
      <w:r>
        <w:t xml:space="preserve"> </w:t>
      </w:r>
      <w:r w:rsidR="00DD4112">
        <w:t>Expenses incurred during the remainder of the Plan Year at any time until 90</w:t>
      </w:r>
      <w:r>
        <w:t xml:space="preserve"> </w:t>
      </w:r>
      <w:r w:rsidR="00DD4112">
        <w:t>days following the end of the Plan Year. No reimbursement shall exceed the</w:t>
      </w:r>
      <w:r>
        <w:t xml:space="preserve"> </w:t>
      </w:r>
      <w:r w:rsidR="00DD4112">
        <w:t>balance in the Participant’s Dependent Care Account for the Plan Year in</w:t>
      </w:r>
      <w:r>
        <w:t xml:space="preserve"> </w:t>
      </w:r>
      <w:r w:rsidR="00DD4112">
        <w:t xml:space="preserve">which the </w:t>
      </w:r>
      <w:r w:rsidR="00AF250D">
        <w:t>Dependent Care E</w:t>
      </w:r>
      <w:r w:rsidR="00DD4112">
        <w:t>xpenses were incurred.</w:t>
      </w:r>
    </w:p>
    <w:p w14:paraId="5D9ECBC4" w14:textId="31D1734F" w:rsidR="00B81615" w:rsidRDefault="00B81615" w:rsidP="00DD4112">
      <w:pPr>
        <w:pStyle w:val="Body"/>
      </w:pPr>
      <w:r>
        <w:t>(f)</w:t>
      </w:r>
      <w:r>
        <w:tab/>
        <w:t>Notwithstanding subsection (b) above,</w:t>
      </w:r>
      <w:r w:rsidR="004C3EBD">
        <w:t xml:space="preserve"> </w:t>
      </w:r>
      <w:r w:rsidR="006B0C8A">
        <w:t xml:space="preserve">a Participant </w:t>
      </w:r>
      <w:r w:rsidR="00AC5AA2">
        <w:t>may be reimbursed for Dependent Care Expenses incurred by the Participant for Qualifying Indiv</w:t>
      </w:r>
      <w:r w:rsidR="00932EFD">
        <w:t>i</w:t>
      </w:r>
      <w:r w:rsidR="00AC5AA2">
        <w:t>duals</w:t>
      </w:r>
      <w:r w:rsidR="00932EFD">
        <w:t xml:space="preserve"> until December 31, 2020. </w:t>
      </w:r>
      <w:r w:rsidR="004C3EBD">
        <w:t>This subsection (f) shall</w:t>
      </w:r>
      <w:r w:rsidR="002F41B9">
        <w:t xml:space="preserve"> apply to the 2020 Plan Year only.</w:t>
      </w:r>
    </w:p>
    <w:p w14:paraId="07DC541F" w14:textId="77777777" w:rsidR="00DD4112" w:rsidRDefault="00DD4112" w:rsidP="00B978C8">
      <w:pPr>
        <w:pStyle w:val="Heading2"/>
      </w:pPr>
      <w:bookmarkStart w:id="177" w:name="_Toc69894437"/>
      <w:r>
        <w:t>Forfeiture</w:t>
      </w:r>
      <w:bookmarkEnd w:id="177"/>
    </w:p>
    <w:p w14:paraId="2A93EA3A" w14:textId="1A7486C2" w:rsidR="00DD4112" w:rsidRDefault="003D6D8D" w:rsidP="00DD4112">
      <w:pPr>
        <w:pStyle w:val="Body"/>
      </w:pPr>
      <w:r>
        <w:t>(a)</w:t>
      </w:r>
      <w:r>
        <w:tab/>
      </w:r>
      <w:r w:rsidR="00DD4112">
        <w:t>Participants in this D</w:t>
      </w:r>
      <w:r w:rsidR="008C26C7">
        <w:t>FSA</w:t>
      </w:r>
      <w:r w:rsidR="00DD4112">
        <w:t xml:space="preserve"> are ineligible to receive any </w:t>
      </w:r>
      <w:r w:rsidR="00AF250D">
        <w:t>reimbursement</w:t>
      </w:r>
      <w:r w:rsidR="00DD4112">
        <w:t xml:space="preserve"> under this</w:t>
      </w:r>
      <w:r>
        <w:t xml:space="preserve"> </w:t>
      </w:r>
      <w:r w:rsidR="00DD4112">
        <w:t>Chapter except as reimbursement for Dependent Care Expenses and shall not</w:t>
      </w:r>
      <w:r>
        <w:t xml:space="preserve"> </w:t>
      </w:r>
      <w:r w:rsidR="00DD4112">
        <w:t>receive any funds which may remain in their Dependent Care Accounts after</w:t>
      </w:r>
      <w:r>
        <w:t xml:space="preserve"> </w:t>
      </w:r>
      <w:r w:rsidR="00DD4112">
        <w:t>reimbursement for all Dependent Care Expenses has been made. Any unused</w:t>
      </w:r>
      <w:r>
        <w:t xml:space="preserve"> </w:t>
      </w:r>
      <w:r w:rsidR="00DD4112">
        <w:t xml:space="preserve">funds remaining in </w:t>
      </w:r>
      <w:r w:rsidR="00AF250D">
        <w:t>Dependent Care</w:t>
      </w:r>
      <w:r w:rsidR="00DD4112">
        <w:t xml:space="preserve"> Accounts at the end of a Plan Year may not be carried</w:t>
      </w:r>
      <w:r>
        <w:t xml:space="preserve"> </w:t>
      </w:r>
      <w:r w:rsidR="00DD4112">
        <w:t>over to a subsequent Plan Year, shall not be available to the Participants in</w:t>
      </w:r>
      <w:r>
        <w:t xml:space="preserve"> </w:t>
      </w:r>
      <w:r w:rsidR="00DD4112">
        <w:t>any other form or manner, and the Participants shall forfeit all rights with</w:t>
      </w:r>
      <w:r>
        <w:t xml:space="preserve"> </w:t>
      </w:r>
      <w:r w:rsidR="00DD4112">
        <w:t>respect to the unused funds. Such forfeited funds shall be applied to the costs</w:t>
      </w:r>
      <w:r>
        <w:t xml:space="preserve"> </w:t>
      </w:r>
      <w:r w:rsidR="00DD4112">
        <w:t>of administering the D</w:t>
      </w:r>
      <w:r w:rsidR="008C26C7">
        <w:t>FSA</w:t>
      </w:r>
      <w:r w:rsidR="00DD4112">
        <w:t>.</w:t>
      </w:r>
    </w:p>
    <w:p w14:paraId="0362923A" w14:textId="2C2ECCAC" w:rsidR="000228E8" w:rsidRDefault="00E511F8" w:rsidP="00DD4112">
      <w:pPr>
        <w:pStyle w:val="Body"/>
      </w:pPr>
      <w:r>
        <w:t>(b)</w:t>
      </w:r>
      <w:r>
        <w:tab/>
      </w:r>
      <w:r w:rsidR="00D27831">
        <w:t xml:space="preserve">Notwithstanding the </w:t>
      </w:r>
      <w:r w:rsidR="00D979CB">
        <w:t>foregoing</w:t>
      </w:r>
      <w:r w:rsidR="00D27831">
        <w:t xml:space="preserve">, </w:t>
      </w:r>
      <w:r w:rsidR="00BD49C0">
        <w:t>a</w:t>
      </w:r>
      <w:r w:rsidR="00700C54">
        <w:t xml:space="preserve">ny unused funds remaining in a Participant’s DFSA </w:t>
      </w:r>
      <w:r w:rsidR="00B43BB7">
        <w:t>at the en</w:t>
      </w:r>
      <w:r w:rsidR="003B23BB">
        <w:t xml:space="preserve">d of the </w:t>
      </w:r>
      <w:r w:rsidR="00B91F6D">
        <w:t>20</w:t>
      </w:r>
      <w:r w:rsidR="00255EAE">
        <w:t>20</w:t>
      </w:r>
      <w:r w:rsidR="00B91F6D">
        <w:t xml:space="preserve"> </w:t>
      </w:r>
      <w:r w:rsidR="003B23BB">
        <w:t xml:space="preserve">Plan Year </w:t>
      </w:r>
      <w:r w:rsidR="00700C54">
        <w:t xml:space="preserve">after reimbursement </w:t>
      </w:r>
      <w:r w:rsidR="003B23BB">
        <w:t>of</w:t>
      </w:r>
      <w:r w:rsidR="00700C54">
        <w:t xml:space="preserve"> all Dependent Care Expenses may be carried over </w:t>
      </w:r>
      <w:r w:rsidR="00700C54">
        <w:lastRenderedPageBreak/>
        <w:t>to</w:t>
      </w:r>
      <w:r w:rsidR="003B23BB">
        <w:t xml:space="preserve"> the subsequent Plan Year.</w:t>
      </w:r>
      <w:r w:rsidR="006F3EC9">
        <w:t xml:space="preserve"> Similarly, any unused funds remaining in a Participant’s DFSA at the end of the </w:t>
      </w:r>
      <w:r w:rsidR="00706730">
        <w:t>202</w:t>
      </w:r>
      <w:r w:rsidR="00255EAE">
        <w:t>1</w:t>
      </w:r>
      <w:r w:rsidR="00706730">
        <w:t xml:space="preserve"> </w:t>
      </w:r>
      <w:r w:rsidR="006F3EC9">
        <w:t>Plan Year may be carried over to the subsequent Plan Year.</w:t>
      </w:r>
      <w:r w:rsidR="00C636B9">
        <w:t xml:space="preserve"> After the end of the </w:t>
      </w:r>
      <w:r w:rsidR="00706730">
        <w:t>202</w:t>
      </w:r>
      <w:r w:rsidR="00255EAE">
        <w:t>1</w:t>
      </w:r>
      <w:r w:rsidR="00706730">
        <w:t xml:space="preserve"> </w:t>
      </w:r>
      <w:r w:rsidR="00C636B9">
        <w:t>Plan Year, any unused amounts remaining in a Participant’s DFSA</w:t>
      </w:r>
      <w:r w:rsidR="00370B15">
        <w:t xml:space="preserve"> shall be forfeited in accordance with Section 7.05</w:t>
      </w:r>
      <w:r>
        <w:t>(a)</w:t>
      </w:r>
      <w:r w:rsidR="00370B15">
        <w:t xml:space="preserve">. </w:t>
      </w:r>
    </w:p>
    <w:p w14:paraId="078D790F" w14:textId="4BB06034" w:rsidR="00DD4112" w:rsidRDefault="003D6D8D" w:rsidP="00DD4112">
      <w:pPr>
        <w:pStyle w:val="Body"/>
      </w:pPr>
      <w:r>
        <w:t>(</w:t>
      </w:r>
      <w:r w:rsidR="008F0A9C">
        <w:t>c</w:t>
      </w:r>
      <w:r>
        <w:t>)</w:t>
      </w:r>
      <w:r>
        <w:tab/>
      </w:r>
      <w:r w:rsidR="00DD4112">
        <w:t>Reimbursement under this D</w:t>
      </w:r>
      <w:r w:rsidR="008C26C7">
        <w:t>FSA</w:t>
      </w:r>
      <w:r w:rsidR="00DD4112">
        <w:t xml:space="preserve"> shall be made only in the event, and to the</w:t>
      </w:r>
      <w:r>
        <w:t xml:space="preserve"> </w:t>
      </w:r>
      <w:r w:rsidR="00DD4112">
        <w:t>extent, that reimbursement for amounts expended or payment for Dependent</w:t>
      </w:r>
      <w:r>
        <w:t xml:space="preserve"> </w:t>
      </w:r>
      <w:r w:rsidR="00DD4112">
        <w:t>Care Expenses is not provided for under any other dependent care assistance</w:t>
      </w:r>
      <w:r>
        <w:t xml:space="preserve"> </w:t>
      </w:r>
      <w:r w:rsidR="00DD4112">
        <w:t>plan or under any federal or state law. If there is such a policy, plan, or law in effect providing for such reimbursement or payment in whole or in part, then</w:t>
      </w:r>
      <w:r>
        <w:t xml:space="preserve"> </w:t>
      </w:r>
      <w:r w:rsidR="00DD4112">
        <w:t>to the extent of the coverage under such policy, plan, or law no reimbursement</w:t>
      </w:r>
      <w:r>
        <w:t xml:space="preserve"> </w:t>
      </w:r>
      <w:r w:rsidR="00DD4112">
        <w:t>shall be made hereunder.</w:t>
      </w:r>
    </w:p>
    <w:p w14:paraId="5969DA96" w14:textId="77777777" w:rsidR="00DD4112" w:rsidRDefault="00DD4112" w:rsidP="00B978C8">
      <w:pPr>
        <w:pStyle w:val="Heading2"/>
      </w:pPr>
      <w:bookmarkStart w:id="178" w:name="_Toc69894438"/>
      <w:r>
        <w:t>Funding</w:t>
      </w:r>
      <w:bookmarkEnd w:id="178"/>
    </w:p>
    <w:p w14:paraId="4CF397CA" w14:textId="6F7B9C27" w:rsidR="00DD4112" w:rsidRDefault="00DD4112" w:rsidP="00DD4112">
      <w:pPr>
        <w:pStyle w:val="Body"/>
      </w:pPr>
      <w:r>
        <w:t>Funding for participation in the D</w:t>
      </w:r>
      <w:r w:rsidR="008C26C7">
        <w:t>FSA</w:t>
      </w:r>
      <w:r>
        <w:t xml:space="preserve"> is as described in Chapter 5. It is intended that the</w:t>
      </w:r>
      <w:r w:rsidR="003D6D8D">
        <w:t xml:space="preserve"> </w:t>
      </w:r>
      <w:r>
        <w:t>Dependent Care Accounts authorized under this Chapter be funded by funds made available</w:t>
      </w:r>
      <w:r w:rsidR="003D6D8D">
        <w:t xml:space="preserve"> </w:t>
      </w:r>
      <w:r>
        <w:t>pursuant to a Salary Reduction Agreement affirmed by the Participant.</w:t>
      </w:r>
    </w:p>
    <w:p w14:paraId="3812FE6B" w14:textId="77777777" w:rsidR="00DD4112" w:rsidRDefault="00DD4112" w:rsidP="00B978C8">
      <w:pPr>
        <w:pStyle w:val="Heading2"/>
      </w:pPr>
      <w:bookmarkStart w:id="179" w:name="_Toc69894439"/>
      <w:r>
        <w:t>Claims Procedure</w:t>
      </w:r>
      <w:bookmarkEnd w:id="179"/>
    </w:p>
    <w:p w14:paraId="4BB72723" w14:textId="77777777" w:rsidR="00DD4112" w:rsidRDefault="003D6D8D" w:rsidP="00DD4112">
      <w:pPr>
        <w:pStyle w:val="Body"/>
      </w:pPr>
      <w:r>
        <w:t>(a)</w:t>
      </w:r>
      <w:r>
        <w:tab/>
      </w:r>
      <w:r w:rsidR="00DD4112">
        <w:t>In order to obtain reimbursement for Dependent Care Expenses, a Participant</w:t>
      </w:r>
      <w:r>
        <w:t xml:space="preserve"> </w:t>
      </w:r>
      <w:r w:rsidR="00DD4112">
        <w:t>shall submit an application in electronic form or in writing to the</w:t>
      </w:r>
      <w:r>
        <w:t xml:space="preserve"> </w:t>
      </w:r>
      <w:r w:rsidR="00DD4112">
        <w:t xml:space="preserve">Administrator or designated Third Party </w:t>
      </w:r>
      <w:r w:rsidR="00FE3FD1">
        <w:t>Administrator,</w:t>
      </w:r>
      <w:r w:rsidR="00DD4112">
        <w:t xml:space="preserve"> in such form as the</w:t>
      </w:r>
      <w:r>
        <w:t xml:space="preserve"> </w:t>
      </w:r>
      <w:r w:rsidR="00DD4112">
        <w:t xml:space="preserve">Administrator or designated Third Party Administrator may prescribe, </w:t>
      </w:r>
      <w:r w:rsidR="00C36609">
        <w:t>no later than the end of three (3) months following the end of the Plan Year,</w:t>
      </w:r>
      <w:r w:rsidR="00183101">
        <w:t xml:space="preserve"> </w:t>
      </w:r>
      <w:r w:rsidR="00DD4112">
        <w:t>setting</w:t>
      </w:r>
      <w:r>
        <w:t xml:space="preserve"> </w:t>
      </w:r>
      <w:r w:rsidR="00DD4112">
        <w:t>forth:</w:t>
      </w:r>
    </w:p>
    <w:p w14:paraId="4C654281" w14:textId="77777777" w:rsidR="00DD4112" w:rsidRDefault="00AF250D" w:rsidP="00AF250D">
      <w:pPr>
        <w:pStyle w:val="Indent1"/>
        <w:ind w:left="2160"/>
      </w:pPr>
      <w:r>
        <w:t>1</w:t>
      </w:r>
      <w:r w:rsidR="00DD4112">
        <w:t>.</w:t>
      </w:r>
      <w:r w:rsidR="003D6D8D">
        <w:tab/>
      </w:r>
      <w:r w:rsidR="00DD4112">
        <w:t xml:space="preserve">The amount, date, and nature of the </w:t>
      </w:r>
      <w:r w:rsidR="00E46208">
        <w:t>Dependent Care E</w:t>
      </w:r>
      <w:r w:rsidR="00DD4112">
        <w:t>xpense with respect to which</w:t>
      </w:r>
      <w:r w:rsidR="003D6D8D">
        <w:t xml:space="preserve"> </w:t>
      </w:r>
      <w:r w:rsidR="00DD4112">
        <w:t>payment is requested;</w:t>
      </w:r>
    </w:p>
    <w:p w14:paraId="63B53211" w14:textId="77777777" w:rsidR="00DD4112" w:rsidRDefault="00AF250D" w:rsidP="00AF250D">
      <w:pPr>
        <w:pStyle w:val="Indent1"/>
        <w:ind w:left="2160"/>
      </w:pPr>
      <w:r>
        <w:t>2</w:t>
      </w:r>
      <w:r w:rsidR="00DD4112">
        <w:t>.</w:t>
      </w:r>
      <w:r w:rsidR="003D6D8D">
        <w:tab/>
      </w:r>
      <w:r w:rsidR="00DD4112">
        <w:t xml:space="preserve">The name of the person, organization, or entity to which the </w:t>
      </w:r>
      <w:r w:rsidR="00E46208">
        <w:t>Dependent Care E</w:t>
      </w:r>
      <w:r w:rsidR="00DD4112">
        <w:t>xpense</w:t>
      </w:r>
      <w:r w:rsidR="003D6D8D">
        <w:t xml:space="preserve"> </w:t>
      </w:r>
      <w:r w:rsidR="00DD4112">
        <w:t>was or is to be paid, and taxpayer identification number (Social</w:t>
      </w:r>
      <w:r w:rsidR="003D6D8D">
        <w:t xml:space="preserve"> </w:t>
      </w:r>
      <w:r w:rsidR="00DD4112">
        <w:t>Security Number if an individual);</w:t>
      </w:r>
    </w:p>
    <w:p w14:paraId="394EA2E6" w14:textId="77777777" w:rsidR="00DD4112" w:rsidRDefault="00AF250D" w:rsidP="00AF250D">
      <w:pPr>
        <w:pStyle w:val="Indent1"/>
        <w:ind w:left="2160"/>
      </w:pPr>
      <w:r>
        <w:t>3</w:t>
      </w:r>
      <w:r w:rsidR="00DD4112">
        <w:t>.</w:t>
      </w:r>
      <w:r w:rsidR="003D6D8D">
        <w:tab/>
      </w:r>
      <w:r w:rsidR="00DD4112">
        <w:t>Such other information as the Administrator or designated Third Party</w:t>
      </w:r>
      <w:r w:rsidR="003D6D8D">
        <w:t xml:space="preserve"> </w:t>
      </w:r>
      <w:r w:rsidR="00DD4112">
        <w:t>Administrator may from time to time require;</w:t>
      </w:r>
    </w:p>
    <w:p w14:paraId="18CC1A8A" w14:textId="77777777" w:rsidR="00DD4112" w:rsidRDefault="00AF250D" w:rsidP="00AF250D">
      <w:pPr>
        <w:pStyle w:val="Indent1"/>
        <w:ind w:left="2160"/>
      </w:pPr>
      <w:r>
        <w:t>4</w:t>
      </w:r>
      <w:r w:rsidR="00DD4112">
        <w:t>.</w:t>
      </w:r>
      <w:r w:rsidR="003D6D8D">
        <w:tab/>
      </w:r>
      <w:r w:rsidR="00DD4112">
        <w:t>The relationship, if any, of the person performing the services for the</w:t>
      </w:r>
      <w:r w:rsidR="003D6D8D">
        <w:t xml:space="preserve"> </w:t>
      </w:r>
      <w:r w:rsidR="00DD4112">
        <w:t>Participant;</w:t>
      </w:r>
    </w:p>
    <w:p w14:paraId="6922D076" w14:textId="77777777" w:rsidR="00DD4112" w:rsidRDefault="00AF250D" w:rsidP="00AF250D">
      <w:pPr>
        <w:pStyle w:val="Indent1"/>
        <w:ind w:left="2160"/>
      </w:pPr>
      <w:r>
        <w:t>5</w:t>
      </w:r>
      <w:r w:rsidR="00DD4112">
        <w:t>.</w:t>
      </w:r>
      <w:r w:rsidR="003D6D8D">
        <w:tab/>
      </w:r>
      <w:r w:rsidR="00DD4112">
        <w:t>If the dependent care services are being performed by a child of the</w:t>
      </w:r>
      <w:r w:rsidR="003D6D8D">
        <w:t xml:space="preserve"> </w:t>
      </w:r>
      <w:r w:rsidR="00DD4112">
        <w:t>Participant, the age of the child;</w:t>
      </w:r>
    </w:p>
    <w:p w14:paraId="77A41EC6" w14:textId="77777777" w:rsidR="00DD4112" w:rsidRDefault="00AF250D" w:rsidP="00AF250D">
      <w:pPr>
        <w:pStyle w:val="Indent1"/>
        <w:ind w:left="2160"/>
      </w:pPr>
      <w:r>
        <w:t>6</w:t>
      </w:r>
      <w:r w:rsidR="00DD4112">
        <w:t>.</w:t>
      </w:r>
      <w:r w:rsidR="003D6D8D">
        <w:tab/>
      </w:r>
      <w:r w:rsidR="00DD4112">
        <w:t xml:space="preserve">A statement as to where the dependent care services </w:t>
      </w:r>
      <w:r>
        <w:t xml:space="preserve">were or </w:t>
      </w:r>
      <w:r w:rsidR="00DD4112">
        <w:t>will be</w:t>
      </w:r>
      <w:r w:rsidR="003D6D8D">
        <w:t xml:space="preserve"> </w:t>
      </w:r>
      <w:r w:rsidR="00DD4112">
        <w:t>performed;</w:t>
      </w:r>
    </w:p>
    <w:p w14:paraId="6E3D7EF3" w14:textId="77777777" w:rsidR="00DD4112" w:rsidRDefault="00AF250D" w:rsidP="00AF250D">
      <w:pPr>
        <w:pStyle w:val="Indent1"/>
        <w:ind w:left="2160"/>
      </w:pPr>
      <w:r>
        <w:t>7</w:t>
      </w:r>
      <w:r w:rsidR="00DD4112">
        <w:t>.</w:t>
      </w:r>
      <w:r w:rsidR="003D6D8D">
        <w:tab/>
        <w:t>I</w:t>
      </w:r>
      <w:r w:rsidR="00DD4112">
        <w:t>f any of the dependent care services are to be performed outside the</w:t>
      </w:r>
      <w:r w:rsidR="003D6D8D">
        <w:t xml:space="preserve"> </w:t>
      </w:r>
      <w:r w:rsidR="00DD4112">
        <w:t>Participant’s household, a statement as to whether the Dependent for</w:t>
      </w:r>
      <w:r w:rsidR="003D6D8D">
        <w:t xml:space="preserve"> </w:t>
      </w:r>
      <w:r w:rsidR="00DD4112">
        <w:t>whom such services are being performed spends at least eight (8)</w:t>
      </w:r>
      <w:r w:rsidR="003D6D8D">
        <w:t xml:space="preserve"> </w:t>
      </w:r>
      <w:r w:rsidR="00DD4112">
        <w:t>hours a day in the Participant’s household; and</w:t>
      </w:r>
    </w:p>
    <w:p w14:paraId="483C1535" w14:textId="77777777" w:rsidR="006D2EF2" w:rsidRDefault="00AF250D" w:rsidP="00AF250D">
      <w:pPr>
        <w:pStyle w:val="Indent1"/>
        <w:ind w:left="2160"/>
      </w:pPr>
      <w:r>
        <w:t>8</w:t>
      </w:r>
      <w:r w:rsidR="00DD4112">
        <w:t>.</w:t>
      </w:r>
      <w:r w:rsidR="003D6D8D">
        <w:tab/>
      </w:r>
      <w:r w:rsidR="00DD4112">
        <w:t>If the services are being performed in a dependent care center, a</w:t>
      </w:r>
      <w:r w:rsidR="003D6D8D">
        <w:t xml:space="preserve"> </w:t>
      </w:r>
      <w:r w:rsidR="00DD4112">
        <w:t>statement that:</w:t>
      </w:r>
    </w:p>
    <w:p w14:paraId="44065F81" w14:textId="77777777" w:rsidR="00DD4112" w:rsidRDefault="00AF250D" w:rsidP="00AF250D">
      <w:pPr>
        <w:pStyle w:val="Indent2"/>
        <w:ind w:left="2880"/>
      </w:pPr>
      <w:r>
        <w:t>a</w:t>
      </w:r>
      <w:r w:rsidR="00DD4112">
        <w:t>.</w:t>
      </w:r>
      <w:r w:rsidR="003D6D8D">
        <w:tab/>
      </w:r>
      <w:r w:rsidR="00DD4112">
        <w:t>The dependent care center complies with all applicable laws,</w:t>
      </w:r>
      <w:r w:rsidR="003D6D8D">
        <w:t xml:space="preserve"> </w:t>
      </w:r>
      <w:r w:rsidR="00DD4112">
        <w:t>regulations, and ordinances of the state, county, and city where</w:t>
      </w:r>
      <w:r w:rsidR="003D6D8D">
        <w:t xml:space="preserve"> </w:t>
      </w:r>
      <w:r w:rsidR="00DD4112">
        <w:t>it is located;</w:t>
      </w:r>
    </w:p>
    <w:p w14:paraId="438ABC1E" w14:textId="77777777" w:rsidR="00DD4112" w:rsidRDefault="00AF250D" w:rsidP="00AF250D">
      <w:pPr>
        <w:pStyle w:val="Indent2"/>
        <w:ind w:left="2880"/>
      </w:pPr>
      <w:r>
        <w:t>b</w:t>
      </w:r>
      <w:r w:rsidR="00DD4112">
        <w:t>.</w:t>
      </w:r>
      <w:r w:rsidR="003D6D8D">
        <w:tab/>
      </w:r>
      <w:r w:rsidR="00DD4112">
        <w:t>The dependent care center provides care for more than six (6)</w:t>
      </w:r>
      <w:r w:rsidR="003D6D8D">
        <w:t xml:space="preserve"> </w:t>
      </w:r>
      <w:r w:rsidR="00DD4112">
        <w:t>individuals (other than individuals residing at the center); and</w:t>
      </w:r>
    </w:p>
    <w:p w14:paraId="3C5FA616" w14:textId="77777777" w:rsidR="00DD4112" w:rsidRDefault="00AF250D" w:rsidP="00AF250D">
      <w:pPr>
        <w:pStyle w:val="Indent2"/>
        <w:ind w:left="2880"/>
      </w:pPr>
      <w:r>
        <w:t>c</w:t>
      </w:r>
      <w:r w:rsidR="00DD4112">
        <w:t>.</w:t>
      </w:r>
      <w:r w:rsidR="003D6D8D">
        <w:tab/>
      </w:r>
      <w:r w:rsidR="00DD4112">
        <w:t>The amount of the fee paid to the dependent care center.</w:t>
      </w:r>
    </w:p>
    <w:p w14:paraId="3C737601" w14:textId="77777777" w:rsidR="00DD4112" w:rsidRDefault="003D6D8D" w:rsidP="00DD4112">
      <w:pPr>
        <w:pStyle w:val="Body"/>
      </w:pPr>
      <w:r>
        <w:t>(b)</w:t>
      </w:r>
      <w:r>
        <w:tab/>
      </w:r>
      <w:r w:rsidR="00DD4112">
        <w:t>Such applications shall be accompanied by bills, invoices, receipts, canceled</w:t>
      </w:r>
      <w:r>
        <w:t xml:space="preserve"> </w:t>
      </w:r>
      <w:r w:rsidR="00DD4112">
        <w:t>checks, or other statements showing the amounts of such Dependent Care</w:t>
      </w:r>
      <w:r>
        <w:t xml:space="preserve"> </w:t>
      </w:r>
      <w:r w:rsidR="00DD4112">
        <w:t>Expenses. The Participant must provide a written statement from an</w:t>
      </w:r>
      <w:r>
        <w:t xml:space="preserve"> </w:t>
      </w:r>
      <w:r w:rsidR="00DD4112">
        <w:t>independent third party verifying the Dependent Care Expenses incurred and</w:t>
      </w:r>
      <w:r>
        <w:t xml:space="preserve"> </w:t>
      </w:r>
      <w:r w:rsidR="00DD4112">
        <w:t xml:space="preserve">the amount of such </w:t>
      </w:r>
      <w:r w:rsidR="00AF250D">
        <w:t xml:space="preserve">Dependent Care </w:t>
      </w:r>
      <w:r w:rsidR="00DD4112">
        <w:t xml:space="preserve">Expenses and must verify in writing that the </w:t>
      </w:r>
      <w:r w:rsidR="00AF250D">
        <w:t xml:space="preserve">Dependent Care </w:t>
      </w:r>
      <w:r w:rsidR="00DD4112">
        <w:t>Expenses</w:t>
      </w:r>
      <w:r>
        <w:t xml:space="preserve"> </w:t>
      </w:r>
      <w:r w:rsidR="00DD4112">
        <w:t>have not been reimbursed under any other dependent care assistance plan.</w:t>
      </w:r>
    </w:p>
    <w:p w14:paraId="3482E04D" w14:textId="7422680B" w:rsidR="00DD4112" w:rsidRDefault="003D6D8D" w:rsidP="00DD4112">
      <w:pPr>
        <w:pStyle w:val="Body"/>
      </w:pPr>
      <w:r>
        <w:t>(c)</w:t>
      </w:r>
      <w:r>
        <w:tab/>
      </w:r>
      <w:r w:rsidR="00DD4112">
        <w:t>The Participant shall be reimbursed from the Participant’s Dependent Care</w:t>
      </w:r>
      <w:r>
        <w:t xml:space="preserve"> </w:t>
      </w:r>
      <w:r w:rsidR="00DD4112">
        <w:t>Account for Dependent Care Expenses incurred during the Plan Year for</w:t>
      </w:r>
      <w:r>
        <w:t xml:space="preserve"> </w:t>
      </w:r>
      <w:r w:rsidR="00DD4112">
        <w:t>which the Participant submits documentation in accordance with this Chapter.</w:t>
      </w:r>
      <w:r>
        <w:t xml:space="preserve"> </w:t>
      </w:r>
      <w:r w:rsidR="00DD4112">
        <w:t>Dependent Care Expenses will be treated as having been incurred when the</w:t>
      </w:r>
      <w:r>
        <w:t xml:space="preserve"> </w:t>
      </w:r>
      <w:r w:rsidR="00DD4112">
        <w:t>care is provided, and not when the Participant is formally billed, charged for,</w:t>
      </w:r>
      <w:r>
        <w:t xml:space="preserve"> </w:t>
      </w:r>
      <w:r w:rsidR="00DD4112">
        <w:t xml:space="preserve">or </w:t>
      </w:r>
      <w:r w:rsidR="00DD4112">
        <w:lastRenderedPageBreak/>
        <w:t xml:space="preserve">pays for the </w:t>
      </w:r>
      <w:r w:rsidR="00AF250D">
        <w:t xml:space="preserve">Dependent Care </w:t>
      </w:r>
      <w:r w:rsidR="00DD4112">
        <w:t>Expenses. Dependent Care Expenses that were incurred before</w:t>
      </w:r>
      <w:r>
        <w:t xml:space="preserve"> </w:t>
      </w:r>
      <w:r w:rsidR="00DD4112">
        <w:t>the Effective Date or before the date the Participant was enrolled in the D</w:t>
      </w:r>
      <w:r w:rsidR="008C26C7">
        <w:t>FSA</w:t>
      </w:r>
      <w:r>
        <w:t xml:space="preserve"> </w:t>
      </w:r>
      <w:r w:rsidR="00DD4112">
        <w:t>will not be reimbursed. The Administrator or Third Party Administrator may,</w:t>
      </w:r>
      <w:r>
        <w:t xml:space="preserve"> </w:t>
      </w:r>
      <w:r w:rsidR="00DD4112">
        <w:t>at its option, pay a Dependent Care Expense directly to the Dependent Care</w:t>
      </w:r>
      <w:r>
        <w:t xml:space="preserve"> </w:t>
      </w:r>
      <w:r w:rsidR="00DD4112">
        <w:t>Service Provider in lieu of reimbursing the Participant.</w:t>
      </w:r>
    </w:p>
    <w:p w14:paraId="1BE3BEF2" w14:textId="77777777" w:rsidR="00DD4112" w:rsidRDefault="003D6D8D" w:rsidP="00DD4112">
      <w:pPr>
        <w:pStyle w:val="Body"/>
      </w:pPr>
      <w:r>
        <w:t>(d)</w:t>
      </w:r>
      <w:r>
        <w:tab/>
      </w:r>
      <w:r w:rsidR="00DD4112">
        <w:t>Requests for reimbursement should normally be processed within 30 days of</w:t>
      </w:r>
      <w:r>
        <w:t xml:space="preserve"> </w:t>
      </w:r>
      <w:r w:rsidR="00DD4112">
        <w:t>the receipt of the claim. Where additional information is required to process</w:t>
      </w:r>
      <w:r>
        <w:t xml:space="preserve"> </w:t>
      </w:r>
      <w:r w:rsidR="00DD4112">
        <w:t>the claim or where no benefit is payable, a written notice/explanation shall be</w:t>
      </w:r>
      <w:r>
        <w:t xml:space="preserve"> </w:t>
      </w:r>
      <w:r w:rsidR="00DD4112">
        <w:t xml:space="preserve">sent to the </w:t>
      </w:r>
      <w:r w:rsidR="00E46208">
        <w:t>C</w:t>
      </w:r>
      <w:r w:rsidR="00DD4112">
        <w:t>laimant within 30 days of claim filing. The eligibility of all</w:t>
      </w:r>
      <w:r>
        <w:t xml:space="preserve"> </w:t>
      </w:r>
      <w:r w:rsidR="00DD4112">
        <w:t>claims shall be determined within 60 days of the receipt of proper</w:t>
      </w:r>
      <w:r>
        <w:t xml:space="preserve"> </w:t>
      </w:r>
      <w:r w:rsidR="00DD4112">
        <w:t>documentation. The decision of the Administrator or designated Third Party</w:t>
      </w:r>
      <w:r>
        <w:t xml:space="preserve"> </w:t>
      </w:r>
      <w:r w:rsidR="00DD4112">
        <w:t>Administrator regarding claim eligibility shall be final.</w:t>
      </w:r>
    </w:p>
    <w:p w14:paraId="0B20FCA5" w14:textId="347A6F9C" w:rsidR="009B1AD0" w:rsidRDefault="003D6D8D" w:rsidP="00DD4112">
      <w:pPr>
        <w:pStyle w:val="Body"/>
      </w:pPr>
      <w:r>
        <w:t>(e)</w:t>
      </w:r>
      <w:r>
        <w:tab/>
      </w:r>
      <w:r w:rsidR="00DD4112">
        <w:t>If approved Dependent Care Expenses exceed the amount credited to a</w:t>
      </w:r>
      <w:r>
        <w:t xml:space="preserve"> </w:t>
      </w:r>
      <w:r w:rsidR="00DD4112">
        <w:t>Participant’s Dependent Care Account, the Administrator or designated Third</w:t>
      </w:r>
      <w:r>
        <w:t xml:space="preserve"> </w:t>
      </w:r>
      <w:r w:rsidR="00DD4112">
        <w:t>Party Administrator shall reimburse claims up to the Dependent Care Account</w:t>
      </w:r>
      <w:r>
        <w:t xml:space="preserve"> </w:t>
      </w:r>
      <w:r w:rsidR="00DD4112">
        <w:t>balance and hold the remainder of the claims until sufficient funds are</w:t>
      </w:r>
      <w:r>
        <w:t xml:space="preserve"> </w:t>
      </w:r>
      <w:r w:rsidR="00DD4112">
        <w:t xml:space="preserve">credited to the </w:t>
      </w:r>
      <w:r w:rsidR="00183101">
        <w:t xml:space="preserve">Dependent Care </w:t>
      </w:r>
      <w:r w:rsidR="00DD4112">
        <w:t>Account in the year in which the claims were incurred.</w:t>
      </w:r>
    </w:p>
    <w:p w14:paraId="58188CC3" w14:textId="74322173" w:rsidR="00BF6460" w:rsidRDefault="00BF6460" w:rsidP="00DD4112">
      <w:pPr>
        <w:pStyle w:val="Body"/>
      </w:pPr>
      <w:r>
        <w:t>(f)</w:t>
      </w:r>
      <w:r>
        <w:tab/>
        <w:t>Notwithstanding subsection (a) above</w:t>
      </w:r>
      <w:r w:rsidR="00A11A26">
        <w:t xml:space="preserve"> and consistent with Section 7.04(f)</w:t>
      </w:r>
      <w:r>
        <w:t xml:space="preserve">, </w:t>
      </w:r>
      <w:r w:rsidR="0098462B">
        <w:t xml:space="preserve">for </w:t>
      </w:r>
      <w:r w:rsidR="00E35FAD">
        <w:t>the 20</w:t>
      </w:r>
      <w:r w:rsidR="006573F6">
        <w:t>20</w:t>
      </w:r>
      <w:r w:rsidR="00E35FAD">
        <w:t xml:space="preserve"> Plan Year, Participants may submit requests for reimbursement</w:t>
      </w:r>
      <w:r w:rsidR="00571FD4">
        <w:t xml:space="preserve"> </w:t>
      </w:r>
      <w:r w:rsidR="00A11A26">
        <w:t xml:space="preserve">of Dependent Care Expenses incurred </w:t>
      </w:r>
      <w:r w:rsidR="003225E4">
        <w:t>through</w:t>
      </w:r>
      <w:r w:rsidR="00571FD4">
        <w:t xml:space="preserve"> December 31, 2020</w:t>
      </w:r>
      <w:r w:rsidR="004578D2">
        <w:t xml:space="preserve"> as prescribed by the Administrator or designated Third Party Administrator</w:t>
      </w:r>
      <w:r w:rsidR="00062D2B">
        <w:t>.</w:t>
      </w:r>
      <w:r w:rsidR="002C51F9">
        <w:t xml:space="preserve"> </w:t>
      </w:r>
      <w:r w:rsidR="00062D2B">
        <w:t xml:space="preserve"> </w:t>
      </w:r>
    </w:p>
    <w:p w14:paraId="61B79295" w14:textId="77777777" w:rsidR="009B1AD0" w:rsidRDefault="009B1AD0">
      <w:r>
        <w:br w:type="page"/>
      </w:r>
    </w:p>
    <w:p w14:paraId="50B86EAF" w14:textId="133C313B" w:rsidR="00DD4112" w:rsidRDefault="009B1AD0" w:rsidP="009B1AD0">
      <w:pPr>
        <w:pStyle w:val="Heading1"/>
      </w:pPr>
      <w:r>
        <w:lastRenderedPageBreak/>
        <w:br/>
      </w:r>
      <w:bookmarkStart w:id="180" w:name="_Toc69894440"/>
      <w:r>
        <w:t>Healthcare Flexible Spending Account</w:t>
      </w:r>
      <w:bookmarkEnd w:id="180"/>
    </w:p>
    <w:p w14:paraId="3C392C87" w14:textId="77777777" w:rsidR="00DD4112" w:rsidRDefault="00DD4112" w:rsidP="00B978C8">
      <w:pPr>
        <w:pStyle w:val="Heading2"/>
      </w:pPr>
      <w:bookmarkStart w:id="181" w:name="_Toc69894441"/>
      <w:r>
        <w:t>Purpose</w:t>
      </w:r>
      <w:bookmarkEnd w:id="181"/>
    </w:p>
    <w:p w14:paraId="786DFFA5" w14:textId="78798475" w:rsidR="00DD4112" w:rsidRDefault="00DD4112" w:rsidP="00DD4112">
      <w:pPr>
        <w:pStyle w:val="Body"/>
      </w:pPr>
      <w:r>
        <w:t xml:space="preserve">This Chapter is to be known as the City of Portland </w:t>
      </w:r>
      <w:r w:rsidR="00643B2B">
        <w:t>Healthcare Flexible Spending Account</w:t>
      </w:r>
      <w:r w:rsidR="003D6D8D">
        <w:t xml:space="preserve"> </w:t>
      </w:r>
      <w:r>
        <w:t>(“</w:t>
      </w:r>
      <w:r w:rsidR="00643B2B">
        <w:t>HFSA</w:t>
      </w:r>
      <w:r>
        <w:t>”). The purpose of this Chapter is to reimburse Participants for certain</w:t>
      </w:r>
      <w:r w:rsidR="003D6D8D">
        <w:t xml:space="preserve"> </w:t>
      </w:r>
      <w:r>
        <w:t>Medical Expenses enumerated herein. This Chapter is intended to qualify as an accident and</w:t>
      </w:r>
      <w:r w:rsidR="003D6D8D">
        <w:t xml:space="preserve"> </w:t>
      </w:r>
      <w:r>
        <w:t>health plan within the meaning of Code Sections 105 and 106</w:t>
      </w:r>
      <w:r w:rsidR="00183101">
        <w:t>,</w:t>
      </w:r>
      <w:r>
        <w:t xml:space="preserve"> and </w:t>
      </w:r>
      <w:r w:rsidR="00183101">
        <w:t xml:space="preserve">it is intended </w:t>
      </w:r>
      <w:r>
        <w:t>that the benefits payable</w:t>
      </w:r>
      <w:r w:rsidR="003D6D8D">
        <w:t xml:space="preserve"> </w:t>
      </w:r>
      <w:r>
        <w:t>under this Chapter be eligible for exclusion from the Participant’s income.</w:t>
      </w:r>
    </w:p>
    <w:p w14:paraId="2EF55D85" w14:textId="77777777" w:rsidR="00DD4112" w:rsidRDefault="00DD4112" w:rsidP="00B978C8">
      <w:pPr>
        <w:pStyle w:val="Heading2"/>
      </w:pPr>
      <w:bookmarkStart w:id="182" w:name="_Toc69894442"/>
      <w:r>
        <w:t>Eligibility and Enrollment</w:t>
      </w:r>
      <w:bookmarkEnd w:id="182"/>
    </w:p>
    <w:p w14:paraId="16118578" w14:textId="286E46EE" w:rsidR="00DD4112" w:rsidRDefault="003D6D8D" w:rsidP="00DD4112">
      <w:pPr>
        <w:pStyle w:val="Body"/>
      </w:pPr>
      <w:r>
        <w:t>(a)</w:t>
      </w:r>
      <w:r>
        <w:tab/>
      </w:r>
      <w:r w:rsidR="00DD4112">
        <w:t>Each Eligible Employee</w:t>
      </w:r>
      <w:r w:rsidR="00670138">
        <w:t>,</w:t>
      </w:r>
      <w:r w:rsidR="00DD4112">
        <w:t xml:space="preserve"> </w:t>
      </w:r>
      <w:r w:rsidR="001E7EA6">
        <w:t>except a Seasonal Maintenance Worker</w:t>
      </w:r>
      <w:r w:rsidR="00670138">
        <w:t>, Seasonal Park Ranger, or Eligible Casual Employee,</w:t>
      </w:r>
      <w:r w:rsidR="001E7EA6">
        <w:t xml:space="preserve"> </w:t>
      </w:r>
      <w:r w:rsidR="00DD4112">
        <w:t xml:space="preserve">who is a Participant in the Plan described in </w:t>
      </w:r>
      <w:r w:rsidR="001E7EA6">
        <w:fldChar w:fldCharType="begin"/>
      </w:r>
      <w:r w:rsidR="001E7EA6">
        <w:instrText xml:space="preserve"> REF _Ref384742967 \r \h </w:instrText>
      </w:r>
      <w:r w:rsidR="001E7EA6">
        <w:fldChar w:fldCharType="separate"/>
      </w:r>
      <w:r w:rsidR="003B17F7">
        <w:t>Chapter 3</w:t>
      </w:r>
      <w:r w:rsidR="001E7EA6">
        <w:fldChar w:fldCharType="end"/>
      </w:r>
      <w:r w:rsidR="00DD4112">
        <w:t xml:space="preserve"> </w:t>
      </w:r>
      <w:r w:rsidR="00183101">
        <w:t xml:space="preserve">may </w:t>
      </w:r>
      <w:r w:rsidR="00DD4112">
        <w:t xml:space="preserve">become a Participant in this </w:t>
      </w:r>
      <w:r w:rsidR="005E32ED">
        <w:t xml:space="preserve">HFSA </w:t>
      </w:r>
      <w:r w:rsidR="00DD4112">
        <w:t>by completing and filing a</w:t>
      </w:r>
      <w:r w:rsidR="005E32ED">
        <w:t>n</w:t>
      </w:r>
      <w:r w:rsidR="00DD4112">
        <w:t xml:space="preserve"> </w:t>
      </w:r>
      <w:r w:rsidR="005E32ED">
        <w:t xml:space="preserve">online </w:t>
      </w:r>
      <w:r w:rsidR="00DD4112">
        <w:t>Benefit</w:t>
      </w:r>
      <w:r>
        <w:t xml:space="preserve"> </w:t>
      </w:r>
      <w:r w:rsidR="00DD4112">
        <w:t xml:space="preserve">Election with the Administrator indicating the </w:t>
      </w:r>
      <w:r w:rsidR="00183101">
        <w:t xml:space="preserve">Eligible </w:t>
      </w:r>
      <w:r w:rsidR="00DD4112">
        <w:t>Employee’s application</w:t>
      </w:r>
      <w:r>
        <w:t xml:space="preserve"> </w:t>
      </w:r>
      <w:r w:rsidR="00DD4112">
        <w:t xml:space="preserve">to participate in the </w:t>
      </w:r>
      <w:r w:rsidR="005E32ED">
        <w:t>HFSA</w:t>
      </w:r>
      <w:r w:rsidR="00DD4112">
        <w:t xml:space="preserve"> and fund the </w:t>
      </w:r>
      <w:r w:rsidR="005E32ED">
        <w:t>HFSA</w:t>
      </w:r>
      <w:r w:rsidR="00DD4112">
        <w:t xml:space="preserve"> Account with salary</w:t>
      </w:r>
      <w:r>
        <w:t xml:space="preserve"> </w:t>
      </w:r>
      <w:r w:rsidR="00DD4112">
        <w:t>reductions.</w:t>
      </w:r>
    </w:p>
    <w:p w14:paraId="393A1161" w14:textId="774FF6A5" w:rsidR="00DD4112" w:rsidRDefault="003D6D8D" w:rsidP="00DD4112">
      <w:pPr>
        <w:pStyle w:val="Body"/>
      </w:pPr>
      <w:r>
        <w:t>(b)</w:t>
      </w:r>
      <w:r>
        <w:tab/>
      </w:r>
      <w:r w:rsidR="00DD4112">
        <w:t xml:space="preserve">An election to participate in the </w:t>
      </w:r>
      <w:r w:rsidR="005E32ED">
        <w:t xml:space="preserve">HFSA </w:t>
      </w:r>
      <w:r w:rsidR="00DD4112">
        <w:t>shall be irrevocable after the Plan</w:t>
      </w:r>
      <w:r>
        <w:t xml:space="preserve"> </w:t>
      </w:r>
      <w:r w:rsidR="00DD4112">
        <w:t>Year has commenced, unless the Participant experiences a Change in Status or</w:t>
      </w:r>
      <w:r>
        <w:t xml:space="preserve"> </w:t>
      </w:r>
      <w:r w:rsidR="00DD4112">
        <w:t xml:space="preserve">as allowed in Chapter 4. A Participant may revoke </w:t>
      </w:r>
      <w:r w:rsidR="00DE6E26">
        <w:t>their</w:t>
      </w:r>
      <w:r w:rsidR="00DD4112">
        <w:t xml:space="preserve"> election to</w:t>
      </w:r>
      <w:r>
        <w:t xml:space="preserve"> </w:t>
      </w:r>
      <w:r w:rsidR="00DD4112">
        <w:t xml:space="preserve">participate in the </w:t>
      </w:r>
      <w:r w:rsidR="005E32ED">
        <w:t>HFSA</w:t>
      </w:r>
      <w:r w:rsidR="00DD4112">
        <w:t xml:space="preserve"> after the Plan Year has commenced and may make a</w:t>
      </w:r>
      <w:r>
        <w:t xml:space="preserve"> </w:t>
      </w:r>
      <w:r w:rsidR="00DD4112">
        <w:t>new election with respect to the remainder of the Plan Year if both the</w:t>
      </w:r>
      <w:r>
        <w:t xml:space="preserve"> </w:t>
      </w:r>
      <w:r w:rsidR="00DD4112">
        <w:t>revocation and the new election are made on account of and are consistent</w:t>
      </w:r>
      <w:r>
        <w:t xml:space="preserve"> </w:t>
      </w:r>
      <w:r w:rsidR="00DD4112">
        <w:t>with a Change in Status</w:t>
      </w:r>
      <w:r w:rsidR="00183101">
        <w:t xml:space="preserve"> or</w:t>
      </w:r>
      <w:r w:rsidR="00DD4112">
        <w:t xml:space="preserve"> as described in Chapter 4.</w:t>
      </w:r>
    </w:p>
    <w:p w14:paraId="03B98657" w14:textId="67481F76" w:rsidR="00DD4112" w:rsidRDefault="003D6D8D" w:rsidP="00DD4112">
      <w:pPr>
        <w:pStyle w:val="Body"/>
      </w:pPr>
      <w:r>
        <w:t>(c)</w:t>
      </w:r>
      <w:r>
        <w:tab/>
      </w:r>
      <w:r w:rsidR="00DD4112">
        <w:t xml:space="preserve">Participation in the </w:t>
      </w:r>
      <w:r w:rsidR="00F074F4">
        <w:t>HFSA</w:t>
      </w:r>
      <w:r w:rsidR="00DD4112">
        <w:t xml:space="preserve"> shall terminate when a</w:t>
      </w:r>
      <w:r w:rsidR="00183101">
        <w:t xml:space="preserve"> Participant</w:t>
      </w:r>
      <w:r w:rsidR="00DD4112">
        <w:t xml:space="preserve"> ceases to be an</w:t>
      </w:r>
      <w:r>
        <w:t xml:space="preserve"> </w:t>
      </w:r>
      <w:r w:rsidR="00DD4112">
        <w:t>Employee or ceases to make required Employee Contributions or when it is</w:t>
      </w:r>
      <w:r>
        <w:t xml:space="preserve"> </w:t>
      </w:r>
      <w:r w:rsidR="00DD4112">
        <w:t>determined by the Administrator that the Employee no longer meets the Plan</w:t>
      </w:r>
      <w:r>
        <w:t xml:space="preserve"> </w:t>
      </w:r>
      <w:r w:rsidR="00DD4112">
        <w:t>eligibility criteria in Chapter 3, whichever occurs first. Participation in the</w:t>
      </w:r>
      <w:r>
        <w:t xml:space="preserve"> </w:t>
      </w:r>
      <w:r w:rsidR="00F074F4">
        <w:t>HFSA</w:t>
      </w:r>
      <w:r w:rsidR="00DD4112">
        <w:t xml:space="preserve"> may thereafter be renewed upon the satisfaction of the eligibility</w:t>
      </w:r>
      <w:r>
        <w:t xml:space="preserve"> </w:t>
      </w:r>
      <w:r w:rsidR="00DD4112">
        <w:t xml:space="preserve">requirements described in Chapter 3. </w:t>
      </w:r>
      <w:proofErr w:type="gramStart"/>
      <w:r w:rsidR="00DD4112">
        <w:t>In the event that</w:t>
      </w:r>
      <w:proofErr w:type="gramEnd"/>
      <w:r w:rsidR="00DD4112">
        <w:t xml:space="preserve"> a Participant ceases to</w:t>
      </w:r>
      <w:r>
        <w:t xml:space="preserve"> </w:t>
      </w:r>
      <w:r w:rsidR="00DD4112">
        <w:t>make required Employee Contributions, the Participant will not be permitted</w:t>
      </w:r>
      <w:r>
        <w:t xml:space="preserve"> </w:t>
      </w:r>
      <w:r w:rsidR="00DD4112">
        <w:t xml:space="preserve">to again contribute to the </w:t>
      </w:r>
      <w:r w:rsidR="00F074F4">
        <w:t>HFSA</w:t>
      </w:r>
      <w:r w:rsidR="00DD4112">
        <w:t xml:space="preserve"> Account for the remaining portion of the</w:t>
      </w:r>
      <w:r>
        <w:t xml:space="preserve"> </w:t>
      </w:r>
      <w:r w:rsidR="00DD4112">
        <w:t>Plan Year during which the cessation of Employee Contributions occurred.</w:t>
      </w:r>
    </w:p>
    <w:p w14:paraId="7F6371BF" w14:textId="347809F8" w:rsidR="00DD4112" w:rsidRDefault="003D6D8D" w:rsidP="00DD4112">
      <w:pPr>
        <w:pStyle w:val="Body"/>
      </w:pPr>
      <w:r>
        <w:t>(d)</w:t>
      </w:r>
      <w:r>
        <w:tab/>
      </w:r>
      <w:r w:rsidR="00DD4112">
        <w:t xml:space="preserve">To the extent required by COBRA, a Participant, and the Participant’s </w:t>
      </w:r>
      <w:r w:rsidR="00A20C50">
        <w:t xml:space="preserve">Spouse </w:t>
      </w:r>
      <w:r w:rsidR="00DD4112">
        <w:t>and other Dependents,</w:t>
      </w:r>
      <w:r>
        <w:t xml:space="preserve"> </w:t>
      </w:r>
      <w:r w:rsidR="00DD4112">
        <w:t xml:space="preserve">whose coverage terminates under the </w:t>
      </w:r>
      <w:r w:rsidR="00F074F4">
        <w:t>HFSA</w:t>
      </w:r>
      <w:r w:rsidR="00DD4112">
        <w:t xml:space="preserve"> on account of a </w:t>
      </w:r>
      <w:r w:rsidR="00183101">
        <w:t>Q</w:t>
      </w:r>
      <w:r w:rsidR="00DD4112">
        <w:t xml:space="preserve">ualifying </w:t>
      </w:r>
      <w:r w:rsidR="00183101">
        <w:t>E</w:t>
      </w:r>
      <w:r w:rsidR="00DD4112">
        <w:t>vent shall be given the opportunity to continue coverage under</w:t>
      </w:r>
      <w:r>
        <w:t xml:space="preserve"> </w:t>
      </w:r>
      <w:r w:rsidR="00DD4112">
        <w:t xml:space="preserve">the </w:t>
      </w:r>
      <w:r w:rsidR="00F074F4">
        <w:t>HFSA</w:t>
      </w:r>
      <w:r w:rsidR="00DD4112">
        <w:t xml:space="preserve"> on an after-tax basis for the period prescribed by COBRA. However, if the following two conditions are satisfied, a special COBRA rule</w:t>
      </w:r>
      <w:r>
        <w:t xml:space="preserve"> </w:t>
      </w:r>
      <w:r w:rsidR="00DD4112">
        <w:t>will apply, as discussed below, that limits the extent to which COBRA must</w:t>
      </w:r>
      <w:r>
        <w:t xml:space="preserve"> </w:t>
      </w:r>
      <w:r w:rsidR="00DD4112">
        <w:t xml:space="preserve">be offered under the </w:t>
      </w:r>
      <w:r w:rsidR="00F074F4">
        <w:t>HFSA</w:t>
      </w:r>
      <w:r w:rsidR="00DD4112">
        <w:t>. The two conditions which must be satisfied are:</w:t>
      </w:r>
    </w:p>
    <w:p w14:paraId="250FAACB" w14:textId="47BDD22F" w:rsidR="00DD4112" w:rsidRDefault="00183101" w:rsidP="00183101">
      <w:pPr>
        <w:pStyle w:val="Indent1"/>
        <w:ind w:left="2160"/>
      </w:pPr>
      <w:r>
        <w:t>1</w:t>
      </w:r>
      <w:r w:rsidR="003D6D8D">
        <w:t>.</w:t>
      </w:r>
      <w:r w:rsidR="003D6D8D">
        <w:tab/>
      </w:r>
      <w:r w:rsidR="00DD4112" w:rsidRPr="00183101">
        <w:rPr>
          <w:b/>
        </w:rPr>
        <w:t xml:space="preserve">The </w:t>
      </w:r>
      <w:r w:rsidR="00F074F4" w:rsidRPr="00B47157">
        <w:rPr>
          <w:b/>
          <w:bCs/>
        </w:rPr>
        <w:t>HFSA</w:t>
      </w:r>
      <w:r w:rsidR="00DD4112" w:rsidRPr="00183101">
        <w:rPr>
          <w:b/>
        </w:rPr>
        <w:t xml:space="preserve"> is exempt from HIPAA</w:t>
      </w:r>
      <w:r w:rsidR="00DD4112">
        <w:t xml:space="preserve">: The </w:t>
      </w:r>
      <w:r w:rsidR="00F074F4">
        <w:t>HFSA</w:t>
      </w:r>
      <w:r w:rsidR="00DD4112">
        <w:t xml:space="preserve"> is exempt from</w:t>
      </w:r>
      <w:r w:rsidR="003D6D8D">
        <w:t xml:space="preserve"> </w:t>
      </w:r>
      <w:r w:rsidR="00DD4112">
        <w:t>HIPAA (i.e., a major medical plan is available to all Eligible</w:t>
      </w:r>
      <w:r w:rsidR="003D6D8D">
        <w:t xml:space="preserve"> </w:t>
      </w:r>
      <w:r w:rsidR="00DD4112">
        <w:t xml:space="preserve">Employees who are eligible for the </w:t>
      </w:r>
      <w:r w:rsidR="00F074F4">
        <w:t>HFSA</w:t>
      </w:r>
      <w:r w:rsidR="00DD4112">
        <w:t>, and the same eligibility</w:t>
      </w:r>
      <w:r w:rsidR="003D6D8D">
        <w:t xml:space="preserve"> </w:t>
      </w:r>
      <w:r w:rsidR="00DD4112">
        <w:t xml:space="preserve">and same entry rules apply to both, and the </w:t>
      </w:r>
      <w:r w:rsidR="00F074F4">
        <w:t>HFSA</w:t>
      </w:r>
      <w:r w:rsidR="00DD4112">
        <w:t xml:space="preserve"> benefit does not</w:t>
      </w:r>
      <w:r w:rsidR="003D6D8D">
        <w:t xml:space="preserve"> </w:t>
      </w:r>
      <w:r w:rsidR="00DD4112">
        <w:t>exceed two (2) times the salary reduction or, if greater, the salary</w:t>
      </w:r>
      <w:r w:rsidR="003D6D8D">
        <w:t xml:space="preserve"> </w:t>
      </w:r>
      <w:r w:rsidR="00DD4112">
        <w:t>reduction plus $500); and</w:t>
      </w:r>
    </w:p>
    <w:p w14:paraId="6517F1B4" w14:textId="61D9D41F" w:rsidR="00DD4112" w:rsidRDefault="00183101" w:rsidP="00183101">
      <w:pPr>
        <w:pStyle w:val="Indent1"/>
        <w:ind w:left="2160"/>
      </w:pPr>
      <w:r>
        <w:t>2</w:t>
      </w:r>
      <w:r w:rsidR="003D6D8D">
        <w:t>.</w:t>
      </w:r>
      <w:r w:rsidR="003D6D8D">
        <w:tab/>
      </w:r>
      <w:r w:rsidR="00DD4112" w:rsidRPr="00183101">
        <w:rPr>
          <w:b/>
        </w:rPr>
        <w:t xml:space="preserve">The COBRA premium equals or exceeds the </w:t>
      </w:r>
      <w:r w:rsidR="00F074F4" w:rsidRPr="00B47157">
        <w:rPr>
          <w:b/>
          <w:bCs/>
        </w:rPr>
        <w:t>HFSA</w:t>
      </w:r>
      <w:r w:rsidR="00DD4112" w:rsidRPr="00183101">
        <w:rPr>
          <w:b/>
        </w:rPr>
        <w:t xml:space="preserve"> benefit</w:t>
      </w:r>
      <w:r w:rsidR="00DD4112">
        <w:t>: For the</w:t>
      </w:r>
      <w:r w:rsidR="003D6D8D">
        <w:t xml:space="preserve"> </w:t>
      </w:r>
      <w:r w:rsidR="00DD4112">
        <w:t xml:space="preserve">Plan Year in which the </w:t>
      </w:r>
      <w:r>
        <w:t>Q</w:t>
      </w:r>
      <w:r w:rsidR="00DD4112">
        <w:t xml:space="preserve">ualifying </w:t>
      </w:r>
      <w:r>
        <w:t>E</w:t>
      </w:r>
      <w:r w:rsidR="00DD4112">
        <w:t>vent occurs, the</w:t>
      </w:r>
      <w:r w:rsidR="003D6D8D">
        <w:t xml:space="preserve"> </w:t>
      </w:r>
      <w:r w:rsidR="00DD4112">
        <w:t xml:space="preserve">maximum amount the </w:t>
      </w:r>
      <w:r>
        <w:t>Q</w:t>
      </w:r>
      <w:r w:rsidR="00DD4112">
        <w:t xml:space="preserve">ualified </w:t>
      </w:r>
      <w:r>
        <w:t>B</w:t>
      </w:r>
      <w:r w:rsidR="00DD4112">
        <w:t>eneficiary could be required to pay</w:t>
      </w:r>
      <w:r w:rsidR="003D6D8D">
        <w:t xml:space="preserve"> </w:t>
      </w:r>
      <w:r w:rsidR="00DD4112">
        <w:t xml:space="preserve">for a full year of </w:t>
      </w:r>
      <w:r w:rsidR="00F074F4">
        <w:t>HFSA</w:t>
      </w:r>
      <w:r w:rsidR="00F074F4" w:rsidDel="00F074F4">
        <w:t xml:space="preserve"> </w:t>
      </w:r>
      <w:r w:rsidR="00DD4112">
        <w:t>coverage equals or exceeds the maximum</w:t>
      </w:r>
      <w:r w:rsidR="003D6D8D">
        <w:t xml:space="preserve"> </w:t>
      </w:r>
      <w:r w:rsidR="00DD4112">
        <w:t xml:space="preserve">benefit available to the </w:t>
      </w:r>
      <w:r>
        <w:t>Q</w:t>
      </w:r>
      <w:r w:rsidR="00DD4112">
        <w:t xml:space="preserve">ualified </w:t>
      </w:r>
      <w:r>
        <w:t>B</w:t>
      </w:r>
      <w:r w:rsidR="00DD4112">
        <w:t>eneficiary for the Plan Year.</w:t>
      </w:r>
    </w:p>
    <w:p w14:paraId="62A07CED" w14:textId="7B3EB109" w:rsidR="00DD4112" w:rsidRPr="003D6D8D" w:rsidRDefault="00DD4112" w:rsidP="003D6D8D">
      <w:pPr>
        <w:pStyle w:val="Body"/>
      </w:pPr>
      <w:r>
        <w:t>Individuals will be eligible for COBRA continuation coverage only if they</w:t>
      </w:r>
      <w:r w:rsidR="003D6D8D">
        <w:t xml:space="preserve"> </w:t>
      </w:r>
      <w:r>
        <w:t xml:space="preserve">have a positive </w:t>
      </w:r>
      <w:r w:rsidR="00F074F4">
        <w:t>HFSA</w:t>
      </w:r>
      <w:r>
        <w:t xml:space="preserve"> Account balance at the time of a </w:t>
      </w:r>
      <w:r w:rsidR="00183101">
        <w:t>Q</w:t>
      </w:r>
      <w:r>
        <w:t>ualifying</w:t>
      </w:r>
      <w:r w:rsidR="003D6D8D">
        <w:t xml:space="preserve"> </w:t>
      </w:r>
      <w:r w:rsidR="00183101">
        <w:t>E</w:t>
      </w:r>
      <w:r>
        <w:t>vent (</w:t>
      </w:r>
      <w:proofErr w:type="gramStart"/>
      <w:r>
        <w:t>taking into account</w:t>
      </w:r>
      <w:proofErr w:type="gramEnd"/>
      <w:r>
        <w:t xml:space="preserve"> all claims submitted before the date of the</w:t>
      </w:r>
      <w:r w:rsidR="003D6D8D">
        <w:t xml:space="preserve"> </w:t>
      </w:r>
      <w:r w:rsidR="002A59AD">
        <w:t>Q</w:t>
      </w:r>
      <w:r>
        <w:t xml:space="preserve">ualifying </w:t>
      </w:r>
      <w:r w:rsidR="002A59AD">
        <w:t>E</w:t>
      </w:r>
      <w:r>
        <w:t>vent). Such individuals will be notified if eligible for COBRA</w:t>
      </w:r>
      <w:r w:rsidR="003D6D8D">
        <w:t xml:space="preserve"> </w:t>
      </w:r>
      <w:r>
        <w:t>continuation coverage. If COBRA continuation coverage is elected, it will be</w:t>
      </w:r>
      <w:r w:rsidR="003D6D8D">
        <w:t xml:space="preserve"> </w:t>
      </w:r>
      <w:r>
        <w:t xml:space="preserve">available only for the Plan Year in which the </w:t>
      </w:r>
      <w:r w:rsidR="002A59AD">
        <w:lastRenderedPageBreak/>
        <w:t>Q</w:t>
      </w:r>
      <w:r>
        <w:t xml:space="preserve">ualifying </w:t>
      </w:r>
      <w:r w:rsidR="002A59AD">
        <w:t>E</w:t>
      </w:r>
      <w:r>
        <w:t>vent occurs; such</w:t>
      </w:r>
      <w:r w:rsidR="003D6D8D">
        <w:t xml:space="preserve"> </w:t>
      </w:r>
      <w:r>
        <w:t xml:space="preserve">COBRA continuation coverage for the </w:t>
      </w:r>
      <w:r w:rsidR="00F074F4">
        <w:t>HFSA</w:t>
      </w:r>
      <w:r>
        <w:t xml:space="preserve"> will cease at the end of the Plan</w:t>
      </w:r>
      <w:r w:rsidR="003D6D8D">
        <w:t xml:space="preserve"> </w:t>
      </w:r>
      <w:r>
        <w:t>Year and cannot be continued for the next Plan Year.</w:t>
      </w:r>
    </w:p>
    <w:p w14:paraId="41E57793" w14:textId="2946A62D" w:rsidR="00DD4112" w:rsidRDefault="003D6D8D" w:rsidP="00DD4112">
      <w:pPr>
        <w:pStyle w:val="Body"/>
      </w:pPr>
      <w:r>
        <w:t>(e)</w:t>
      </w:r>
      <w:r>
        <w:tab/>
      </w:r>
      <w:r w:rsidR="00DD4112">
        <w:t xml:space="preserve">If a Participant elects not to participate in the </w:t>
      </w:r>
      <w:r w:rsidR="00F074F4">
        <w:t>HFSA</w:t>
      </w:r>
      <w:r w:rsidR="00DD4112">
        <w:t xml:space="preserve">, </w:t>
      </w:r>
      <w:r w:rsidR="00CA3AAB">
        <w:t>they</w:t>
      </w:r>
      <w:r w:rsidR="00DD4112">
        <w:t xml:space="preserve"> may later elect</w:t>
      </w:r>
      <w:r>
        <w:t xml:space="preserve"> </w:t>
      </w:r>
      <w:r w:rsidR="00DD4112">
        <w:t>to participate during the Annual Enrollment Period, effective as of the</w:t>
      </w:r>
      <w:r>
        <w:t xml:space="preserve"> </w:t>
      </w:r>
      <w:r w:rsidR="00DD4112">
        <w:t>following July 1, or on account of a Change in Status</w:t>
      </w:r>
      <w:r w:rsidR="002A59AD">
        <w:t xml:space="preserve"> or as described in Chapter 4</w:t>
      </w:r>
      <w:r w:rsidR="00DD4112">
        <w:t>.</w:t>
      </w:r>
    </w:p>
    <w:p w14:paraId="1B291653" w14:textId="77777777" w:rsidR="00DD4112" w:rsidRDefault="00DD4112" w:rsidP="00B978C8">
      <w:pPr>
        <w:pStyle w:val="Heading2"/>
      </w:pPr>
      <w:bookmarkStart w:id="183" w:name="_Toc69894443"/>
      <w:r>
        <w:t>Establishing an Account; Payment of Expenses</w:t>
      </w:r>
      <w:bookmarkEnd w:id="183"/>
    </w:p>
    <w:p w14:paraId="124A326A" w14:textId="308212C7" w:rsidR="00DD4112" w:rsidRDefault="00DD4112" w:rsidP="00DD4112">
      <w:pPr>
        <w:pStyle w:val="Body"/>
      </w:pPr>
      <w:r>
        <w:t xml:space="preserve">The Administrator will establish and maintain a </w:t>
      </w:r>
      <w:r w:rsidR="00F074F4">
        <w:t>HFSA</w:t>
      </w:r>
      <w:r>
        <w:t xml:space="preserve"> Account for each Participant</w:t>
      </w:r>
      <w:r w:rsidR="003D6D8D">
        <w:t xml:space="preserve"> </w:t>
      </w:r>
      <w:r>
        <w:t xml:space="preserve">hereunder. From amounts credited to a Participant’s </w:t>
      </w:r>
      <w:r w:rsidR="00F074F4">
        <w:t>HFSA</w:t>
      </w:r>
      <w:r>
        <w:t xml:space="preserve"> Account during a Plan Year,</w:t>
      </w:r>
      <w:r w:rsidR="003D6D8D">
        <w:t xml:space="preserve"> </w:t>
      </w:r>
      <w:r>
        <w:t>there shall be paid from time to time reimbursement of Medical Expenses incurred by the</w:t>
      </w:r>
      <w:r w:rsidR="003D6D8D">
        <w:t xml:space="preserve"> </w:t>
      </w:r>
      <w:r>
        <w:t xml:space="preserve">Participant, </w:t>
      </w:r>
      <w:r w:rsidR="00C70597">
        <w:t>their</w:t>
      </w:r>
      <w:r>
        <w:t xml:space="preserve"> </w:t>
      </w:r>
      <w:r w:rsidR="002A59AD">
        <w:t>S</w:t>
      </w:r>
      <w:r>
        <w:t xml:space="preserve">pouse, and/or </w:t>
      </w:r>
      <w:r w:rsidR="00C70597">
        <w:t>their</w:t>
      </w:r>
      <w:r>
        <w:t xml:space="preserve"> other Dependents during the Plan Year.</w:t>
      </w:r>
    </w:p>
    <w:p w14:paraId="437CD231" w14:textId="77777777" w:rsidR="00DD4112" w:rsidRDefault="00DD4112" w:rsidP="00B978C8">
      <w:pPr>
        <w:pStyle w:val="Heading2"/>
      </w:pPr>
      <w:bookmarkStart w:id="184" w:name="_Toc69894444"/>
      <w:r>
        <w:t>Benefits</w:t>
      </w:r>
      <w:bookmarkEnd w:id="184"/>
    </w:p>
    <w:p w14:paraId="269878CB" w14:textId="776686B7" w:rsidR="00DD4112" w:rsidRDefault="003D6D8D" w:rsidP="00DD4112">
      <w:pPr>
        <w:pStyle w:val="Body"/>
      </w:pPr>
      <w:r>
        <w:t>(a)</w:t>
      </w:r>
      <w:r>
        <w:tab/>
      </w:r>
      <w:r w:rsidR="00DD4112">
        <w:t xml:space="preserve">Upon becoming eligible, each Participant may elect </w:t>
      </w:r>
      <w:r w:rsidR="002A59AD">
        <w:t xml:space="preserve">to participate in the </w:t>
      </w:r>
      <w:r w:rsidR="0064083C">
        <w:t>HFSA</w:t>
      </w:r>
      <w:r w:rsidR="002A59AD">
        <w:t xml:space="preserve"> </w:t>
      </w:r>
      <w:r w:rsidR="00DD4112">
        <w:t>by completing a Benefit</w:t>
      </w:r>
      <w:r>
        <w:t xml:space="preserve"> </w:t>
      </w:r>
      <w:r w:rsidR="00DD4112">
        <w:t xml:space="preserve">Election Form to reduce </w:t>
      </w:r>
      <w:r w:rsidR="00C70597">
        <w:t>their</w:t>
      </w:r>
      <w:r w:rsidR="00DD4112">
        <w:t xml:space="preserve"> salary </w:t>
      </w:r>
      <w:r w:rsidR="002A59AD">
        <w:t>in</w:t>
      </w:r>
      <w:r w:rsidR="00DD4112">
        <w:t xml:space="preserve"> the first two pay</w:t>
      </w:r>
      <w:r w:rsidR="002A59AD">
        <w:t xml:space="preserve"> periods</w:t>
      </w:r>
      <w:r w:rsidR="00DD4112">
        <w:t xml:space="preserve"> of</w:t>
      </w:r>
      <w:r>
        <w:t xml:space="preserve"> </w:t>
      </w:r>
      <w:r w:rsidR="00DD4112">
        <w:t xml:space="preserve">each month and to have the amount of the </w:t>
      </w:r>
      <w:r w:rsidR="002A59AD">
        <w:t xml:space="preserve">salary </w:t>
      </w:r>
      <w:r w:rsidR="00DD4112">
        <w:t xml:space="preserve">reduction contributed to a </w:t>
      </w:r>
      <w:r w:rsidR="0064083C">
        <w:t>HFSA</w:t>
      </w:r>
      <w:r>
        <w:t xml:space="preserve"> </w:t>
      </w:r>
      <w:r w:rsidR="00DD4112">
        <w:t>Account on such Participant’s behalf. The Benefit Election Form shall be</w:t>
      </w:r>
      <w:r>
        <w:t xml:space="preserve"> </w:t>
      </w:r>
      <w:r w:rsidR="00DD4112">
        <w:t>filed with the Administrator prior to the date the Participant is enrolled in the</w:t>
      </w:r>
      <w:r>
        <w:t xml:space="preserve"> </w:t>
      </w:r>
      <w:r w:rsidR="0064083C">
        <w:t>HFSA</w:t>
      </w:r>
      <w:r w:rsidR="00DD4112">
        <w:t>. Such election may not reduce the Participant’s salary by more than $2,</w:t>
      </w:r>
      <w:r w:rsidR="0064083C">
        <w:t>7</w:t>
      </w:r>
      <w:r w:rsidR="00CE1B40">
        <w:t>5</w:t>
      </w:r>
      <w:r w:rsidR="00DD4112">
        <w:t>0</w:t>
      </w:r>
      <w:r w:rsidR="002A59AD">
        <w:t>, as indexed under the Code,</w:t>
      </w:r>
      <w:r w:rsidR="00DD4112">
        <w:t xml:space="preserve"> during a Plan Year.</w:t>
      </w:r>
      <w:r w:rsidR="00ED503C">
        <w:t xml:space="preserve"> The minimum election for a salary reduction is $120.</w:t>
      </w:r>
    </w:p>
    <w:p w14:paraId="425ED92A" w14:textId="334B137E" w:rsidR="00DD4112" w:rsidRDefault="003D6D8D" w:rsidP="00DD4112">
      <w:pPr>
        <w:pStyle w:val="Body"/>
      </w:pPr>
      <w:r>
        <w:t>(b)</w:t>
      </w:r>
      <w:r>
        <w:tab/>
      </w:r>
      <w:r w:rsidR="00DD4112">
        <w:t>Reimbursements shall be made to the Participant for Medical Expenses</w:t>
      </w:r>
      <w:r>
        <w:t xml:space="preserve"> </w:t>
      </w:r>
      <w:r w:rsidR="00DD4112">
        <w:t xml:space="preserve">incurred by the Participant or </w:t>
      </w:r>
      <w:r w:rsidR="00C70597">
        <w:t>their</w:t>
      </w:r>
      <w:r w:rsidR="00DD4112">
        <w:t xml:space="preserve"> Dependents during the Plan Year for which the Participant’s election</w:t>
      </w:r>
      <w:r>
        <w:t xml:space="preserve"> </w:t>
      </w:r>
      <w:r w:rsidR="00DD4112">
        <w:t>is effective. Reimbursement for such Medical Expenses incurred in any Plan</w:t>
      </w:r>
      <w:r>
        <w:t xml:space="preserve"> </w:t>
      </w:r>
      <w:r w:rsidR="00DD4112">
        <w:t>Year may be received up to the annual dollar amount elected by the</w:t>
      </w:r>
      <w:r>
        <w:t xml:space="preserve"> </w:t>
      </w:r>
      <w:r w:rsidR="00DD4112">
        <w:t xml:space="preserve">Participant in </w:t>
      </w:r>
      <w:r w:rsidR="00C70597">
        <w:t>their</w:t>
      </w:r>
      <w:r w:rsidR="00DD4112">
        <w:t xml:space="preserve"> Benefit Election Form, but not exceeding $2,</w:t>
      </w:r>
      <w:r w:rsidR="0064083C">
        <w:t>7</w:t>
      </w:r>
      <w:r w:rsidR="00CE1B40">
        <w:t>5</w:t>
      </w:r>
      <w:r w:rsidR="00DD4112">
        <w:t>0</w:t>
      </w:r>
      <w:r w:rsidR="002A59AD">
        <w:t>,</w:t>
      </w:r>
      <w:r w:rsidR="0031714D" w:rsidRPr="0031714D">
        <w:t xml:space="preserve"> </w:t>
      </w:r>
      <w:r w:rsidR="0031714D">
        <w:t>as indexed</w:t>
      </w:r>
      <w:r w:rsidR="00DD4112">
        <w:t>.</w:t>
      </w:r>
    </w:p>
    <w:p w14:paraId="4BBDFCCB" w14:textId="331C6B4C" w:rsidR="00DD4112" w:rsidRDefault="003D6D8D" w:rsidP="00DD4112">
      <w:pPr>
        <w:pStyle w:val="Body"/>
      </w:pPr>
      <w:r>
        <w:t>(c)</w:t>
      </w:r>
      <w:r>
        <w:tab/>
      </w:r>
      <w:r w:rsidR="00DD4112">
        <w:t>A Participant who terminates participation prior to the end of a Plan Year</w:t>
      </w:r>
      <w:r>
        <w:t xml:space="preserve"> </w:t>
      </w:r>
      <w:r w:rsidR="00DD4112">
        <w:t>shall have the right to submit claims for reimbursement for Medical Expenses</w:t>
      </w:r>
      <w:r>
        <w:t xml:space="preserve"> </w:t>
      </w:r>
      <w:r w:rsidR="00DD4112">
        <w:t>incurred through the day on which the Participant terminates employment or</w:t>
      </w:r>
      <w:r>
        <w:t xml:space="preserve"> </w:t>
      </w:r>
      <w:r w:rsidR="00DD4112">
        <w:t>ceases to be an Eligible Employee at any time until 90 days following the end</w:t>
      </w:r>
      <w:r>
        <w:t xml:space="preserve"> </w:t>
      </w:r>
      <w:r w:rsidR="00DD4112">
        <w:t>of the Plan Year, subject to the provisions of Subsection 8.02</w:t>
      </w:r>
      <w:r w:rsidR="002A59AD">
        <w:t>(d)</w:t>
      </w:r>
      <w:r w:rsidR="00DD4112">
        <w:t>.</w:t>
      </w:r>
    </w:p>
    <w:p w14:paraId="644D18E3" w14:textId="60B690D5" w:rsidR="007A41DE" w:rsidRDefault="007A41DE" w:rsidP="00DD4112">
      <w:pPr>
        <w:pStyle w:val="Body"/>
      </w:pPr>
      <w:r>
        <w:t>(d)</w:t>
      </w:r>
      <w:r>
        <w:tab/>
        <w:t>Notwithstanding subsection (b) above, a Participant may be reimbursed for Medical Expenses incurred by the Participant</w:t>
      </w:r>
      <w:r w:rsidR="003861BD">
        <w:t xml:space="preserve"> or their Dependents</w:t>
      </w:r>
      <w:r>
        <w:t xml:space="preserve"> until December 31, 2020. This subsection (</w:t>
      </w:r>
      <w:r w:rsidR="003861BD">
        <w:t>d</w:t>
      </w:r>
      <w:r>
        <w:t>) shall apply to the 2020 Plan Year only.</w:t>
      </w:r>
    </w:p>
    <w:p w14:paraId="5297DE19" w14:textId="77777777" w:rsidR="00DD4112" w:rsidRDefault="00DD4112" w:rsidP="00B978C8">
      <w:pPr>
        <w:pStyle w:val="Heading2"/>
      </w:pPr>
      <w:bookmarkStart w:id="185" w:name="_Ref386099196"/>
      <w:bookmarkStart w:id="186" w:name="_Toc69894445"/>
      <w:r>
        <w:t>Forfeiture</w:t>
      </w:r>
      <w:bookmarkEnd w:id="185"/>
      <w:bookmarkEnd w:id="186"/>
    </w:p>
    <w:p w14:paraId="27304392" w14:textId="486780C2" w:rsidR="00DD4112" w:rsidRDefault="003D6D8D" w:rsidP="00DD4112">
      <w:pPr>
        <w:pStyle w:val="Body"/>
      </w:pPr>
      <w:r>
        <w:t>(a)</w:t>
      </w:r>
      <w:r>
        <w:tab/>
      </w:r>
      <w:r w:rsidR="00DD4112">
        <w:t xml:space="preserve">Participants in this </w:t>
      </w:r>
      <w:r w:rsidR="0064083C">
        <w:t>HFSA</w:t>
      </w:r>
      <w:r w:rsidR="00DD4112">
        <w:t xml:space="preserve"> are ineligible to receive any </w:t>
      </w:r>
      <w:r w:rsidR="002A59AD">
        <w:t>reimbursement</w:t>
      </w:r>
      <w:r w:rsidR="00DD4112">
        <w:t xml:space="preserve"> under this</w:t>
      </w:r>
      <w:r>
        <w:t xml:space="preserve"> </w:t>
      </w:r>
      <w:r w:rsidR="00DD4112">
        <w:t>Chapter except as reimbursement for Medical Expenses and shall not receive</w:t>
      </w:r>
      <w:r>
        <w:t xml:space="preserve"> </w:t>
      </w:r>
      <w:r w:rsidR="00DD4112">
        <w:t xml:space="preserve">any funds which </w:t>
      </w:r>
      <w:r w:rsidR="002A59AD">
        <w:t xml:space="preserve">may </w:t>
      </w:r>
      <w:r w:rsidR="00DD4112">
        <w:t xml:space="preserve">remain in their </w:t>
      </w:r>
      <w:r w:rsidR="0064083C">
        <w:t>HFSA</w:t>
      </w:r>
      <w:r w:rsidR="00DD4112">
        <w:t xml:space="preserve"> Accounts after reimbursement for all</w:t>
      </w:r>
      <w:r>
        <w:t xml:space="preserve"> </w:t>
      </w:r>
      <w:r w:rsidR="00DD4112">
        <w:t xml:space="preserve">Medical Expenses has been made. </w:t>
      </w:r>
      <w:r w:rsidR="00DA035C">
        <w:t xml:space="preserve">Except as provided in </w:t>
      </w:r>
      <w:r w:rsidR="00553018">
        <w:t>sub</w:t>
      </w:r>
      <w:r w:rsidR="00900BB6">
        <w:t>section</w:t>
      </w:r>
      <w:r w:rsidR="00553018">
        <w:t xml:space="preserve"> (b) of </w:t>
      </w:r>
      <w:r w:rsidR="00DA035C">
        <w:t>this Section </w:t>
      </w:r>
      <w:r w:rsidR="00666451">
        <w:fldChar w:fldCharType="begin"/>
      </w:r>
      <w:r w:rsidR="00666451">
        <w:instrText xml:space="preserve"> REF _Ref386099196 \r \h </w:instrText>
      </w:r>
      <w:r w:rsidR="00666451">
        <w:fldChar w:fldCharType="separate"/>
      </w:r>
      <w:r w:rsidR="00666451">
        <w:t>8.05</w:t>
      </w:r>
      <w:r w:rsidR="00666451">
        <w:fldChar w:fldCharType="end"/>
      </w:r>
      <w:r w:rsidR="00DA035C">
        <w:t>, a</w:t>
      </w:r>
      <w:r w:rsidR="00DD4112">
        <w:t xml:space="preserve">ny unused funds remaining in </w:t>
      </w:r>
      <w:r w:rsidR="0064083C">
        <w:t>HFSA</w:t>
      </w:r>
      <w:r>
        <w:t xml:space="preserve"> </w:t>
      </w:r>
      <w:r w:rsidR="00DD4112">
        <w:t>Accounts at the end of a Plan Year may not be carried over to a subsequent</w:t>
      </w:r>
      <w:r>
        <w:t xml:space="preserve"> </w:t>
      </w:r>
      <w:r w:rsidR="00DD4112">
        <w:t>Plan Year, shall not be available to the Participants in any other form or</w:t>
      </w:r>
      <w:r>
        <w:t xml:space="preserve"> </w:t>
      </w:r>
      <w:r w:rsidR="00DD4112">
        <w:t>manner, and the Participants shall forfeit all rights with respect to the unused</w:t>
      </w:r>
      <w:r>
        <w:t xml:space="preserve"> </w:t>
      </w:r>
      <w:r w:rsidR="00DD4112">
        <w:t>funds. Such forfeited funds shall be applied to the costs of administering the</w:t>
      </w:r>
      <w:r>
        <w:t xml:space="preserve"> </w:t>
      </w:r>
      <w:r w:rsidR="0064083C">
        <w:t>HFSA</w:t>
      </w:r>
      <w:r w:rsidR="00DD4112">
        <w:t>.</w:t>
      </w:r>
    </w:p>
    <w:p w14:paraId="019CED64" w14:textId="45C37276" w:rsidR="00DA035C" w:rsidRDefault="00DA035C" w:rsidP="00DA035C">
      <w:pPr>
        <w:pStyle w:val="Body"/>
      </w:pPr>
      <w:r>
        <w:t>(b)</w:t>
      </w:r>
      <w:r>
        <w:tab/>
        <w:t xml:space="preserve">A </w:t>
      </w:r>
      <w:r w:rsidR="002A59AD">
        <w:t>P</w:t>
      </w:r>
      <w:r>
        <w:t xml:space="preserve">articipant may </w:t>
      </w:r>
      <w:r w:rsidRPr="00DA035C">
        <w:t xml:space="preserve">carry over to the following Plan Year </w:t>
      </w:r>
      <w:r>
        <w:t xml:space="preserve">an amount </w:t>
      </w:r>
      <w:r w:rsidRPr="00DA035C">
        <w:t>equal to the lesser of (</w:t>
      </w:r>
      <w:r w:rsidR="002A59AD">
        <w:t>i</w:t>
      </w:r>
      <w:r w:rsidRPr="00DA035C">
        <w:t xml:space="preserve">) any unused amounts from the immediately preceding Plan Year; or </w:t>
      </w:r>
      <w:r w:rsidRPr="00CE1CE6">
        <w:t>(</w:t>
      </w:r>
      <w:r w:rsidR="002A59AD" w:rsidRPr="00CE1CE6">
        <w:t>ii</w:t>
      </w:r>
      <w:r w:rsidRPr="00CE1CE6">
        <w:t>) $5</w:t>
      </w:r>
      <w:r w:rsidR="005653ED" w:rsidRPr="00CE1CE6">
        <w:t>50</w:t>
      </w:r>
      <w:r w:rsidR="000A1F1D">
        <w:t xml:space="preserve"> (as indexed)</w:t>
      </w:r>
      <w:r w:rsidRPr="00DA035C">
        <w:t xml:space="preserve">. For this purpose, </w:t>
      </w:r>
      <w:r w:rsidR="00745E2E">
        <w:t xml:space="preserve">“unused amounts from the immediately preceding Plan </w:t>
      </w:r>
      <w:r w:rsidR="006D2EF2">
        <w:t>Year</w:t>
      </w:r>
      <w:r w:rsidR="00745E2E">
        <w:t xml:space="preserve">” means </w:t>
      </w:r>
      <w:r w:rsidRPr="00DA035C">
        <w:t xml:space="preserve">the amount of money </w:t>
      </w:r>
      <w:r w:rsidR="00745E2E">
        <w:t xml:space="preserve">greater than or equal to $50 </w:t>
      </w:r>
      <w:r w:rsidRPr="00DA035C">
        <w:t xml:space="preserve">remaining after </w:t>
      </w:r>
      <w:r w:rsidR="0022124E" w:rsidRPr="00DA035C">
        <w:t xml:space="preserve">Medical Expenses </w:t>
      </w:r>
      <w:r w:rsidRPr="00DA035C">
        <w:t xml:space="preserve">have been reimbursed at the end of the </w:t>
      </w:r>
      <w:r w:rsidR="0064083C">
        <w:t>HFSA</w:t>
      </w:r>
      <w:r>
        <w:t xml:space="preserve">’s </w:t>
      </w:r>
      <w:r w:rsidRPr="00DA035C">
        <w:t>run-out period</w:t>
      </w:r>
      <w:r>
        <w:t xml:space="preserve">, if any, </w:t>
      </w:r>
      <w:r w:rsidRPr="00DA035C">
        <w:t xml:space="preserve">for the Plan Year. </w:t>
      </w:r>
      <w:r>
        <w:t>Amounts that are carried over can be used only to pay or reimburse Medical Expenses</w:t>
      </w:r>
      <w:r w:rsidR="006D2EF2">
        <w:t xml:space="preserve"> as described in the applicable Related Document</w:t>
      </w:r>
      <w:r>
        <w:t xml:space="preserve">. </w:t>
      </w:r>
      <w:r w:rsidR="0022124E">
        <w:t xml:space="preserve">Unused </w:t>
      </w:r>
      <w:r>
        <w:t xml:space="preserve">amounts may not be cashed out or converted to another type of taxable or non-taxable account. Reimbursements of all claims for </w:t>
      </w:r>
      <w:r w:rsidR="002A59AD">
        <w:t>Medical E</w:t>
      </w:r>
      <w:r>
        <w:t xml:space="preserve">xpenses that are incurred in the current Plan Year are reimbursed first from unused amounts credited for the current Plan Year. </w:t>
      </w:r>
      <w:r w:rsidR="00CA2B8C" w:rsidRPr="00CA2B8C">
        <w:t>Any unused amount remaining in a</w:t>
      </w:r>
      <w:r w:rsidR="00CA2B8C">
        <w:t xml:space="preserve"> </w:t>
      </w:r>
      <w:r w:rsidR="002A59AD">
        <w:t>P</w:t>
      </w:r>
      <w:r w:rsidR="00CA2B8C">
        <w:t>articipant</w:t>
      </w:r>
      <w:r w:rsidR="00CA2B8C" w:rsidRPr="00CA2B8C">
        <w:t xml:space="preserve">'s </w:t>
      </w:r>
      <w:r w:rsidR="0064083C">
        <w:t>HFSA</w:t>
      </w:r>
      <w:r w:rsidR="00CA2B8C" w:rsidRPr="00CA2B8C">
        <w:t xml:space="preserve"> as of </w:t>
      </w:r>
      <w:r w:rsidR="00CA2B8C" w:rsidRPr="00CA2B8C">
        <w:lastRenderedPageBreak/>
        <w:t xml:space="preserve">termination of employment is forfeited unless the </w:t>
      </w:r>
      <w:r w:rsidR="002A59AD">
        <w:t>P</w:t>
      </w:r>
      <w:r w:rsidR="00CA2B8C">
        <w:t xml:space="preserve">articipant </w:t>
      </w:r>
      <w:r w:rsidR="00CA2B8C" w:rsidRPr="00CA2B8C">
        <w:t xml:space="preserve">elects COBRA continuation coverage with respect to the </w:t>
      </w:r>
      <w:r w:rsidR="0064083C">
        <w:t>HFSA</w:t>
      </w:r>
      <w:r w:rsidR="00CA2B8C" w:rsidRPr="00CA2B8C">
        <w:t>.</w:t>
      </w:r>
    </w:p>
    <w:p w14:paraId="7C4BD563" w14:textId="5FAB54CA" w:rsidR="00DD4112" w:rsidRDefault="003D6D8D" w:rsidP="00DD4112">
      <w:pPr>
        <w:pStyle w:val="Body"/>
      </w:pPr>
      <w:r>
        <w:t>(</w:t>
      </w:r>
      <w:r w:rsidR="00DA035C">
        <w:t>c</w:t>
      </w:r>
      <w:r>
        <w:t>)</w:t>
      </w:r>
      <w:r>
        <w:tab/>
      </w:r>
      <w:r w:rsidR="00DD4112">
        <w:t>A Participant may receive reimbursements for Medical Expenses, but only to</w:t>
      </w:r>
      <w:r>
        <w:t xml:space="preserve"> </w:t>
      </w:r>
      <w:r w:rsidR="00DD4112">
        <w:t>the extent that the Participant is not reimbursed (or entitled to reimbursement)</w:t>
      </w:r>
      <w:r>
        <w:t xml:space="preserve"> </w:t>
      </w:r>
      <w:r w:rsidR="00DD4112">
        <w:t>for the Medical Expense through any insurance or otherwise.</w:t>
      </w:r>
    </w:p>
    <w:p w14:paraId="4AE0A612" w14:textId="61091FDB" w:rsidR="00A10577" w:rsidRDefault="00A10577" w:rsidP="00DD4112">
      <w:pPr>
        <w:pStyle w:val="Body"/>
      </w:pPr>
      <w:r>
        <w:t>(d)</w:t>
      </w:r>
      <w:r>
        <w:tab/>
        <w:t xml:space="preserve">Notwithstanding subsection (b) above, for the 2020 and 2021 Plan Years, a Participant may carry over any unused amounts from the immediately preceding Plan Year to the following Plan Year to pay or reimburse expenses incurred for Medical Expenses. Following the 2021 Plan Year, unused amounts that may be carried over will </w:t>
      </w:r>
      <w:proofErr w:type="gramStart"/>
      <w:r>
        <w:t>revert back</w:t>
      </w:r>
      <w:proofErr w:type="gramEnd"/>
      <w:r>
        <w:t xml:space="preserve"> to $550 (as indexed)</w:t>
      </w:r>
      <w:r w:rsidR="00D956D8">
        <w:t xml:space="preserve"> as described in subsection (b)</w:t>
      </w:r>
      <w:r w:rsidR="00B20778">
        <w:t xml:space="preserve"> above</w:t>
      </w:r>
      <w:r>
        <w:t xml:space="preserve">. </w:t>
      </w:r>
      <w:r w:rsidR="00D956D8">
        <w:t xml:space="preserve"> </w:t>
      </w:r>
    </w:p>
    <w:p w14:paraId="044642C9" w14:textId="77777777" w:rsidR="00DD4112" w:rsidRDefault="00DD4112" w:rsidP="00B978C8">
      <w:pPr>
        <w:pStyle w:val="Heading2"/>
      </w:pPr>
      <w:bookmarkStart w:id="187" w:name="_Toc69894446"/>
      <w:r>
        <w:t>Funding</w:t>
      </w:r>
      <w:bookmarkEnd w:id="187"/>
    </w:p>
    <w:p w14:paraId="167CD5CA" w14:textId="55473FB5" w:rsidR="00DD4112" w:rsidRDefault="00DD4112" w:rsidP="00DD4112">
      <w:pPr>
        <w:pStyle w:val="Body"/>
      </w:pPr>
      <w:r>
        <w:t xml:space="preserve">Funding for participation in the </w:t>
      </w:r>
      <w:r w:rsidR="0064083C">
        <w:t>HFSA</w:t>
      </w:r>
      <w:r>
        <w:t xml:space="preserve"> is as described in Chapter 5. It is intended that the</w:t>
      </w:r>
      <w:r w:rsidR="003A01D0">
        <w:t xml:space="preserve"> </w:t>
      </w:r>
      <w:r w:rsidR="0064083C">
        <w:t>HFSA</w:t>
      </w:r>
      <w:r>
        <w:t xml:space="preserve"> Accounts authorized under this Chapter be funded by funds made available pursuant</w:t>
      </w:r>
      <w:r w:rsidR="003A01D0">
        <w:t xml:space="preserve"> </w:t>
      </w:r>
      <w:r>
        <w:t>to a Salary Reduction Agreement affirmed by the Participant. However, if, at the time</w:t>
      </w:r>
      <w:r w:rsidR="003A01D0">
        <w:t xml:space="preserve"> </w:t>
      </w:r>
      <w:r>
        <w:t>reimbursement is payable to a Participant, the Medical Expenses exceed the amount of funds</w:t>
      </w:r>
      <w:r w:rsidR="003A01D0">
        <w:t xml:space="preserve"> </w:t>
      </w:r>
      <w:r>
        <w:t xml:space="preserve">available in the Participant’s </w:t>
      </w:r>
      <w:r w:rsidR="0064083C">
        <w:t>HFSA</w:t>
      </w:r>
      <w:r>
        <w:t xml:space="preserve"> Account from such sources, the City will fund the</w:t>
      </w:r>
      <w:r w:rsidR="003A01D0">
        <w:t xml:space="preserve"> </w:t>
      </w:r>
      <w:r w:rsidR="0064083C">
        <w:t>HFSA</w:t>
      </w:r>
      <w:r>
        <w:t xml:space="preserve"> Account in an amount necessary to make up the difference between such available</w:t>
      </w:r>
      <w:r w:rsidR="003A01D0">
        <w:t xml:space="preserve"> </w:t>
      </w:r>
      <w:r>
        <w:t xml:space="preserve">funds and the amount required to reimburse the Participant for </w:t>
      </w:r>
      <w:r w:rsidR="00C70597">
        <w:t>their</w:t>
      </w:r>
      <w:r>
        <w:t xml:space="preserve"> Medical Expenses.</w:t>
      </w:r>
    </w:p>
    <w:p w14:paraId="4E2265C6" w14:textId="623789BC" w:rsidR="00DD4112" w:rsidRDefault="00DD4112" w:rsidP="00DD4112">
      <w:pPr>
        <w:pStyle w:val="Body"/>
      </w:pPr>
      <w:r>
        <w:t>The maximum funding to be provided by the City under this Subsection in any Plan Year</w:t>
      </w:r>
      <w:r w:rsidR="003A01D0">
        <w:t xml:space="preserve"> </w:t>
      </w:r>
      <w:r>
        <w:t>shall be $2,</w:t>
      </w:r>
      <w:r w:rsidR="0064083C">
        <w:t>7</w:t>
      </w:r>
      <w:r w:rsidR="00CE1B40">
        <w:t>5</w:t>
      </w:r>
      <w:r>
        <w:t>0</w:t>
      </w:r>
      <w:r w:rsidR="002A59AD">
        <w:t xml:space="preserve"> (as indexed)</w:t>
      </w:r>
      <w:r>
        <w:t xml:space="preserve">, minus the sum of any funds available in the </w:t>
      </w:r>
      <w:r w:rsidR="0064083C">
        <w:t>HFSA</w:t>
      </w:r>
      <w:r>
        <w:t xml:space="preserve"> Account and the amount of any reimbursement previously received by the Participant for Medical Expenses</w:t>
      </w:r>
      <w:r w:rsidR="003A01D0">
        <w:t xml:space="preserve"> </w:t>
      </w:r>
      <w:r>
        <w:t>incurred during the Plan Year.</w:t>
      </w:r>
    </w:p>
    <w:p w14:paraId="18A72A09" w14:textId="77777777" w:rsidR="00DD4112" w:rsidRDefault="00DD4112" w:rsidP="00B978C8">
      <w:pPr>
        <w:pStyle w:val="Heading2"/>
      </w:pPr>
      <w:bookmarkStart w:id="188" w:name="_Toc69894447"/>
      <w:r>
        <w:t>Claims Procedure</w:t>
      </w:r>
      <w:bookmarkEnd w:id="188"/>
    </w:p>
    <w:p w14:paraId="60044B39" w14:textId="77777777" w:rsidR="00DD4112" w:rsidRDefault="003D6D8D" w:rsidP="00DD4112">
      <w:pPr>
        <w:pStyle w:val="Body"/>
      </w:pPr>
      <w:r>
        <w:t>(a)</w:t>
      </w:r>
      <w:r>
        <w:tab/>
      </w:r>
      <w:r w:rsidR="00DD4112">
        <w:t>In order to obtain reimbursement for Medical Expenses, a Participant shall</w:t>
      </w:r>
      <w:r w:rsidR="003A01D0">
        <w:t xml:space="preserve"> </w:t>
      </w:r>
      <w:r w:rsidR="00DD4112">
        <w:t>submit an application in writing or as otherwise allowed by the Administrator</w:t>
      </w:r>
      <w:r w:rsidR="003A01D0">
        <w:t xml:space="preserve"> </w:t>
      </w:r>
      <w:r w:rsidR="00DD4112">
        <w:t>or designated Third Party Administrator in such form and in such detail as the</w:t>
      </w:r>
      <w:r w:rsidR="003A01D0">
        <w:t xml:space="preserve"> </w:t>
      </w:r>
      <w:r w:rsidR="00DD4112">
        <w:t>Administrator or designated Third Party Administrator may prescribe</w:t>
      </w:r>
      <w:r w:rsidR="00E46208">
        <w:t>,</w:t>
      </w:r>
      <w:r w:rsidR="00E46208" w:rsidRPr="00E46208">
        <w:t xml:space="preserve"> </w:t>
      </w:r>
      <w:r w:rsidR="00E46208">
        <w:t xml:space="preserve">no later than </w:t>
      </w:r>
      <w:r w:rsidR="00C36609">
        <w:t>the end of three (3) months</w:t>
      </w:r>
      <w:r w:rsidR="00E46208">
        <w:t xml:space="preserve"> following the end of the Plan Year,</w:t>
      </w:r>
      <w:r w:rsidR="00DD4112">
        <w:t xml:space="preserve"> with the</w:t>
      </w:r>
      <w:r w:rsidR="003A01D0">
        <w:t xml:space="preserve"> </w:t>
      </w:r>
      <w:r w:rsidR="00DD4112">
        <w:t>following information:</w:t>
      </w:r>
    </w:p>
    <w:p w14:paraId="1FC6AD24" w14:textId="77777777" w:rsidR="00DD4112" w:rsidRDefault="00E46208" w:rsidP="00E46208">
      <w:pPr>
        <w:pStyle w:val="Indent1"/>
        <w:ind w:left="2160"/>
      </w:pPr>
      <w:r>
        <w:t>1</w:t>
      </w:r>
      <w:r w:rsidR="00DD4112">
        <w:t>.</w:t>
      </w:r>
      <w:r w:rsidR="003D6D8D">
        <w:tab/>
      </w:r>
      <w:r w:rsidR="00DD4112">
        <w:t xml:space="preserve">The amount, date, and nature of the </w:t>
      </w:r>
      <w:r>
        <w:t>Medical E</w:t>
      </w:r>
      <w:r w:rsidR="00DD4112">
        <w:t>xpense;</w:t>
      </w:r>
    </w:p>
    <w:p w14:paraId="23ECF2FB" w14:textId="77777777" w:rsidR="00DD4112" w:rsidRDefault="00E46208" w:rsidP="00E46208">
      <w:pPr>
        <w:pStyle w:val="Indent1"/>
        <w:ind w:left="2160"/>
      </w:pPr>
      <w:r>
        <w:t>2</w:t>
      </w:r>
      <w:r w:rsidR="00DD4112">
        <w:t>.</w:t>
      </w:r>
      <w:r w:rsidR="003D6D8D">
        <w:tab/>
      </w:r>
      <w:r w:rsidR="00DD4112">
        <w:t xml:space="preserve">The name of the person, organization, or entity to which the </w:t>
      </w:r>
      <w:r>
        <w:t>Medical E</w:t>
      </w:r>
      <w:r w:rsidR="00DD4112">
        <w:t>xpense</w:t>
      </w:r>
      <w:r w:rsidR="003A01D0">
        <w:t xml:space="preserve"> </w:t>
      </w:r>
      <w:r w:rsidR="00DD4112">
        <w:t>was or is to be paid;</w:t>
      </w:r>
    </w:p>
    <w:p w14:paraId="543243CD" w14:textId="77777777" w:rsidR="00DD4112" w:rsidRDefault="00E46208" w:rsidP="00E46208">
      <w:pPr>
        <w:pStyle w:val="Indent1"/>
        <w:ind w:left="2160"/>
      </w:pPr>
      <w:r>
        <w:t>3</w:t>
      </w:r>
      <w:r w:rsidR="00DD4112">
        <w:t>.</w:t>
      </w:r>
      <w:r w:rsidR="003D6D8D">
        <w:tab/>
      </w:r>
      <w:r w:rsidR="00DD4112">
        <w:t>Such other information as the Administrator or designated Third Party</w:t>
      </w:r>
      <w:r w:rsidR="003A01D0">
        <w:t xml:space="preserve"> </w:t>
      </w:r>
      <w:r w:rsidR="00DD4112">
        <w:t>Administrator may from time to time require; and</w:t>
      </w:r>
    </w:p>
    <w:p w14:paraId="275FE74A" w14:textId="77777777" w:rsidR="00DD4112" w:rsidRDefault="00E46208" w:rsidP="00E46208">
      <w:pPr>
        <w:pStyle w:val="Indent1"/>
        <w:ind w:left="2160"/>
      </w:pPr>
      <w:r>
        <w:t>4</w:t>
      </w:r>
      <w:r w:rsidR="00DD4112">
        <w:t>.</w:t>
      </w:r>
      <w:r w:rsidR="003D6D8D">
        <w:tab/>
      </w:r>
      <w:r w:rsidR="00DD4112">
        <w:t>The name of the person for whom Medical Expenses were incurred</w:t>
      </w:r>
      <w:r w:rsidR="003A01D0">
        <w:t xml:space="preserve"> </w:t>
      </w:r>
      <w:r w:rsidR="00DD4112">
        <w:t>and, if such person is not the Participant requesting reimbursement, the</w:t>
      </w:r>
      <w:r w:rsidR="003A01D0">
        <w:t xml:space="preserve"> </w:t>
      </w:r>
      <w:r w:rsidR="00DD4112">
        <w:t>relationship of such person to the Participant and that such person is a</w:t>
      </w:r>
      <w:r w:rsidR="003A01D0">
        <w:t xml:space="preserve"> </w:t>
      </w:r>
      <w:r w:rsidR="00DD4112">
        <w:t>Dependent of such Participant.</w:t>
      </w:r>
    </w:p>
    <w:p w14:paraId="2538D73A" w14:textId="77777777" w:rsidR="00DD4112" w:rsidRDefault="003D6D8D" w:rsidP="00DD4112">
      <w:pPr>
        <w:pStyle w:val="Body"/>
      </w:pPr>
      <w:r>
        <w:t>(b)</w:t>
      </w:r>
      <w:r>
        <w:tab/>
      </w:r>
      <w:r w:rsidR="00DD4112">
        <w:t>Such applications shall be accompanied by bills, invoices, receipts, cancelled</w:t>
      </w:r>
      <w:r w:rsidR="003A01D0">
        <w:t xml:space="preserve"> </w:t>
      </w:r>
      <w:r w:rsidR="00DD4112">
        <w:t>checks, or other statements showing the amount of such Medical Expenses.</w:t>
      </w:r>
      <w:r w:rsidR="003A01D0">
        <w:t xml:space="preserve"> </w:t>
      </w:r>
      <w:r w:rsidR="00DD4112">
        <w:t>The Participant must provide a written statement from an independent third</w:t>
      </w:r>
      <w:r w:rsidR="003A01D0">
        <w:t xml:space="preserve"> </w:t>
      </w:r>
      <w:r w:rsidR="00DD4112">
        <w:t>party verifying the Medical Expenses incurred and the amount of such</w:t>
      </w:r>
      <w:r w:rsidR="003A01D0">
        <w:t xml:space="preserve"> </w:t>
      </w:r>
      <w:r w:rsidR="00E46208">
        <w:t xml:space="preserve">Medical </w:t>
      </w:r>
      <w:r w:rsidR="00DD4112">
        <w:t xml:space="preserve">Expenses and must verify in writing that the </w:t>
      </w:r>
      <w:r w:rsidR="00E46208">
        <w:t xml:space="preserve">Medical </w:t>
      </w:r>
      <w:r w:rsidR="00DD4112">
        <w:t>Expenses have not been</w:t>
      </w:r>
      <w:r w:rsidR="003A01D0">
        <w:t xml:space="preserve"> </w:t>
      </w:r>
      <w:r w:rsidR="00DD4112">
        <w:t>reimbursed and are not reimbursable under any other health plan.</w:t>
      </w:r>
    </w:p>
    <w:p w14:paraId="10A5A1A4" w14:textId="3DAB4047" w:rsidR="00DD4112" w:rsidRDefault="003D6D8D" w:rsidP="00DD4112">
      <w:pPr>
        <w:pStyle w:val="Body"/>
      </w:pPr>
      <w:r>
        <w:t>(c)</w:t>
      </w:r>
      <w:r>
        <w:tab/>
      </w:r>
      <w:r w:rsidR="00DD4112">
        <w:t>The Participant shall be reimbursed from the Participant’s</w:t>
      </w:r>
      <w:r w:rsidR="0064083C" w:rsidRPr="0064083C">
        <w:t xml:space="preserve"> </w:t>
      </w:r>
      <w:r w:rsidR="0064083C">
        <w:t>HFSA</w:t>
      </w:r>
      <w:r w:rsidR="00DD4112">
        <w:t xml:space="preserve"> Account for</w:t>
      </w:r>
      <w:r w:rsidR="003A01D0">
        <w:t xml:space="preserve"> </w:t>
      </w:r>
      <w:r w:rsidR="00DD4112">
        <w:t>Medical Expenses incurred during the Plan Year for which the Participant</w:t>
      </w:r>
      <w:r w:rsidR="003A01D0">
        <w:t xml:space="preserve"> </w:t>
      </w:r>
      <w:r w:rsidR="00DD4112">
        <w:t>submits documentation in accordance with this Chapter. Medical Expenses</w:t>
      </w:r>
      <w:r w:rsidR="003A01D0">
        <w:t xml:space="preserve"> </w:t>
      </w:r>
      <w:r w:rsidR="00DD4112">
        <w:t>will be treated as having been incurred when the care is provided, and not</w:t>
      </w:r>
      <w:r w:rsidR="003A01D0">
        <w:t xml:space="preserve"> </w:t>
      </w:r>
      <w:r w:rsidR="00DD4112">
        <w:t xml:space="preserve">when the Participant is formally billed, charged for, or pays for the </w:t>
      </w:r>
      <w:r w:rsidR="00E46208">
        <w:t xml:space="preserve">Medical </w:t>
      </w:r>
      <w:r w:rsidR="00DD4112">
        <w:t>Expenses.</w:t>
      </w:r>
      <w:r w:rsidR="003A01D0">
        <w:t xml:space="preserve"> </w:t>
      </w:r>
      <w:r w:rsidR="00DD4112">
        <w:t>Medical Expenses that were incurred before the Effective Date or before the</w:t>
      </w:r>
      <w:r w:rsidR="003A01D0">
        <w:t xml:space="preserve"> </w:t>
      </w:r>
      <w:r w:rsidR="00DD4112">
        <w:t xml:space="preserve">date the Participant was enrolled in </w:t>
      </w:r>
      <w:r w:rsidR="00DD4112">
        <w:lastRenderedPageBreak/>
        <w:t xml:space="preserve">the </w:t>
      </w:r>
      <w:r w:rsidR="00B60B5E">
        <w:t xml:space="preserve">HFSA </w:t>
      </w:r>
      <w:r w:rsidR="00DD4112">
        <w:t>will not be reimbursed. The</w:t>
      </w:r>
      <w:r w:rsidR="003A01D0">
        <w:t xml:space="preserve"> </w:t>
      </w:r>
      <w:r w:rsidR="00DD4112">
        <w:t>Administrator or Third Party Administrator may, at its option, pay a Medical</w:t>
      </w:r>
      <w:r w:rsidR="003A01D0">
        <w:t xml:space="preserve"> </w:t>
      </w:r>
      <w:r w:rsidR="00DD4112">
        <w:t>Expense directly to the medical care provider in lieu of reimbursing the</w:t>
      </w:r>
      <w:r w:rsidR="003A01D0">
        <w:t xml:space="preserve"> </w:t>
      </w:r>
      <w:r w:rsidR="00DD4112">
        <w:t>Participant.</w:t>
      </w:r>
    </w:p>
    <w:p w14:paraId="3D36D4B0" w14:textId="77777777" w:rsidR="00DD4112" w:rsidRDefault="003D6D8D" w:rsidP="00DD4112">
      <w:pPr>
        <w:pStyle w:val="Body"/>
      </w:pPr>
      <w:r>
        <w:t>(d)</w:t>
      </w:r>
      <w:r>
        <w:tab/>
      </w:r>
      <w:r w:rsidR="00DD4112">
        <w:t>Requests for reimbursement should normally be processed within 30 days of</w:t>
      </w:r>
      <w:r w:rsidR="003A01D0">
        <w:t xml:space="preserve"> </w:t>
      </w:r>
      <w:r w:rsidR="00DD4112">
        <w:t>the receipt of the claim. Where additional information is required to process the claim or where no benefit is payable, a written notice/explanation shall be</w:t>
      </w:r>
      <w:r w:rsidR="003A01D0">
        <w:t xml:space="preserve"> </w:t>
      </w:r>
      <w:r w:rsidR="00DD4112">
        <w:t xml:space="preserve">sent to the </w:t>
      </w:r>
      <w:r w:rsidR="00E46208">
        <w:t>C</w:t>
      </w:r>
      <w:r w:rsidR="00DD4112">
        <w:t>laimant within 30 days of claim filing. The eligibility of all</w:t>
      </w:r>
      <w:r w:rsidR="003A01D0">
        <w:t xml:space="preserve"> </w:t>
      </w:r>
      <w:r w:rsidR="00DD4112">
        <w:t>claims shall be determined within 60 days of the receipt of proper</w:t>
      </w:r>
      <w:r w:rsidR="003A01D0">
        <w:t xml:space="preserve"> </w:t>
      </w:r>
      <w:r w:rsidR="00DD4112">
        <w:t>documentation. The decision of the Administrator or designated Third Party</w:t>
      </w:r>
      <w:r w:rsidR="003A01D0">
        <w:t xml:space="preserve"> </w:t>
      </w:r>
      <w:r w:rsidR="00DD4112">
        <w:t>Administrator regarding claim eligibility shall be final.</w:t>
      </w:r>
    </w:p>
    <w:p w14:paraId="7B8A420B" w14:textId="3B2E380D" w:rsidR="00DD4112" w:rsidRDefault="003D6D8D" w:rsidP="00DD4112">
      <w:pPr>
        <w:pStyle w:val="Body"/>
      </w:pPr>
      <w:r>
        <w:t>(e)</w:t>
      </w:r>
      <w:r>
        <w:tab/>
      </w:r>
      <w:r w:rsidR="00DD4112">
        <w:t>Notwithstanding the above, claims and appeals for reimbursement from the</w:t>
      </w:r>
      <w:r w:rsidR="003A01D0">
        <w:t xml:space="preserve"> </w:t>
      </w:r>
      <w:r w:rsidR="001A3BD5">
        <w:t xml:space="preserve">HFSA </w:t>
      </w:r>
      <w:r w:rsidR="00DD4112">
        <w:t>Accounts shall be subject to and administered according to the</w:t>
      </w:r>
      <w:r w:rsidR="003A01D0">
        <w:t xml:space="preserve"> </w:t>
      </w:r>
      <w:r w:rsidR="00DD4112">
        <w:t xml:space="preserve">provisions </w:t>
      </w:r>
      <w:r w:rsidR="00E46208">
        <w:t>established by</w:t>
      </w:r>
      <w:r w:rsidR="00DD4112">
        <w:t xml:space="preserve"> the Third Party Administrator</w:t>
      </w:r>
      <w:r w:rsidR="006C4A3B">
        <w:t xml:space="preserve">. </w:t>
      </w:r>
    </w:p>
    <w:p w14:paraId="772914AD" w14:textId="73EF4D08" w:rsidR="00B947C7" w:rsidRPr="00DD4112" w:rsidRDefault="00B947C7" w:rsidP="00DD4112">
      <w:pPr>
        <w:pStyle w:val="Body"/>
      </w:pPr>
      <w:r>
        <w:t>(f)</w:t>
      </w:r>
      <w:r>
        <w:tab/>
      </w:r>
      <w:r w:rsidR="004D3CC5">
        <w:t xml:space="preserve">Notwithstanding subsection (a) above and consistent with Section </w:t>
      </w:r>
      <w:r w:rsidR="00F42632">
        <w:t>8</w:t>
      </w:r>
      <w:r w:rsidR="004D3CC5">
        <w:t>.04(</w:t>
      </w:r>
      <w:r w:rsidR="00F42632">
        <w:t>d</w:t>
      </w:r>
      <w:r w:rsidR="004D3CC5">
        <w:t xml:space="preserve">), for the 2020 Plan Year, Participants may submit requests for reimbursement of </w:t>
      </w:r>
      <w:r w:rsidR="00F42632">
        <w:t>Medical</w:t>
      </w:r>
      <w:r w:rsidR="004D3CC5">
        <w:t xml:space="preserve"> Expenses incurred through December 31, 2020 as prescribed by the Administrator or designated Third Party Administrator.</w:t>
      </w:r>
      <w:r w:rsidR="009E08E5">
        <w:t xml:space="preserve"> </w:t>
      </w:r>
    </w:p>
    <w:p w14:paraId="0214A599" w14:textId="77777777" w:rsidR="008B0D99" w:rsidRPr="00823CBA" w:rsidRDefault="008B0D99" w:rsidP="00B978C8">
      <w:pPr>
        <w:pStyle w:val="Heading1"/>
      </w:pPr>
      <w:r w:rsidRPr="00823CBA">
        <w:lastRenderedPageBreak/>
        <w:br/>
      </w:r>
      <w:bookmarkStart w:id="189" w:name="_Toc277401387"/>
      <w:bookmarkStart w:id="190" w:name="_Toc69894448"/>
      <w:r w:rsidR="00B554D8">
        <w:t>Health Plan</w:t>
      </w:r>
      <w:bookmarkEnd w:id="189"/>
      <w:r w:rsidR="00E46208">
        <w:t xml:space="preserve"> Benefits</w:t>
      </w:r>
      <w:bookmarkEnd w:id="190"/>
    </w:p>
    <w:p w14:paraId="6D218CF6" w14:textId="77777777" w:rsidR="00B554D8" w:rsidRDefault="00B554D8" w:rsidP="00B978C8">
      <w:pPr>
        <w:pStyle w:val="Heading2"/>
      </w:pPr>
      <w:bookmarkStart w:id="191" w:name="_Toc69894449"/>
      <w:r>
        <w:t>General</w:t>
      </w:r>
      <w:bookmarkEnd w:id="191"/>
    </w:p>
    <w:p w14:paraId="3B29A3EB" w14:textId="77777777" w:rsidR="00B554D8" w:rsidRDefault="008C01EC" w:rsidP="00B554D8">
      <w:pPr>
        <w:pStyle w:val="Body"/>
      </w:pPr>
      <w:r>
        <w:t>The Health Plan</w:t>
      </w:r>
      <w:r w:rsidR="00E46208">
        <w:t xml:space="preserve"> Benefits are</w:t>
      </w:r>
      <w:r>
        <w:t xml:space="preserve"> a variety of insured and self-insured medical</w:t>
      </w:r>
      <w:r w:rsidR="00E46208">
        <w:t xml:space="preserve"> (including prescription medication)</w:t>
      </w:r>
      <w:r>
        <w:t xml:space="preserve">, dental, and vision </w:t>
      </w:r>
      <w:r w:rsidR="00E46208">
        <w:t>B</w:t>
      </w:r>
      <w:r>
        <w:t>enefits.</w:t>
      </w:r>
      <w:r w:rsidR="00B554D8">
        <w:t xml:space="preserve"> </w:t>
      </w:r>
      <w:r w:rsidR="00CF44DF">
        <w:t xml:space="preserve">The terms and conditions of coverage and </w:t>
      </w:r>
      <w:r w:rsidR="00E46208">
        <w:t xml:space="preserve">Health Plan </w:t>
      </w:r>
      <w:r w:rsidR="00CF44DF">
        <w:t xml:space="preserve">Benefits shall be as set forth from time to time in the applicable Related Documents governing the </w:t>
      </w:r>
      <w:r w:rsidR="00265FE7">
        <w:t xml:space="preserve">applicable </w:t>
      </w:r>
      <w:r w:rsidR="00E46208">
        <w:t>Component</w:t>
      </w:r>
      <w:r w:rsidR="00CF44DF">
        <w:t xml:space="preserve"> Plan</w:t>
      </w:r>
      <w:r w:rsidR="00E46208">
        <w:t>s</w:t>
      </w:r>
      <w:r w:rsidR="00CF44DF">
        <w:t>.</w:t>
      </w:r>
    </w:p>
    <w:p w14:paraId="4782442A" w14:textId="77777777" w:rsidR="00B554D8" w:rsidRDefault="00B554D8" w:rsidP="00B978C8">
      <w:pPr>
        <w:pStyle w:val="Heading2"/>
      </w:pPr>
      <w:bookmarkStart w:id="192" w:name="_Toc69894450"/>
      <w:r>
        <w:t>Coordination of Benefits (“COB”)</w:t>
      </w:r>
      <w:bookmarkEnd w:id="192"/>
    </w:p>
    <w:p w14:paraId="6B7DD845" w14:textId="77777777" w:rsidR="00B554D8" w:rsidRDefault="000D0FAA" w:rsidP="00B554D8">
      <w:pPr>
        <w:pStyle w:val="Body"/>
      </w:pPr>
      <w:r>
        <w:t>(a)</w:t>
      </w:r>
      <w:r>
        <w:tab/>
      </w:r>
      <w:r w:rsidR="00B554D8">
        <w:t>A</w:t>
      </w:r>
      <w:r w:rsidR="00B610ED">
        <w:t xml:space="preserve"> Participant</w:t>
      </w:r>
      <w:r w:rsidR="00B554D8">
        <w:t xml:space="preserve"> and/or Dependent may be covered under more than</w:t>
      </w:r>
      <w:r>
        <w:t xml:space="preserve"> </w:t>
      </w:r>
      <w:r w:rsidR="00B554D8">
        <w:t>one health care plan. For example, a husband and wife/</w:t>
      </w:r>
      <w:r w:rsidR="00A20C50">
        <w:t>Domestic Partner</w:t>
      </w:r>
      <w:r>
        <w:t xml:space="preserve"> </w:t>
      </w:r>
      <w:r w:rsidR="00B554D8">
        <w:t>both work and may be covered under a medical, dental and/or vision plan</w:t>
      </w:r>
      <w:r>
        <w:t xml:space="preserve"> </w:t>
      </w:r>
      <w:r w:rsidR="00B554D8">
        <w:t xml:space="preserve">at his and her places of employment. If </w:t>
      </w:r>
      <w:proofErr w:type="gramStart"/>
      <w:r w:rsidR="00B554D8">
        <w:t xml:space="preserve">each </w:t>
      </w:r>
      <w:r w:rsidR="00B610ED">
        <w:t>individual</w:t>
      </w:r>
      <w:proofErr w:type="gramEnd"/>
      <w:r>
        <w:t xml:space="preserve"> </w:t>
      </w:r>
      <w:r w:rsidR="00B554D8">
        <w:t xml:space="preserve">covers the other and/or their children, stepchildren, or </w:t>
      </w:r>
      <w:r w:rsidR="00A20C50">
        <w:t>Domestic Partner's</w:t>
      </w:r>
      <w:r>
        <w:t xml:space="preserve"> </w:t>
      </w:r>
      <w:r w:rsidR="00B554D8">
        <w:t>children, there might be questions as to which plan should pay what</w:t>
      </w:r>
      <w:r>
        <w:t xml:space="preserve"> </w:t>
      </w:r>
      <w:r w:rsidR="00B554D8">
        <w:t>amount in the event of illness or injury.</w:t>
      </w:r>
    </w:p>
    <w:p w14:paraId="55DEC72D" w14:textId="77777777" w:rsidR="006D2EF2" w:rsidRDefault="000D0FAA" w:rsidP="00B554D8">
      <w:pPr>
        <w:pStyle w:val="Body"/>
      </w:pPr>
      <w:r>
        <w:t>(b)</w:t>
      </w:r>
      <w:r>
        <w:tab/>
      </w:r>
      <w:r w:rsidR="00B554D8">
        <w:t>Coordination of Benefits is a method of determining the amount</w:t>
      </w:r>
      <w:r>
        <w:t xml:space="preserve"> </w:t>
      </w:r>
      <w:r w:rsidR="00B554D8">
        <w:t>that each plan should pay when there is coverage under two or more health</w:t>
      </w:r>
      <w:r>
        <w:t xml:space="preserve"> </w:t>
      </w:r>
      <w:r w:rsidR="00B554D8">
        <w:t>care plans.</w:t>
      </w:r>
    </w:p>
    <w:p w14:paraId="5E8BE9C7" w14:textId="77777777" w:rsidR="00B554D8" w:rsidRPr="00B610ED" w:rsidRDefault="00B610ED" w:rsidP="00B610ED">
      <w:pPr>
        <w:pStyle w:val="Indent1"/>
        <w:ind w:left="2160"/>
      </w:pPr>
      <w:r w:rsidRPr="00B610ED">
        <w:t>1</w:t>
      </w:r>
      <w:r w:rsidR="00B554D8" w:rsidRPr="00B610ED">
        <w:t>.</w:t>
      </w:r>
      <w:r w:rsidR="000D0FAA" w:rsidRPr="00B610ED">
        <w:tab/>
      </w:r>
      <w:r w:rsidR="00B554D8" w:rsidRPr="00B610ED">
        <w:t>For purposes of COB, plan includes:</w:t>
      </w:r>
    </w:p>
    <w:p w14:paraId="38946EBB" w14:textId="77777777" w:rsidR="00B554D8" w:rsidRPr="00B610ED" w:rsidRDefault="00B610ED" w:rsidP="00B610ED">
      <w:pPr>
        <w:pStyle w:val="Indent2"/>
        <w:ind w:left="2880"/>
      </w:pPr>
      <w:r w:rsidRPr="00B610ED">
        <w:t>a</w:t>
      </w:r>
      <w:r w:rsidR="000D0FAA" w:rsidRPr="00B610ED">
        <w:t>.</w:t>
      </w:r>
      <w:r w:rsidR="000D0FAA" w:rsidRPr="00B610ED">
        <w:tab/>
      </w:r>
      <w:r w:rsidR="00480B97" w:rsidRPr="00B610ED">
        <w:t>Individual and g</w:t>
      </w:r>
      <w:r w:rsidR="00B554D8" w:rsidRPr="00B610ED">
        <w:t>roup insurance contracts and group-type contracts;</w:t>
      </w:r>
    </w:p>
    <w:p w14:paraId="3168C3F1" w14:textId="77777777" w:rsidR="00B554D8" w:rsidRPr="00B610ED" w:rsidRDefault="00B610ED" w:rsidP="00B610ED">
      <w:pPr>
        <w:pStyle w:val="Indent2"/>
        <w:ind w:left="2880"/>
      </w:pPr>
      <w:r w:rsidRPr="00B610ED">
        <w:t>b</w:t>
      </w:r>
      <w:r w:rsidR="000D0FAA" w:rsidRPr="00B610ED">
        <w:t>.</w:t>
      </w:r>
      <w:r w:rsidR="000D0FAA" w:rsidRPr="00B610ED">
        <w:tab/>
      </w:r>
      <w:r w:rsidR="00B554D8" w:rsidRPr="00B610ED">
        <w:t>HMO (Health Maintenance Organization) coverage;</w:t>
      </w:r>
    </w:p>
    <w:p w14:paraId="1B31BD62" w14:textId="77777777" w:rsidR="00B554D8" w:rsidRPr="00B610ED" w:rsidRDefault="00B610ED" w:rsidP="00B610ED">
      <w:pPr>
        <w:pStyle w:val="Indent2"/>
        <w:ind w:left="2880"/>
      </w:pPr>
      <w:r w:rsidRPr="00B610ED">
        <w:t>c</w:t>
      </w:r>
      <w:r w:rsidR="000D0FAA" w:rsidRPr="00B610ED">
        <w:t>.</w:t>
      </w:r>
      <w:r w:rsidR="000D0FAA" w:rsidRPr="00B610ED">
        <w:tab/>
      </w:r>
      <w:r w:rsidR="00B554D8" w:rsidRPr="00B610ED">
        <w:t>Coverage under a labor-management trusteed plan, a union</w:t>
      </w:r>
      <w:r w:rsidR="000D0FAA" w:rsidRPr="00B610ED">
        <w:t xml:space="preserve"> </w:t>
      </w:r>
      <w:r w:rsidR="00B554D8" w:rsidRPr="00B610ED">
        <w:t>welfare plan, an employer organization plan or an</w:t>
      </w:r>
      <w:r w:rsidR="000D0FAA" w:rsidRPr="00B610ED">
        <w:t xml:space="preserve"> </w:t>
      </w:r>
      <w:r w:rsidR="00B554D8" w:rsidRPr="00B610ED">
        <w:t>employee benefits plan;</w:t>
      </w:r>
    </w:p>
    <w:p w14:paraId="5E3B215B" w14:textId="77777777" w:rsidR="00B554D8" w:rsidRPr="00B610ED" w:rsidRDefault="00B610ED" w:rsidP="00B610ED">
      <w:pPr>
        <w:pStyle w:val="Indent2"/>
        <w:ind w:left="2880"/>
      </w:pPr>
      <w:r w:rsidRPr="00B610ED">
        <w:t>d</w:t>
      </w:r>
      <w:r w:rsidR="000D0FAA" w:rsidRPr="00B610ED">
        <w:t>.</w:t>
      </w:r>
      <w:r w:rsidR="000D0FAA" w:rsidRPr="00B610ED">
        <w:tab/>
      </w:r>
      <w:r w:rsidR="00B554D8" w:rsidRPr="00B610ED">
        <w:t>Medical care components of group long-term care</w:t>
      </w:r>
      <w:r w:rsidR="000D0FAA" w:rsidRPr="00B610ED">
        <w:t xml:space="preserve"> </w:t>
      </w:r>
      <w:r w:rsidR="00B554D8" w:rsidRPr="00B610ED">
        <w:t>contracts, such as skilled nursing care;</w:t>
      </w:r>
    </w:p>
    <w:p w14:paraId="1D7B8836" w14:textId="77777777" w:rsidR="00B554D8" w:rsidRPr="00B610ED" w:rsidRDefault="00B610ED" w:rsidP="00B610ED">
      <w:pPr>
        <w:pStyle w:val="Indent2"/>
        <w:ind w:left="2880"/>
      </w:pPr>
      <w:r w:rsidRPr="00B610ED">
        <w:t>e</w:t>
      </w:r>
      <w:r w:rsidR="00583A24" w:rsidRPr="00B610ED">
        <w:t xml:space="preserve">. </w:t>
      </w:r>
      <w:r w:rsidR="00AF0408" w:rsidRPr="00B610ED">
        <w:tab/>
      </w:r>
      <w:r w:rsidR="00B554D8" w:rsidRPr="00B610ED">
        <w:t>Medicare or other government programs, other than</w:t>
      </w:r>
      <w:r w:rsidR="000D0FAA" w:rsidRPr="00B610ED">
        <w:t xml:space="preserve"> </w:t>
      </w:r>
      <w:r w:rsidR="00B554D8" w:rsidRPr="00B610ED">
        <w:t>Medicaid, and any other coverage required or provided by</w:t>
      </w:r>
      <w:r w:rsidR="000D0FAA" w:rsidRPr="00B610ED">
        <w:t xml:space="preserve"> </w:t>
      </w:r>
      <w:r w:rsidR="00B554D8" w:rsidRPr="00B610ED">
        <w:t>law;</w:t>
      </w:r>
    </w:p>
    <w:p w14:paraId="27254587" w14:textId="77777777" w:rsidR="00B554D8" w:rsidRPr="00B610ED" w:rsidRDefault="00B610ED" w:rsidP="00B610ED">
      <w:pPr>
        <w:pStyle w:val="Indent2"/>
        <w:ind w:left="2880"/>
      </w:pPr>
      <w:r w:rsidRPr="00B610ED">
        <w:t>f</w:t>
      </w:r>
      <w:r w:rsidR="00583A24" w:rsidRPr="00B610ED">
        <w:t>.</w:t>
      </w:r>
      <w:r w:rsidR="00AF0408" w:rsidRPr="00B610ED">
        <w:tab/>
      </w:r>
      <w:r w:rsidR="00B554D8" w:rsidRPr="00B610ED">
        <w:t>Other arrangements of insured or self-insured group or</w:t>
      </w:r>
      <w:r w:rsidR="000D0FAA" w:rsidRPr="00B610ED">
        <w:t xml:space="preserve"> </w:t>
      </w:r>
      <w:r w:rsidR="00B554D8" w:rsidRPr="00B610ED">
        <w:t>group-type coverage</w:t>
      </w:r>
      <w:r w:rsidRPr="00B610ED">
        <w:t>; or</w:t>
      </w:r>
    </w:p>
    <w:p w14:paraId="5BE91193" w14:textId="77777777" w:rsidR="00B610ED" w:rsidRPr="00B610ED" w:rsidRDefault="00B610ED" w:rsidP="00B610ED">
      <w:pPr>
        <w:pStyle w:val="Indent2"/>
        <w:ind w:left="2880"/>
      </w:pPr>
      <w:r w:rsidRPr="00B610ED">
        <w:t>g.</w:t>
      </w:r>
      <w:r w:rsidRPr="00B610ED">
        <w:tab/>
        <w:t>Any individual automobile no-fault insurance plan.</w:t>
      </w:r>
    </w:p>
    <w:p w14:paraId="175423D3" w14:textId="77777777" w:rsidR="00B554D8" w:rsidRDefault="00B610ED" w:rsidP="00B610ED">
      <w:pPr>
        <w:pStyle w:val="Indent1"/>
        <w:ind w:left="2160"/>
      </w:pPr>
      <w:r w:rsidRPr="00B610ED">
        <w:t>2</w:t>
      </w:r>
      <w:r w:rsidR="00B554D8" w:rsidRPr="00B610ED">
        <w:t>.</w:t>
      </w:r>
      <w:r w:rsidR="00AF0408" w:rsidRPr="00B610ED">
        <w:tab/>
      </w:r>
      <w:r w:rsidR="00B554D8" w:rsidRPr="00B610ED">
        <w:t>For purposes of COB, plan does not include:</w:t>
      </w:r>
    </w:p>
    <w:p w14:paraId="11EF0CF4" w14:textId="77777777" w:rsidR="00B554D8" w:rsidRDefault="00B610ED" w:rsidP="00B610ED">
      <w:pPr>
        <w:pStyle w:val="Indent2"/>
        <w:ind w:left="2880"/>
      </w:pPr>
      <w:r>
        <w:t>a</w:t>
      </w:r>
      <w:r w:rsidR="00BF3409">
        <w:t>.</w:t>
      </w:r>
      <w:r w:rsidR="00AF0408">
        <w:tab/>
      </w:r>
      <w:r w:rsidR="00B554D8">
        <w:t>Hospital indemnity coverage or other fixed indemnity</w:t>
      </w:r>
      <w:r w:rsidR="00AF0408">
        <w:t xml:space="preserve"> </w:t>
      </w:r>
      <w:r w:rsidR="00B554D8">
        <w:t>coverage;</w:t>
      </w:r>
    </w:p>
    <w:p w14:paraId="1AD0A211" w14:textId="77777777" w:rsidR="00B554D8" w:rsidRDefault="00B610ED" w:rsidP="00B610ED">
      <w:pPr>
        <w:pStyle w:val="Indent2"/>
        <w:ind w:left="2880"/>
      </w:pPr>
      <w:r>
        <w:t>b</w:t>
      </w:r>
      <w:r w:rsidR="00BF3409">
        <w:t>.</w:t>
      </w:r>
      <w:r w:rsidR="00AF0408">
        <w:tab/>
      </w:r>
      <w:r w:rsidR="00B554D8">
        <w:t>Accident-only coverage;</w:t>
      </w:r>
    </w:p>
    <w:p w14:paraId="50E62D35" w14:textId="77777777" w:rsidR="00B554D8" w:rsidRDefault="00B610ED" w:rsidP="00B610ED">
      <w:pPr>
        <w:pStyle w:val="Indent2"/>
        <w:ind w:left="2880"/>
      </w:pPr>
      <w:r>
        <w:t>c</w:t>
      </w:r>
      <w:r w:rsidR="00BF3409">
        <w:t>.</w:t>
      </w:r>
      <w:r w:rsidR="00AF0408">
        <w:tab/>
      </w:r>
      <w:r w:rsidR="00B554D8">
        <w:t>Specified disease or specified accident coverage;</w:t>
      </w:r>
    </w:p>
    <w:p w14:paraId="29612B96" w14:textId="77777777" w:rsidR="00B554D8" w:rsidRDefault="00B610ED" w:rsidP="00B610ED">
      <w:pPr>
        <w:pStyle w:val="Indent2"/>
        <w:ind w:left="2880"/>
      </w:pPr>
      <w:r>
        <w:t>d</w:t>
      </w:r>
      <w:r w:rsidR="00BF3409">
        <w:t>.</w:t>
      </w:r>
      <w:r w:rsidR="00AF0408">
        <w:tab/>
      </w:r>
      <w:r w:rsidR="00B554D8">
        <w:t>School accident coverage;</w:t>
      </w:r>
    </w:p>
    <w:p w14:paraId="0FD1F176" w14:textId="343C8FD9" w:rsidR="00B554D8" w:rsidRDefault="00B610ED" w:rsidP="00B610ED">
      <w:pPr>
        <w:pStyle w:val="Indent2"/>
        <w:ind w:left="2880"/>
      </w:pPr>
      <w:r>
        <w:t>e</w:t>
      </w:r>
      <w:r w:rsidR="00BF3409">
        <w:t>.</w:t>
      </w:r>
      <w:r w:rsidR="00AF0408">
        <w:tab/>
      </w:r>
      <w:r w:rsidR="00B554D8">
        <w:t>Benefits for non-medical components of group long-term</w:t>
      </w:r>
      <w:r w:rsidR="00AF0408">
        <w:t xml:space="preserve"> </w:t>
      </w:r>
      <w:r w:rsidR="00B554D8">
        <w:t>care policies;</w:t>
      </w:r>
    </w:p>
    <w:p w14:paraId="126753FF" w14:textId="0FFB4FC1" w:rsidR="00363DC0" w:rsidRDefault="00363DC0" w:rsidP="00B610ED">
      <w:pPr>
        <w:pStyle w:val="Indent2"/>
        <w:ind w:left="2880"/>
      </w:pPr>
      <w:r>
        <w:t>f.</w:t>
      </w:r>
      <w:r>
        <w:tab/>
        <w:t>Short-term</w:t>
      </w:r>
      <w:r w:rsidR="00DC0282">
        <w:t xml:space="preserve"> or long-term</w:t>
      </w:r>
      <w:r>
        <w:t xml:space="preserve"> disability benefits;</w:t>
      </w:r>
    </w:p>
    <w:p w14:paraId="0428F8CA" w14:textId="1B0A5476" w:rsidR="00B554D8" w:rsidRDefault="00363DC0" w:rsidP="00B610ED">
      <w:pPr>
        <w:pStyle w:val="Indent2"/>
        <w:ind w:left="2880"/>
      </w:pPr>
      <w:r>
        <w:t>g</w:t>
      </w:r>
      <w:r w:rsidR="00BF3409">
        <w:t>.</w:t>
      </w:r>
      <w:r w:rsidR="00AF0408">
        <w:tab/>
        <w:t>M</w:t>
      </w:r>
      <w:r w:rsidR="00B554D8">
        <w:t>edicare supplement policies;</w:t>
      </w:r>
    </w:p>
    <w:p w14:paraId="32DD0459" w14:textId="7656F939" w:rsidR="00B554D8" w:rsidRDefault="00363DC0" w:rsidP="00B610ED">
      <w:pPr>
        <w:pStyle w:val="Indent2"/>
        <w:ind w:left="2880"/>
      </w:pPr>
      <w:r>
        <w:t>h</w:t>
      </w:r>
      <w:r w:rsidR="00BF3409">
        <w:t>.</w:t>
      </w:r>
      <w:r w:rsidR="00AF0408">
        <w:tab/>
      </w:r>
      <w:r w:rsidR="00B554D8">
        <w:t>Medicaid policies; or</w:t>
      </w:r>
    </w:p>
    <w:p w14:paraId="63FC8F30" w14:textId="01A3EF0E" w:rsidR="00B554D8" w:rsidRDefault="00363DC0" w:rsidP="00B610ED">
      <w:pPr>
        <w:pStyle w:val="Indent2"/>
        <w:ind w:left="2880"/>
      </w:pPr>
      <w:r>
        <w:t>i</w:t>
      </w:r>
      <w:r w:rsidR="00BF3409">
        <w:t>.</w:t>
      </w:r>
      <w:r w:rsidR="00AF0408">
        <w:tab/>
      </w:r>
      <w:r w:rsidR="00B554D8">
        <w:t>Coverage under other federal governmental plans, unless</w:t>
      </w:r>
      <w:r w:rsidR="00AF0408">
        <w:t xml:space="preserve"> </w:t>
      </w:r>
      <w:r w:rsidR="00B554D8">
        <w:t>permitted by law.</w:t>
      </w:r>
    </w:p>
    <w:p w14:paraId="6B0E21DD" w14:textId="77777777" w:rsidR="00B554D8" w:rsidRDefault="00B610ED" w:rsidP="00B610ED">
      <w:pPr>
        <w:pStyle w:val="Indent1"/>
        <w:ind w:left="2160"/>
      </w:pPr>
      <w:r>
        <w:t>3</w:t>
      </w:r>
      <w:r w:rsidR="00B554D8">
        <w:t>.</w:t>
      </w:r>
      <w:r w:rsidR="00AF0408">
        <w:tab/>
      </w:r>
      <w:r w:rsidR="00B554D8">
        <w:t>Each contract or other arrangement for coverage described above</w:t>
      </w:r>
      <w:r w:rsidR="00AF0408">
        <w:t xml:space="preserve"> </w:t>
      </w:r>
      <w:r w:rsidR="00B554D8">
        <w:t>is a separate plan. If a plan has two parts and COB rules apply to</w:t>
      </w:r>
      <w:r w:rsidR="00AF0408">
        <w:t xml:space="preserve"> </w:t>
      </w:r>
      <w:r w:rsidR="00B554D8">
        <w:t>only one of the two, each of the parts is treated as a separate plan.</w:t>
      </w:r>
    </w:p>
    <w:p w14:paraId="18361E0A" w14:textId="77777777" w:rsidR="00B554D8" w:rsidRDefault="00642D81" w:rsidP="00642D81">
      <w:pPr>
        <w:pStyle w:val="Body"/>
      </w:pPr>
      <w:r>
        <w:t>(c)</w:t>
      </w:r>
      <w:r>
        <w:tab/>
      </w:r>
      <w:r w:rsidR="00B554D8">
        <w:t>For purposes of COB, the following definitions apply:</w:t>
      </w:r>
    </w:p>
    <w:p w14:paraId="6F2B17C2" w14:textId="77777777" w:rsidR="00B554D8" w:rsidRDefault="00B610ED" w:rsidP="00F9176C">
      <w:pPr>
        <w:pStyle w:val="Indent1"/>
        <w:spacing w:after="240"/>
        <w:ind w:left="2160"/>
      </w:pPr>
      <w:r>
        <w:t>1</w:t>
      </w:r>
      <w:r w:rsidR="00B554D8">
        <w:t>.</w:t>
      </w:r>
      <w:r w:rsidR="00642D81">
        <w:tab/>
      </w:r>
      <w:r w:rsidR="00B554D8">
        <w:t>An “Allowable Expense” shall mean a healthcare expense,</w:t>
      </w:r>
      <w:r w:rsidR="00642D81">
        <w:t xml:space="preserve"> </w:t>
      </w:r>
      <w:r w:rsidR="00B554D8">
        <w:t>including deductibles, coinsurance, and copayments, which is</w:t>
      </w:r>
      <w:r w:rsidR="00642D81">
        <w:t xml:space="preserve"> </w:t>
      </w:r>
      <w:r w:rsidR="00B554D8">
        <w:t xml:space="preserve">covered at least in part by any plan covering the </w:t>
      </w:r>
      <w:r w:rsidR="00893F8A">
        <w:t>C</w:t>
      </w:r>
      <w:r w:rsidR="00B554D8">
        <w:t>laimant. When a</w:t>
      </w:r>
      <w:r w:rsidR="00642D81">
        <w:t xml:space="preserve"> </w:t>
      </w:r>
      <w:r w:rsidR="00B554D8">
        <w:t xml:space="preserve">plan provides benefits in the form of a service </w:t>
      </w:r>
      <w:r w:rsidR="00B554D8">
        <w:lastRenderedPageBreak/>
        <w:t>rather than cash</w:t>
      </w:r>
      <w:r w:rsidR="00642D81">
        <w:t xml:space="preserve"> </w:t>
      </w:r>
      <w:r w:rsidR="00B554D8">
        <w:t>payments, the reasonable cash value of the service will also be</w:t>
      </w:r>
      <w:r w:rsidR="00642D81">
        <w:t xml:space="preserve"> </w:t>
      </w:r>
      <w:r w:rsidR="00B554D8">
        <w:t xml:space="preserve">considered an </w:t>
      </w:r>
      <w:r>
        <w:t>A</w:t>
      </w:r>
      <w:r w:rsidR="00B554D8">
        <w:t xml:space="preserve">llowable </w:t>
      </w:r>
      <w:r>
        <w:t>E</w:t>
      </w:r>
      <w:r w:rsidR="00B554D8">
        <w:t>xpense and a benefit paid. An expense</w:t>
      </w:r>
      <w:r w:rsidR="00642D81">
        <w:t xml:space="preserve"> </w:t>
      </w:r>
      <w:r w:rsidR="00B554D8">
        <w:t xml:space="preserve">that is not covered by any plan covering the </w:t>
      </w:r>
      <w:r w:rsidR="00893F8A">
        <w:t>C</w:t>
      </w:r>
      <w:r w:rsidR="00B554D8">
        <w:t>laimant is not an</w:t>
      </w:r>
      <w:r w:rsidR="00642D81">
        <w:t xml:space="preserve"> </w:t>
      </w:r>
      <w:r>
        <w:t>A</w:t>
      </w:r>
      <w:r w:rsidR="00B554D8">
        <w:t xml:space="preserve">llowable </w:t>
      </w:r>
      <w:r>
        <w:t>E</w:t>
      </w:r>
      <w:r w:rsidR="00B554D8">
        <w:t>xpense. In addition, any expense that a provider by law</w:t>
      </w:r>
      <w:r w:rsidR="00642D81">
        <w:t xml:space="preserve"> </w:t>
      </w:r>
      <w:r w:rsidR="00B554D8">
        <w:t>or in accordance with a contractual agreement is prohibited from</w:t>
      </w:r>
      <w:r w:rsidR="00642D81">
        <w:t xml:space="preserve"> </w:t>
      </w:r>
      <w:r w:rsidR="00B554D8">
        <w:t xml:space="preserve">charging a </w:t>
      </w:r>
      <w:r w:rsidR="00893F8A">
        <w:t>C</w:t>
      </w:r>
      <w:r w:rsidR="00B554D8">
        <w:t xml:space="preserve">laimant is not an </w:t>
      </w:r>
      <w:r>
        <w:t>A</w:t>
      </w:r>
      <w:r w:rsidR="00B554D8">
        <w:t xml:space="preserve">llowable </w:t>
      </w:r>
      <w:r>
        <w:t>E</w:t>
      </w:r>
      <w:r w:rsidR="00B554D8">
        <w:t>xpense.</w:t>
      </w:r>
    </w:p>
    <w:p w14:paraId="633B5B2B" w14:textId="77777777" w:rsidR="00B554D8" w:rsidRDefault="00B610ED" w:rsidP="00B610ED">
      <w:pPr>
        <w:pStyle w:val="Indent1"/>
        <w:ind w:left="2160"/>
      </w:pPr>
      <w:r>
        <w:t>2</w:t>
      </w:r>
      <w:r w:rsidR="00642D81">
        <w:t>.</w:t>
      </w:r>
      <w:r w:rsidR="00642D81">
        <w:tab/>
      </w:r>
      <w:r w:rsidR="00B554D8">
        <w:t>The following are examples of expenses that are not Allowable</w:t>
      </w:r>
      <w:r w:rsidR="00642D81">
        <w:t xml:space="preserve"> </w:t>
      </w:r>
      <w:r w:rsidR="00B554D8">
        <w:t>Expenses:</w:t>
      </w:r>
    </w:p>
    <w:p w14:paraId="77257DD3" w14:textId="77777777" w:rsidR="00B554D8" w:rsidRDefault="00B610ED" w:rsidP="00B610ED">
      <w:pPr>
        <w:pStyle w:val="Indent2"/>
        <w:ind w:left="2880"/>
      </w:pPr>
      <w:r>
        <w:t>a</w:t>
      </w:r>
      <w:r w:rsidR="00642D81">
        <w:t>.</w:t>
      </w:r>
      <w:r w:rsidR="00642D81">
        <w:tab/>
      </w:r>
      <w:r w:rsidR="00B554D8">
        <w:t>The difference between the cost of a semi-private hospital</w:t>
      </w:r>
      <w:r w:rsidR="00642D81">
        <w:t xml:space="preserve"> </w:t>
      </w:r>
      <w:r w:rsidR="00B554D8">
        <w:t>room and a private hospital room, unless one of the plans</w:t>
      </w:r>
      <w:r w:rsidR="00642D81">
        <w:t xml:space="preserve"> </w:t>
      </w:r>
      <w:r w:rsidR="00B554D8">
        <w:t>provides coverage for private hospital room expenses;</w:t>
      </w:r>
    </w:p>
    <w:p w14:paraId="7458F57F" w14:textId="77777777" w:rsidR="00B554D8" w:rsidRDefault="00B610ED" w:rsidP="00B610ED">
      <w:pPr>
        <w:pStyle w:val="Indent2"/>
        <w:ind w:left="2880"/>
      </w:pPr>
      <w:r>
        <w:t>b</w:t>
      </w:r>
      <w:r w:rsidR="00642D81">
        <w:t>.</w:t>
      </w:r>
      <w:r w:rsidR="00642D81">
        <w:tab/>
      </w:r>
      <w:r w:rsidR="00B554D8">
        <w:t>The amount of the reduction by the primary plan because a</w:t>
      </w:r>
      <w:r w:rsidR="00642D81">
        <w:t xml:space="preserve"> </w:t>
      </w:r>
      <w:r w:rsidR="00893F8A">
        <w:t>C</w:t>
      </w:r>
      <w:r w:rsidR="00B554D8">
        <w:t>laimant has failed to comply with the plan provisions</w:t>
      </w:r>
      <w:r w:rsidR="00642D81">
        <w:t xml:space="preserve"> </w:t>
      </w:r>
      <w:r w:rsidR="00B554D8">
        <w:t>concerning second surgical opinions or prior authorization</w:t>
      </w:r>
      <w:r w:rsidR="00642D81">
        <w:t xml:space="preserve"> </w:t>
      </w:r>
      <w:r w:rsidR="00B554D8">
        <w:t xml:space="preserve">of admissions or services, or because the </w:t>
      </w:r>
      <w:r w:rsidR="00893F8A">
        <w:t>C</w:t>
      </w:r>
      <w:r w:rsidR="00B554D8">
        <w:t>laimant has a</w:t>
      </w:r>
      <w:r w:rsidR="00642D81">
        <w:t xml:space="preserve"> </w:t>
      </w:r>
      <w:r w:rsidR="00B554D8">
        <w:t xml:space="preserve">lower benefit because that </w:t>
      </w:r>
      <w:r w:rsidR="00893F8A">
        <w:t>C</w:t>
      </w:r>
      <w:r w:rsidR="00B554D8">
        <w:t>laimant did not use an in</w:t>
      </w:r>
      <w:r w:rsidR="00642D81">
        <w:t>-</w:t>
      </w:r>
      <w:r w:rsidR="00B554D8">
        <w:t>network</w:t>
      </w:r>
      <w:r w:rsidR="00642D81">
        <w:t xml:space="preserve"> </w:t>
      </w:r>
      <w:r w:rsidR="00B554D8">
        <w:t>provider;</w:t>
      </w:r>
    </w:p>
    <w:p w14:paraId="13CEEE11" w14:textId="77777777" w:rsidR="00B554D8" w:rsidRDefault="00B610ED" w:rsidP="00B610ED">
      <w:pPr>
        <w:pStyle w:val="Indent2"/>
        <w:ind w:left="2880"/>
      </w:pPr>
      <w:r>
        <w:t>c</w:t>
      </w:r>
      <w:r w:rsidR="00642D81">
        <w:t>.</w:t>
      </w:r>
      <w:r w:rsidR="00642D81">
        <w:tab/>
      </w:r>
      <w:r w:rsidR="00B554D8">
        <w:t>Any amount in excess of the highest reimbursement</w:t>
      </w:r>
      <w:r w:rsidR="00642D81">
        <w:t xml:space="preserve"> </w:t>
      </w:r>
      <w:r w:rsidR="00B554D8">
        <w:t xml:space="preserve">amount for a specific benefit, if a </w:t>
      </w:r>
      <w:r w:rsidR="00893F8A">
        <w:t>C</w:t>
      </w:r>
      <w:r w:rsidR="00B554D8">
        <w:t>laimant is covered by</w:t>
      </w:r>
      <w:r w:rsidR="00642D81">
        <w:t xml:space="preserve"> </w:t>
      </w:r>
      <w:r w:rsidR="00B554D8">
        <w:t>two or more plans that compute their benefit payments on</w:t>
      </w:r>
      <w:r w:rsidR="00642D81">
        <w:t xml:space="preserve"> </w:t>
      </w:r>
      <w:r w:rsidR="00B554D8">
        <w:t>the basis of usual and customary fees or relative value</w:t>
      </w:r>
      <w:r w:rsidR="00642D81">
        <w:t xml:space="preserve"> </w:t>
      </w:r>
      <w:r w:rsidR="00B554D8">
        <w:t>schedule reimbursement methodology or other similar</w:t>
      </w:r>
      <w:r w:rsidR="00642D81">
        <w:t xml:space="preserve"> </w:t>
      </w:r>
      <w:r w:rsidR="00B554D8">
        <w:t>reimbursement methodology;</w:t>
      </w:r>
    </w:p>
    <w:p w14:paraId="048FCF6E" w14:textId="77777777" w:rsidR="00B554D8" w:rsidRDefault="00B610ED" w:rsidP="00B610ED">
      <w:pPr>
        <w:pStyle w:val="Indent2"/>
        <w:ind w:left="2880"/>
      </w:pPr>
      <w:r>
        <w:t>d</w:t>
      </w:r>
      <w:r w:rsidR="00642D81">
        <w:t>.</w:t>
      </w:r>
      <w:r w:rsidR="00642D81">
        <w:tab/>
      </w:r>
      <w:r w:rsidR="00B554D8">
        <w:t>Any amount in excess of the highest of the negotiated fees,</w:t>
      </w:r>
      <w:r w:rsidR="00642D81">
        <w:t xml:space="preserve"> </w:t>
      </w:r>
      <w:r w:rsidR="00B554D8">
        <w:t>if a person is covered by two or more plans that provide</w:t>
      </w:r>
      <w:r w:rsidR="00642D81">
        <w:t xml:space="preserve"> </w:t>
      </w:r>
      <w:r w:rsidR="00B554D8">
        <w:t xml:space="preserve">benefits or services on the basis of negotiated </w:t>
      </w:r>
      <w:proofErr w:type="gramStart"/>
      <w:r w:rsidR="00B554D8">
        <w:t>fees;</w:t>
      </w:r>
      <w:proofErr w:type="gramEnd"/>
    </w:p>
    <w:p w14:paraId="1C156CDB" w14:textId="77777777" w:rsidR="00B554D8" w:rsidRDefault="00B610ED" w:rsidP="00B610ED">
      <w:pPr>
        <w:pStyle w:val="Indent2"/>
        <w:ind w:left="2880"/>
      </w:pPr>
      <w:r>
        <w:t>e</w:t>
      </w:r>
      <w:r w:rsidR="00642D81">
        <w:t>.</w:t>
      </w:r>
      <w:r w:rsidR="00642D81">
        <w:tab/>
      </w:r>
      <w:r w:rsidR="00B554D8">
        <w:t>If a person is covered by one plan that calculates its</w:t>
      </w:r>
      <w:r w:rsidR="00642D81">
        <w:t xml:space="preserve"> </w:t>
      </w:r>
      <w:r w:rsidR="00B554D8">
        <w:t>benefits or services on the basis of usual and customary</w:t>
      </w:r>
      <w:r w:rsidR="00642D81">
        <w:t xml:space="preserve"> </w:t>
      </w:r>
      <w:r w:rsidR="00B554D8">
        <w:t>fees or relative value schedule reimbursement methodology</w:t>
      </w:r>
      <w:r w:rsidR="00642D81">
        <w:t xml:space="preserve"> </w:t>
      </w:r>
      <w:r w:rsidR="00B554D8">
        <w:t>or other similar reimbursement methodology and another</w:t>
      </w:r>
      <w:r w:rsidR="00642D81">
        <w:t xml:space="preserve"> </w:t>
      </w:r>
      <w:r w:rsidR="00B554D8">
        <w:t>plan that provides its benefits or services on the basis of</w:t>
      </w:r>
      <w:r w:rsidR="00642D81">
        <w:t xml:space="preserve"> </w:t>
      </w:r>
      <w:r w:rsidR="00B554D8">
        <w:t>negotiated fees, the primary plan’s arrangement shall be the</w:t>
      </w:r>
      <w:r w:rsidR="00642D81">
        <w:t xml:space="preserve"> </w:t>
      </w:r>
      <w:r w:rsidR="00B554D8">
        <w:t>Allowable Expense for all plans. However, if the provider</w:t>
      </w:r>
      <w:r w:rsidR="00642D81">
        <w:t xml:space="preserve"> </w:t>
      </w:r>
      <w:r w:rsidR="00B554D8">
        <w:t>has contracted with the secondary plan to provide the</w:t>
      </w:r>
      <w:r w:rsidR="00642D81">
        <w:t xml:space="preserve"> </w:t>
      </w:r>
      <w:r w:rsidR="00B554D8">
        <w:t>benefit or service for a specific negotiated fee or payment</w:t>
      </w:r>
      <w:r w:rsidR="00642D81">
        <w:t xml:space="preserve"> </w:t>
      </w:r>
      <w:r w:rsidR="00B554D8">
        <w:t>amount that is different than the primary plan’s payment</w:t>
      </w:r>
      <w:r w:rsidR="00642D81">
        <w:t xml:space="preserve"> </w:t>
      </w:r>
      <w:r w:rsidR="00B554D8">
        <w:t>arrangement and if the provider’s contract permits, the</w:t>
      </w:r>
      <w:r w:rsidR="00642D81">
        <w:t xml:space="preserve"> </w:t>
      </w:r>
      <w:r w:rsidR="00B554D8">
        <w:t>negotiated fee or payment shall be the Allowable Expense</w:t>
      </w:r>
      <w:r w:rsidR="00642D81">
        <w:t xml:space="preserve"> </w:t>
      </w:r>
      <w:r w:rsidR="00B554D8">
        <w:t>used by the secondary plan to determine its benefits; or</w:t>
      </w:r>
    </w:p>
    <w:p w14:paraId="7CFDC261" w14:textId="77777777" w:rsidR="00B554D8" w:rsidRDefault="00B610ED" w:rsidP="00B610ED">
      <w:pPr>
        <w:pStyle w:val="Indent2"/>
        <w:ind w:left="2880"/>
      </w:pPr>
      <w:r>
        <w:t>f</w:t>
      </w:r>
      <w:r w:rsidR="00642D81">
        <w:t>.</w:t>
      </w:r>
      <w:r w:rsidR="00642D81">
        <w:tab/>
      </w:r>
      <w:r w:rsidR="00B554D8">
        <w:t>If a plan is advised by a covered person that all plans</w:t>
      </w:r>
      <w:r w:rsidR="00642D81">
        <w:t xml:space="preserve"> </w:t>
      </w:r>
      <w:r w:rsidR="00B554D8">
        <w:t>covering the person are high-deductible health plans and</w:t>
      </w:r>
      <w:r w:rsidR="00642D81">
        <w:t xml:space="preserve"> </w:t>
      </w:r>
      <w:r w:rsidR="00B554D8">
        <w:t>the person intends to contribute to a health savings account</w:t>
      </w:r>
      <w:r w:rsidR="00642D81">
        <w:t xml:space="preserve"> </w:t>
      </w:r>
      <w:r w:rsidR="00B554D8">
        <w:t>established in accordance with Code Section 223, the</w:t>
      </w:r>
      <w:r w:rsidR="00642D81">
        <w:t xml:space="preserve"> </w:t>
      </w:r>
      <w:r w:rsidR="00B554D8">
        <w:t>primary high-deductible health plan’s deductible is not an</w:t>
      </w:r>
      <w:r w:rsidR="00642D81">
        <w:t xml:space="preserve"> </w:t>
      </w:r>
      <w:r w:rsidR="00893F8A">
        <w:t>A</w:t>
      </w:r>
      <w:r w:rsidR="00B554D8">
        <w:t xml:space="preserve">llowable </w:t>
      </w:r>
      <w:r w:rsidR="00893F8A">
        <w:t>E</w:t>
      </w:r>
      <w:r w:rsidR="00B554D8">
        <w:t>xpense, except for any healthcare expense</w:t>
      </w:r>
      <w:r w:rsidR="00642D81">
        <w:t xml:space="preserve"> </w:t>
      </w:r>
      <w:r w:rsidR="00B554D8">
        <w:t>incurred that may not be subject to the deductible as</w:t>
      </w:r>
      <w:r w:rsidR="00642D81">
        <w:t xml:space="preserve"> </w:t>
      </w:r>
      <w:r w:rsidR="00B554D8">
        <w:t>described in Code Section 223(c)(2)(C).</w:t>
      </w:r>
    </w:p>
    <w:p w14:paraId="2E17059D" w14:textId="77777777" w:rsidR="00B554D8" w:rsidRDefault="00B610ED" w:rsidP="00985B10">
      <w:pPr>
        <w:pStyle w:val="Indent1"/>
        <w:ind w:left="2160"/>
      </w:pPr>
      <w:r>
        <w:t>3</w:t>
      </w:r>
      <w:r w:rsidR="00642D81">
        <w:t>.</w:t>
      </w:r>
      <w:r w:rsidR="00642D81">
        <w:tab/>
      </w:r>
      <w:r w:rsidR="00B554D8">
        <w:t>“Complying Plan” is a plan that complies with these COB rules.</w:t>
      </w:r>
    </w:p>
    <w:p w14:paraId="443F33F9" w14:textId="77777777" w:rsidR="00B554D8" w:rsidRDefault="00B610ED" w:rsidP="00985B10">
      <w:pPr>
        <w:pStyle w:val="Indent1"/>
        <w:ind w:left="2160"/>
      </w:pPr>
      <w:r>
        <w:t>4</w:t>
      </w:r>
      <w:r w:rsidR="00B554D8">
        <w:t>.</w:t>
      </w:r>
      <w:r w:rsidR="00642D81">
        <w:tab/>
      </w:r>
      <w:r w:rsidR="00B554D8">
        <w:t>“Non-complying Plan” is a plan that does not comply with these</w:t>
      </w:r>
      <w:r w:rsidR="00642D81">
        <w:t xml:space="preserve"> </w:t>
      </w:r>
      <w:r w:rsidR="00B554D8">
        <w:t>COB rules.</w:t>
      </w:r>
    </w:p>
    <w:p w14:paraId="47B9AC6D" w14:textId="77777777" w:rsidR="00B554D8" w:rsidRDefault="00B610ED" w:rsidP="00985B10">
      <w:pPr>
        <w:pStyle w:val="Indent1"/>
        <w:ind w:left="2160"/>
      </w:pPr>
      <w:r>
        <w:t>5</w:t>
      </w:r>
      <w:r w:rsidR="00642D81">
        <w:t>.</w:t>
      </w:r>
      <w:r w:rsidR="00642D81">
        <w:tab/>
      </w:r>
      <w:r w:rsidR="00B554D8">
        <w:t>“Claim” means a request that benefits of a plan be provided or</w:t>
      </w:r>
      <w:r w:rsidR="00642D81">
        <w:t xml:space="preserve"> </w:t>
      </w:r>
      <w:r w:rsidR="00B554D8">
        <w:t>paid.</w:t>
      </w:r>
    </w:p>
    <w:p w14:paraId="3918AAB0" w14:textId="77777777" w:rsidR="00B554D8" w:rsidRDefault="00B610ED" w:rsidP="00985B10">
      <w:pPr>
        <w:pStyle w:val="Indent1"/>
        <w:ind w:left="2160"/>
      </w:pPr>
      <w:r>
        <w:t>6</w:t>
      </w:r>
      <w:r w:rsidR="00B554D8">
        <w:t>.</w:t>
      </w:r>
      <w:r w:rsidR="00642D81">
        <w:tab/>
      </w:r>
      <w:r w:rsidR="00B554D8">
        <w:t xml:space="preserve">“Claimant” means the enrollee for whom the </w:t>
      </w:r>
      <w:r w:rsidR="00F84855">
        <w:t>C</w:t>
      </w:r>
      <w:r w:rsidR="00B554D8">
        <w:t>laim is made.</w:t>
      </w:r>
    </w:p>
    <w:p w14:paraId="0258FAA8" w14:textId="77777777" w:rsidR="00B554D8" w:rsidRDefault="00B610ED" w:rsidP="00985B10">
      <w:pPr>
        <w:pStyle w:val="Indent1"/>
        <w:ind w:left="2160"/>
      </w:pPr>
      <w:r>
        <w:t>7</w:t>
      </w:r>
      <w:r w:rsidR="00B554D8">
        <w:t>.</w:t>
      </w:r>
      <w:r w:rsidR="00642D81">
        <w:tab/>
      </w:r>
      <w:r w:rsidR="00893F8A">
        <w:t>“</w:t>
      </w:r>
      <w:r w:rsidR="00B554D8">
        <w:t>This Plan</w:t>
      </w:r>
      <w:r w:rsidR="00893F8A">
        <w:t>”</w:t>
      </w:r>
      <w:r w:rsidR="00B554D8">
        <w:t xml:space="preserve"> is the part of this group contract that provides benefits</w:t>
      </w:r>
      <w:r w:rsidR="00642D81">
        <w:t xml:space="preserve"> </w:t>
      </w:r>
      <w:r w:rsidR="00B554D8">
        <w:t xml:space="preserve">for healthcare expenses to which the COB provision </w:t>
      </w:r>
      <w:proofErr w:type="gramStart"/>
      <w:r w:rsidR="00B554D8">
        <w:t>applies</w:t>
      </w:r>
      <w:proofErr w:type="gramEnd"/>
      <w:r w:rsidR="00B554D8">
        <w:t xml:space="preserve"> and</w:t>
      </w:r>
      <w:r w:rsidR="00642D81">
        <w:t xml:space="preserve"> </w:t>
      </w:r>
      <w:r w:rsidR="00B554D8">
        <w:t>which may be reduced because of the benefits of other plans. Any</w:t>
      </w:r>
      <w:r w:rsidR="00642D81">
        <w:t xml:space="preserve"> </w:t>
      </w:r>
      <w:r w:rsidR="00B554D8">
        <w:t>other part of the contract providing healthcare benefits is separate</w:t>
      </w:r>
      <w:r w:rsidR="00642D81">
        <w:t xml:space="preserve"> </w:t>
      </w:r>
      <w:r w:rsidR="00B554D8">
        <w:t>from this Plan. A contract may apply one COB provision to</w:t>
      </w:r>
      <w:r w:rsidR="00642D81">
        <w:t xml:space="preserve"> </w:t>
      </w:r>
      <w:r w:rsidR="00B554D8">
        <w:t>certain benefits, coordinating only with similar benefits, and may</w:t>
      </w:r>
      <w:r w:rsidR="00642D81">
        <w:t xml:space="preserve"> </w:t>
      </w:r>
      <w:r w:rsidR="00B554D8">
        <w:t>apply another COB provision to coordinate other benefits.</w:t>
      </w:r>
    </w:p>
    <w:p w14:paraId="2A94B4E8" w14:textId="77777777" w:rsidR="00B554D8" w:rsidRDefault="00B610ED" w:rsidP="00985B10">
      <w:pPr>
        <w:pStyle w:val="Indent1"/>
        <w:ind w:left="2160"/>
      </w:pPr>
      <w:r>
        <w:t>8</w:t>
      </w:r>
      <w:r w:rsidR="00B554D8">
        <w:t>.</w:t>
      </w:r>
      <w:r w:rsidR="00642D81">
        <w:tab/>
      </w:r>
      <w:r w:rsidR="00B554D8">
        <w:t>“Closed Panel Plan” is a plan that provides healthcare benefits to</w:t>
      </w:r>
      <w:r w:rsidR="00642D81">
        <w:t xml:space="preserve"> </w:t>
      </w:r>
      <w:r w:rsidR="00B554D8">
        <w:t>covered persons primarily in the form of services through a</w:t>
      </w:r>
      <w:r w:rsidR="00642D81">
        <w:t xml:space="preserve"> </w:t>
      </w:r>
      <w:r w:rsidR="00B554D8">
        <w:t>network of providers that has contracted with or is employed by</w:t>
      </w:r>
      <w:r w:rsidR="00642D81">
        <w:t xml:space="preserve"> </w:t>
      </w:r>
      <w:r w:rsidR="00B554D8">
        <w:t>the plan and that excludes coverage for services provided by other</w:t>
      </w:r>
      <w:r w:rsidR="00642D81">
        <w:t xml:space="preserve"> </w:t>
      </w:r>
      <w:r w:rsidR="00B554D8">
        <w:t>providers, except in cases of emergency or referral by an in</w:t>
      </w:r>
      <w:r w:rsidR="00642D81">
        <w:t>-</w:t>
      </w:r>
      <w:r w:rsidR="00B554D8">
        <w:t>network</w:t>
      </w:r>
      <w:r w:rsidR="00642D81">
        <w:t xml:space="preserve"> </w:t>
      </w:r>
      <w:r w:rsidR="00B554D8">
        <w:t>provider.</w:t>
      </w:r>
    </w:p>
    <w:p w14:paraId="25ECF2C4" w14:textId="77777777" w:rsidR="00B554D8" w:rsidRDefault="00B610ED" w:rsidP="00B610ED">
      <w:pPr>
        <w:pStyle w:val="Indent1"/>
        <w:ind w:left="2160"/>
      </w:pPr>
      <w:r>
        <w:lastRenderedPageBreak/>
        <w:t>9</w:t>
      </w:r>
      <w:r w:rsidR="00642D81">
        <w:t>.</w:t>
      </w:r>
      <w:r w:rsidR="00642D81">
        <w:tab/>
      </w:r>
      <w:r w:rsidR="00B554D8">
        <w:t>“Custodial Parent” is the parent awarded custody by a court decree</w:t>
      </w:r>
      <w:r w:rsidR="00642D81">
        <w:t xml:space="preserve"> </w:t>
      </w:r>
      <w:r w:rsidR="00B554D8">
        <w:t>or, in the absence of a court decree, is the parent with whom the</w:t>
      </w:r>
      <w:r w:rsidR="00642D81">
        <w:t xml:space="preserve"> </w:t>
      </w:r>
      <w:r w:rsidR="00B554D8">
        <w:t>child resides more than one half of the calendar year excluding any</w:t>
      </w:r>
      <w:r w:rsidR="00642D81">
        <w:t xml:space="preserve"> </w:t>
      </w:r>
      <w:r w:rsidR="00B554D8">
        <w:t>temporary visitation.</w:t>
      </w:r>
    </w:p>
    <w:p w14:paraId="0E2A0274" w14:textId="77777777" w:rsidR="00B554D8" w:rsidRDefault="00B554D8" w:rsidP="00B978C8">
      <w:pPr>
        <w:pStyle w:val="Heading2"/>
      </w:pPr>
      <w:bookmarkStart w:id="193" w:name="_Toc69894451"/>
      <w:r>
        <w:t>Coordination of Benefit</w:t>
      </w:r>
      <w:r w:rsidR="000D0FAA">
        <w:t xml:space="preserve"> –</w:t>
      </w:r>
      <w:r>
        <w:t xml:space="preserve"> Payment</w:t>
      </w:r>
      <w:r w:rsidR="000D0FAA">
        <w:t xml:space="preserve"> </w:t>
      </w:r>
      <w:r>
        <w:t>of Claims</w:t>
      </w:r>
      <w:bookmarkEnd w:id="193"/>
    </w:p>
    <w:p w14:paraId="7CACC6EC" w14:textId="77777777" w:rsidR="00B554D8" w:rsidRDefault="00B554D8" w:rsidP="00B554D8">
      <w:pPr>
        <w:pStyle w:val="Body"/>
      </w:pPr>
      <w:r>
        <w:t xml:space="preserve">If the </w:t>
      </w:r>
      <w:r w:rsidR="00893F8A">
        <w:t>C</w:t>
      </w:r>
      <w:r>
        <w:t>laimant is covered by another plan or plans, the benefits under this Plan and the</w:t>
      </w:r>
      <w:r w:rsidR="000D0FAA">
        <w:t xml:space="preserve"> </w:t>
      </w:r>
      <w:r>
        <w:t>other plan(s) will be coordinated. This means one plan pays its full benefits first, and</w:t>
      </w:r>
      <w:r w:rsidR="000D0FAA">
        <w:t xml:space="preserve"> </w:t>
      </w:r>
      <w:r>
        <w:t xml:space="preserve">then the other plan(s) pay(s). The order of benefit determination rules </w:t>
      </w:r>
      <w:proofErr w:type="gramStart"/>
      <w:r>
        <w:t>govern</w:t>
      </w:r>
      <w:proofErr w:type="gramEnd"/>
      <w:r>
        <w:t xml:space="preserve"> the order in</w:t>
      </w:r>
      <w:r w:rsidR="000D0FAA">
        <w:t xml:space="preserve"> </w:t>
      </w:r>
      <w:r>
        <w:t xml:space="preserve">which each plan will pay a </w:t>
      </w:r>
      <w:r w:rsidR="00F84855">
        <w:t>C</w:t>
      </w:r>
      <w:r>
        <w:t>laim for benefits.</w:t>
      </w:r>
    </w:p>
    <w:p w14:paraId="0B584113" w14:textId="77777777" w:rsidR="00B554D8" w:rsidRDefault="000D0FAA" w:rsidP="00893F8A">
      <w:pPr>
        <w:pStyle w:val="Body"/>
      </w:pPr>
      <w:r>
        <w:t>(a)</w:t>
      </w:r>
      <w:r>
        <w:tab/>
      </w:r>
      <w:r w:rsidR="00B554D8">
        <w:t>The “Primary Plan” (the plan that pays benefits first) pays the</w:t>
      </w:r>
      <w:r>
        <w:t xml:space="preserve"> </w:t>
      </w:r>
      <w:r w:rsidR="00B554D8">
        <w:t>benefits that would be payable under its terms in the absence of this</w:t>
      </w:r>
      <w:r>
        <w:t xml:space="preserve"> </w:t>
      </w:r>
      <w:r w:rsidR="00B554D8">
        <w:t>provision.</w:t>
      </w:r>
    </w:p>
    <w:p w14:paraId="53C53AC3" w14:textId="77777777" w:rsidR="00B554D8" w:rsidRDefault="000D0FAA" w:rsidP="00893F8A">
      <w:pPr>
        <w:pStyle w:val="Body"/>
      </w:pPr>
      <w:r>
        <w:t>(b)</w:t>
      </w:r>
      <w:r>
        <w:tab/>
      </w:r>
      <w:r w:rsidR="00B554D8">
        <w:t>The “Secondary Plan” (the plan(s) that pay(s) benefits after the</w:t>
      </w:r>
      <w:r>
        <w:t xml:space="preserve"> </w:t>
      </w:r>
      <w:r w:rsidR="00B554D8">
        <w:t>primary plan) will reduce the benefits it pays so that payments from all</w:t>
      </w:r>
      <w:r>
        <w:t xml:space="preserve"> </w:t>
      </w:r>
      <w:r w:rsidR="00B554D8">
        <w:t xml:space="preserve">plans do not exceed 100% of the total </w:t>
      </w:r>
      <w:r w:rsidR="00893F8A">
        <w:t>A</w:t>
      </w:r>
      <w:r w:rsidR="00B554D8">
        <w:t xml:space="preserve">llowable </w:t>
      </w:r>
      <w:r w:rsidR="00893F8A">
        <w:t>E</w:t>
      </w:r>
      <w:r w:rsidR="00B554D8">
        <w:t>xpense.</w:t>
      </w:r>
    </w:p>
    <w:p w14:paraId="506C21E8" w14:textId="77777777" w:rsidR="00B554D8" w:rsidRDefault="000D0FAA" w:rsidP="00893F8A">
      <w:pPr>
        <w:pStyle w:val="Body"/>
      </w:pPr>
      <w:r>
        <w:t>(c)</w:t>
      </w:r>
      <w:r>
        <w:tab/>
      </w:r>
      <w:r w:rsidR="00B554D8">
        <w:t>If the Primary Plan is a Closed Panel Plan and the Secondary Plan</w:t>
      </w:r>
      <w:r>
        <w:t xml:space="preserve"> </w:t>
      </w:r>
      <w:r w:rsidR="00B554D8">
        <w:t>is not a Closed Panel Plan, the Secondary Plan shall provide benefits as if</w:t>
      </w:r>
      <w:r>
        <w:t xml:space="preserve"> </w:t>
      </w:r>
      <w:r w:rsidR="00B554D8">
        <w:t>it were the Primary Plan when a</w:t>
      </w:r>
      <w:r w:rsidR="00893F8A">
        <w:t xml:space="preserve"> Claimant</w:t>
      </w:r>
      <w:r w:rsidR="00B554D8">
        <w:t xml:space="preserve"> uses an out-of-network</w:t>
      </w:r>
      <w:r>
        <w:t xml:space="preserve"> </w:t>
      </w:r>
      <w:r w:rsidR="00B554D8">
        <w:t>provider, except for emergency services or authorized referrals that are</w:t>
      </w:r>
      <w:r>
        <w:t xml:space="preserve"> </w:t>
      </w:r>
      <w:r w:rsidR="00B554D8">
        <w:t>paid or provided by the Primary Plan.</w:t>
      </w:r>
    </w:p>
    <w:p w14:paraId="5F5D9DAB" w14:textId="77777777" w:rsidR="00B554D8" w:rsidRDefault="000D0FAA" w:rsidP="00893F8A">
      <w:pPr>
        <w:pStyle w:val="Body"/>
      </w:pPr>
      <w:r>
        <w:t>(d)</w:t>
      </w:r>
      <w:r>
        <w:tab/>
      </w:r>
      <w:r w:rsidR="00B554D8">
        <w:t>This Plan will coordinate with a plan that is “excess” or “always</w:t>
      </w:r>
      <w:r>
        <w:t xml:space="preserve"> </w:t>
      </w:r>
      <w:r w:rsidR="00B554D8">
        <w:t>secondary” or that uses order of benefit determination rules that are</w:t>
      </w:r>
      <w:r>
        <w:t xml:space="preserve"> </w:t>
      </w:r>
      <w:r w:rsidR="00B554D8">
        <w:t>inconsistent with those contained in OAR 836-020-0770 to 836-020-0805</w:t>
      </w:r>
      <w:r>
        <w:t xml:space="preserve"> </w:t>
      </w:r>
      <w:r w:rsidR="00B554D8">
        <w:t>(</w:t>
      </w:r>
      <w:r w:rsidR="00893F8A">
        <w:t>N</w:t>
      </w:r>
      <w:r w:rsidR="00B554D8">
        <w:t xml:space="preserve">on-complying </w:t>
      </w:r>
      <w:r w:rsidR="00893F8A">
        <w:t>P</w:t>
      </w:r>
      <w:r w:rsidR="00B554D8">
        <w:t>lan) on the following basis:</w:t>
      </w:r>
    </w:p>
    <w:p w14:paraId="2576818A" w14:textId="77777777" w:rsidR="00B554D8" w:rsidRDefault="00893F8A" w:rsidP="00893F8A">
      <w:pPr>
        <w:pStyle w:val="Indent1"/>
        <w:ind w:left="2160"/>
      </w:pPr>
      <w:r>
        <w:t>1</w:t>
      </w:r>
      <w:r w:rsidR="00B554D8">
        <w:t>.</w:t>
      </w:r>
      <w:r w:rsidR="000D0FAA">
        <w:tab/>
      </w:r>
      <w:r w:rsidR="00B554D8">
        <w:t>If this Plan is primary, it will provide its benefits first.</w:t>
      </w:r>
    </w:p>
    <w:p w14:paraId="4E544B7F" w14:textId="77777777" w:rsidR="00B554D8" w:rsidRDefault="00893F8A" w:rsidP="00893F8A">
      <w:pPr>
        <w:pStyle w:val="Indent1"/>
        <w:ind w:left="2160"/>
      </w:pPr>
      <w:r>
        <w:t>2</w:t>
      </w:r>
      <w:r w:rsidR="00B554D8">
        <w:t>.</w:t>
      </w:r>
      <w:r w:rsidR="000D0FAA">
        <w:tab/>
      </w:r>
      <w:r w:rsidR="00B554D8">
        <w:t>If this Plan is secondary and the Non-complying Plan does not</w:t>
      </w:r>
      <w:r w:rsidR="000D0FAA">
        <w:t xml:space="preserve"> </w:t>
      </w:r>
      <w:r w:rsidR="00B554D8">
        <w:t>provide its primary payment information within a reasonable time</w:t>
      </w:r>
      <w:r w:rsidR="000D0FAA">
        <w:t xml:space="preserve"> </w:t>
      </w:r>
      <w:r w:rsidR="00B554D8">
        <w:t>after it is requested to do so, this Plan will assume that the benefits</w:t>
      </w:r>
      <w:r w:rsidR="000D0FAA">
        <w:t xml:space="preserve"> </w:t>
      </w:r>
      <w:r w:rsidR="00B554D8">
        <w:t>of the Non-complying Plan are identical to this Plan’s benefits.</w:t>
      </w:r>
      <w:r w:rsidR="000D0FAA">
        <w:t xml:space="preserve"> </w:t>
      </w:r>
      <w:r w:rsidR="00B554D8">
        <w:t>This Plan will provide its benefits first, but the amount of the</w:t>
      </w:r>
      <w:r w:rsidR="000D0FAA">
        <w:t xml:space="preserve"> </w:t>
      </w:r>
      <w:r w:rsidR="00B554D8">
        <w:t>benefits payable shall be determined as if this Plan were the</w:t>
      </w:r>
      <w:r w:rsidR="000D0FAA">
        <w:t xml:space="preserve"> </w:t>
      </w:r>
      <w:r w:rsidR="00B554D8">
        <w:t>Secondary Plan.</w:t>
      </w:r>
    </w:p>
    <w:p w14:paraId="12E1221A" w14:textId="09169C91" w:rsidR="006D2EF2" w:rsidRDefault="00893F8A" w:rsidP="00893F8A">
      <w:pPr>
        <w:pStyle w:val="Indent1"/>
        <w:ind w:left="2160"/>
      </w:pPr>
      <w:r>
        <w:t>3</w:t>
      </w:r>
      <w:r w:rsidR="006A2877">
        <w:t>.</w:t>
      </w:r>
      <w:r w:rsidR="006A2877">
        <w:tab/>
      </w:r>
      <w:r w:rsidR="00B554D8">
        <w:t xml:space="preserve">If the Non-complying Plan reduces its benefits so that the </w:t>
      </w:r>
      <w:r>
        <w:t xml:space="preserve">Claimant </w:t>
      </w:r>
      <w:r w:rsidR="00B554D8">
        <w:t xml:space="preserve">receives less in benefits than </w:t>
      </w:r>
      <w:r w:rsidR="00CA3AAB">
        <w:t>they</w:t>
      </w:r>
      <w:r w:rsidR="00B554D8">
        <w:t xml:space="preserve"> would have received had</w:t>
      </w:r>
      <w:r w:rsidR="000D0FAA">
        <w:t xml:space="preserve"> </w:t>
      </w:r>
      <w:r w:rsidR="00B554D8">
        <w:t>this Plan provided its benefits as the Secondary Plan and the Non</w:t>
      </w:r>
      <w:r>
        <w:t>-</w:t>
      </w:r>
      <w:r w:rsidR="00B554D8">
        <w:t>complying</w:t>
      </w:r>
      <w:r w:rsidR="000D0FAA">
        <w:t xml:space="preserve"> </w:t>
      </w:r>
      <w:r w:rsidR="00B554D8">
        <w:t>Plan provided its benefits as the Primary Plan, then this</w:t>
      </w:r>
      <w:r w:rsidR="000D0FAA">
        <w:t xml:space="preserve"> </w:t>
      </w:r>
      <w:r w:rsidR="00B554D8">
        <w:t>Plan shall advance additional benefits equal to the difference</w:t>
      </w:r>
      <w:r w:rsidR="000D0FAA">
        <w:t xml:space="preserve"> </w:t>
      </w:r>
      <w:r w:rsidR="00B554D8">
        <w:t>between the amount that was actually paid and the amount that</w:t>
      </w:r>
      <w:r w:rsidR="000D0FAA">
        <w:t xml:space="preserve"> </w:t>
      </w:r>
      <w:r w:rsidR="00B554D8">
        <w:t>should have been paid if the Non-complying Plan had not</w:t>
      </w:r>
      <w:r w:rsidR="000D0FAA">
        <w:t xml:space="preserve"> </w:t>
      </w:r>
      <w:r w:rsidR="00B554D8">
        <w:t>improperly reduced its benefits. Additional payment will be</w:t>
      </w:r>
      <w:r w:rsidR="000D0FAA">
        <w:t xml:space="preserve"> </w:t>
      </w:r>
      <w:r w:rsidR="00B554D8">
        <w:t>limited so that the Third Party Administrator will not pay any more</w:t>
      </w:r>
      <w:r w:rsidR="000D0FAA">
        <w:t xml:space="preserve"> </w:t>
      </w:r>
      <w:r w:rsidR="00B554D8">
        <w:t>than it would have paid if it had been the Primary Plan. In</w:t>
      </w:r>
      <w:r w:rsidR="000D0FAA">
        <w:t xml:space="preserve"> </w:t>
      </w:r>
      <w:r w:rsidR="00B554D8">
        <w:t>consideration of such an advance, this Plan shall be subrogated to</w:t>
      </w:r>
      <w:r w:rsidR="000D0FAA">
        <w:t xml:space="preserve"> </w:t>
      </w:r>
      <w:r w:rsidR="00B554D8">
        <w:t xml:space="preserve">all rights of the </w:t>
      </w:r>
      <w:r>
        <w:t>Claimant</w:t>
      </w:r>
      <w:r w:rsidR="00B554D8">
        <w:t xml:space="preserve"> against the Non-complying Plan.</w:t>
      </w:r>
    </w:p>
    <w:p w14:paraId="61E6068D" w14:textId="77777777" w:rsidR="00B554D8" w:rsidRDefault="006A2877" w:rsidP="00893F8A">
      <w:pPr>
        <w:pStyle w:val="Body"/>
      </w:pPr>
      <w:r>
        <w:t>(e)</w:t>
      </w:r>
      <w:r>
        <w:tab/>
      </w:r>
      <w:r w:rsidR="00B554D8" w:rsidRPr="00893F8A">
        <w:rPr>
          <w:b/>
        </w:rPr>
        <w:t xml:space="preserve">Order of Claim Payments for </w:t>
      </w:r>
      <w:r w:rsidR="00F84855">
        <w:rPr>
          <w:b/>
        </w:rPr>
        <w:t>Claimant</w:t>
      </w:r>
      <w:r w:rsidR="00B554D8" w:rsidRPr="00893F8A">
        <w:rPr>
          <w:b/>
        </w:rPr>
        <w:t>s</w:t>
      </w:r>
      <w:r w:rsidR="00B554D8">
        <w:t>: The first of the</w:t>
      </w:r>
      <w:r w:rsidR="000D0FAA">
        <w:t xml:space="preserve"> </w:t>
      </w:r>
      <w:r w:rsidR="00B554D8">
        <w:t>following rules that applies will govern:</w:t>
      </w:r>
    </w:p>
    <w:p w14:paraId="50963786" w14:textId="1659C252" w:rsidR="00B554D8" w:rsidRDefault="00893F8A" w:rsidP="006A2877">
      <w:pPr>
        <w:pStyle w:val="Indent2"/>
      </w:pPr>
      <w:r>
        <w:t>1</w:t>
      </w:r>
      <w:r w:rsidR="00B554D8">
        <w:t>.</w:t>
      </w:r>
      <w:r w:rsidR="00642D81">
        <w:tab/>
      </w:r>
      <w:r w:rsidR="00B554D8" w:rsidRPr="00CC7FDE">
        <w:rPr>
          <w:rStyle w:val="Strong"/>
          <w:sz w:val="18"/>
          <w:szCs w:val="18"/>
        </w:rPr>
        <w:t>Non-dependent/Dependent</w:t>
      </w:r>
      <w:r w:rsidR="00963EDF">
        <w:t>:</w:t>
      </w:r>
      <w:r w:rsidR="00B554D8">
        <w:t xml:space="preserve"> If a plan covers the Claimant as other</w:t>
      </w:r>
      <w:r w:rsidR="008663DD">
        <w:t xml:space="preserve"> </w:t>
      </w:r>
      <w:r w:rsidR="00B554D8">
        <w:t xml:space="preserve">than a </w:t>
      </w:r>
      <w:r w:rsidR="00237A5D">
        <w:t>Dependent</w:t>
      </w:r>
      <w:r w:rsidR="00B554D8">
        <w:t>, for example, an employee, member, subscriber,</w:t>
      </w:r>
      <w:r w:rsidR="008663DD">
        <w:t xml:space="preserve"> </w:t>
      </w:r>
      <w:r w:rsidR="00B554D8">
        <w:t>or retiree, then that plan will determine its benefits before a plan</w:t>
      </w:r>
      <w:r w:rsidR="008663DD">
        <w:t xml:space="preserve"> </w:t>
      </w:r>
      <w:r w:rsidR="00B554D8">
        <w:t xml:space="preserve">which covers the person as a </w:t>
      </w:r>
      <w:r w:rsidR="00237A5D">
        <w:t>Dependent</w:t>
      </w:r>
      <w:r w:rsidR="00B554D8">
        <w:t>. However, if the Claimant</w:t>
      </w:r>
      <w:r w:rsidR="008663DD">
        <w:t xml:space="preserve"> </w:t>
      </w:r>
      <w:r w:rsidR="00B554D8">
        <w:t>is a Medicare beneficiary and, as a result of federal law, Medicare</w:t>
      </w:r>
      <w:r w:rsidR="008663DD">
        <w:t xml:space="preserve"> </w:t>
      </w:r>
      <w:r w:rsidR="00B554D8">
        <w:t xml:space="preserve">is secondary to the plan covering the person as a </w:t>
      </w:r>
      <w:r w:rsidR="00237A5D">
        <w:t xml:space="preserve">Dependent </w:t>
      </w:r>
      <w:r w:rsidR="00B554D8">
        <w:t>and</w:t>
      </w:r>
      <w:r w:rsidR="008663DD">
        <w:t xml:space="preserve"> </w:t>
      </w:r>
      <w:r w:rsidR="00B554D8">
        <w:t xml:space="preserve">primary to the plan covering the person as other than a </w:t>
      </w:r>
      <w:r w:rsidR="00237A5D">
        <w:t xml:space="preserve">Dependent </w:t>
      </w:r>
      <w:r w:rsidR="00B554D8">
        <w:t>(e.g. a retired employee), then the order of benefits between the</w:t>
      </w:r>
      <w:r w:rsidR="008663DD">
        <w:t xml:space="preserve"> </w:t>
      </w:r>
      <w:r w:rsidR="00B554D8">
        <w:t>two plans is reversed so that the plan covering the person as an</w:t>
      </w:r>
      <w:r w:rsidR="008663DD">
        <w:t xml:space="preserve"> </w:t>
      </w:r>
      <w:r w:rsidR="00B554D8">
        <w:t>employee, member, subscriber, or retiree is the Secondary Plan and</w:t>
      </w:r>
      <w:r w:rsidR="008663DD">
        <w:t xml:space="preserve"> </w:t>
      </w:r>
      <w:r w:rsidR="00B554D8">
        <w:t xml:space="preserve">the other plan covering the person as a </w:t>
      </w:r>
      <w:r w:rsidR="00D2327B">
        <w:t xml:space="preserve">Dependent </w:t>
      </w:r>
      <w:r w:rsidR="00B554D8">
        <w:t>is the Primary</w:t>
      </w:r>
      <w:r w:rsidR="008663DD">
        <w:t xml:space="preserve"> </w:t>
      </w:r>
      <w:r w:rsidR="00B554D8">
        <w:t>Plan.</w:t>
      </w:r>
    </w:p>
    <w:p w14:paraId="2DDCE387" w14:textId="0C8082E2" w:rsidR="00B554D8" w:rsidRDefault="00893F8A" w:rsidP="006A2877">
      <w:pPr>
        <w:pStyle w:val="Indent2"/>
      </w:pPr>
      <w:r>
        <w:lastRenderedPageBreak/>
        <w:t>2</w:t>
      </w:r>
      <w:r w:rsidR="00B554D8">
        <w:t>.</w:t>
      </w:r>
      <w:r w:rsidR="00CF44DF">
        <w:tab/>
      </w:r>
      <w:r w:rsidR="00B554D8" w:rsidRPr="00CC7FDE">
        <w:rPr>
          <w:rStyle w:val="Strong"/>
          <w:sz w:val="18"/>
          <w:szCs w:val="18"/>
        </w:rPr>
        <w:t>Dependent Child/Parents Married, Registered under the Oregon</w:t>
      </w:r>
      <w:r w:rsidR="008663DD" w:rsidRPr="00CC7FDE">
        <w:rPr>
          <w:rStyle w:val="Strong"/>
          <w:sz w:val="18"/>
          <w:szCs w:val="18"/>
        </w:rPr>
        <w:t xml:space="preserve"> </w:t>
      </w:r>
      <w:r w:rsidR="00B554D8" w:rsidRPr="00CC7FDE">
        <w:rPr>
          <w:rStyle w:val="Strong"/>
          <w:sz w:val="18"/>
          <w:szCs w:val="18"/>
        </w:rPr>
        <w:t>Family Fairness Act, or Living Together</w:t>
      </w:r>
      <w:r w:rsidR="00963EDF">
        <w:t>:</w:t>
      </w:r>
      <w:r w:rsidR="00B554D8">
        <w:t xml:space="preserve"> If the Claimant is a</w:t>
      </w:r>
      <w:r w:rsidR="008663DD">
        <w:t xml:space="preserve"> </w:t>
      </w:r>
      <w:r w:rsidR="00D2327B">
        <w:t xml:space="preserve">Dependent </w:t>
      </w:r>
      <w:r w:rsidR="00B554D8">
        <w:t>child whose parents are married, registered under the</w:t>
      </w:r>
      <w:r w:rsidR="008663DD">
        <w:t xml:space="preserve"> </w:t>
      </w:r>
      <w:r w:rsidR="00B554D8">
        <w:t>Oregon Family Fairness Act, or are living together whether or not</w:t>
      </w:r>
      <w:r w:rsidR="008663DD">
        <w:t xml:space="preserve"> </w:t>
      </w:r>
      <w:r w:rsidR="00B554D8">
        <w:t>they have ever been married or registered under the Oregon Family</w:t>
      </w:r>
      <w:r w:rsidR="008663DD">
        <w:t xml:space="preserve"> </w:t>
      </w:r>
      <w:r w:rsidR="00B554D8">
        <w:t>Fairness Act, the plan of the parent whose birthday falls earlier in</w:t>
      </w:r>
      <w:r w:rsidR="008663DD">
        <w:t xml:space="preserve"> </w:t>
      </w:r>
      <w:r w:rsidR="00B554D8">
        <w:t>the calendar year is the primary plan. If both parents' birthdays are</w:t>
      </w:r>
      <w:r w:rsidR="008663DD">
        <w:t xml:space="preserve"> </w:t>
      </w:r>
      <w:r w:rsidR="00B554D8">
        <w:t>on the same day, the plan that has covered the parent the longest is</w:t>
      </w:r>
      <w:r w:rsidR="008663DD">
        <w:t xml:space="preserve"> </w:t>
      </w:r>
      <w:r w:rsidR="00B554D8">
        <w:t>the Primary Plan. (This is called the “Birthday Rule”.) This rule</w:t>
      </w:r>
      <w:r w:rsidR="008663DD">
        <w:t xml:space="preserve"> </w:t>
      </w:r>
      <w:r w:rsidR="00B554D8">
        <w:t>does not apply if the Non-dependent/Dependent rule can determine</w:t>
      </w:r>
      <w:r w:rsidR="008663DD">
        <w:t xml:space="preserve"> </w:t>
      </w:r>
      <w:r w:rsidR="00B554D8">
        <w:t>the order of benefits.</w:t>
      </w:r>
    </w:p>
    <w:p w14:paraId="0E116F56" w14:textId="3929C955" w:rsidR="00B554D8" w:rsidRDefault="00893F8A" w:rsidP="006A2877">
      <w:pPr>
        <w:pStyle w:val="Indent2"/>
      </w:pPr>
      <w:r>
        <w:t>3</w:t>
      </w:r>
      <w:r w:rsidR="00B554D8">
        <w:t>.</w:t>
      </w:r>
      <w:r w:rsidR="008663DD">
        <w:tab/>
      </w:r>
      <w:r w:rsidR="00B554D8" w:rsidRPr="00CC7FDE">
        <w:rPr>
          <w:rStyle w:val="Strong"/>
          <w:sz w:val="18"/>
          <w:szCs w:val="18"/>
        </w:rPr>
        <w:t>Dependent Child/Parents Separated or Divorced or Not Living</w:t>
      </w:r>
      <w:r w:rsidR="008663DD" w:rsidRPr="00CC7FDE">
        <w:rPr>
          <w:rStyle w:val="Strong"/>
          <w:sz w:val="18"/>
          <w:szCs w:val="18"/>
        </w:rPr>
        <w:t xml:space="preserve"> </w:t>
      </w:r>
      <w:r w:rsidR="00B554D8" w:rsidRPr="00CC7FDE">
        <w:rPr>
          <w:rStyle w:val="Strong"/>
          <w:sz w:val="18"/>
          <w:szCs w:val="18"/>
        </w:rPr>
        <w:t>Together</w:t>
      </w:r>
      <w:r w:rsidR="00963EDF">
        <w:t>:</w:t>
      </w:r>
      <w:r w:rsidR="00B554D8">
        <w:t xml:space="preserve"> If the Claimant is a </w:t>
      </w:r>
      <w:r w:rsidR="00D2327B">
        <w:t xml:space="preserve">Dependent </w:t>
      </w:r>
      <w:r w:rsidR="00B554D8">
        <w:t>child of divorced or</w:t>
      </w:r>
      <w:r w:rsidR="008663DD">
        <w:t xml:space="preserve"> </w:t>
      </w:r>
      <w:r w:rsidR="00B554D8">
        <w:t>separated parents, or parents not living together whether or not</w:t>
      </w:r>
      <w:r w:rsidR="008663DD">
        <w:t xml:space="preserve"> </w:t>
      </w:r>
      <w:r w:rsidR="00B554D8">
        <w:t>they have ever been married or registered under the Oregon Family</w:t>
      </w:r>
      <w:r w:rsidR="008663DD">
        <w:t xml:space="preserve"> </w:t>
      </w:r>
      <w:r w:rsidR="00B554D8">
        <w:t>Fairness Act, then the following rules apply:</w:t>
      </w:r>
    </w:p>
    <w:p w14:paraId="4DE9000C" w14:textId="77777777" w:rsidR="00B554D8" w:rsidRDefault="00893F8A" w:rsidP="006A2877">
      <w:pPr>
        <w:pStyle w:val="Indent3"/>
      </w:pPr>
      <w:r>
        <w:t>a</w:t>
      </w:r>
      <w:r w:rsidR="008663DD">
        <w:t>.</w:t>
      </w:r>
      <w:r w:rsidR="008663DD">
        <w:tab/>
      </w:r>
      <w:r w:rsidR="00B554D8">
        <w:t>If a court decree states that one of the parents is responsible</w:t>
      </w:r>
      <w:r w:rsidR="008663DD">
        <w:t xml:space="preserve"> </w:t>
      </w:r>
      <w:r w:rsidR="00B554D8">
        <w:t>for the healthcare expenses of the child, and the plan of that</w:t>
      </w:r>
      <w:r w:rsidR="008663DD">
        <w:t xml:space="preserve"> </w:t>
      </w:r>
      <w:r w:rsidR="00B554D8">
        <w:t>parent has actual knowledge of those terms, that plan is</w:t>
      </w:r>
      <w:r w:rsidR="008663DD">
        <w:t xml:space="preserve"> </w:t>
      </w:r>
      <w:r w:rsidR="00B554D8">
        <w:t>primary. This rule applies to plan years commencing after</w:t>
      </w:r>
      <w:r w:rsidR="008663DD">
        <w:t xml:space="preserve"> </w:t>
      </w:r>
      <w:r w:rsidR="00B554D8">
        <w:t>the plan is given notice of the court decree.</w:t>
      </w:r>
    </w:p>
    <w:p w14:paraId="7EB3A2F9" w14:textId="77777777" w:rsidR="00B554D8" w:rsidRDefault="00893F8A" w:rsidP="006A2877">
      <w:pPr>
        <w:pStyle w:val="Indent3"/>
      </w:pPr>
      <w:r>
        <w:t>b</w:t>
      </w:r>
      <w:r w:rsidR="008663DD">
        <w:t>.</w:t>
      </w:r>
      <w:r w:rsidR="008663DD">
        <w:tab/>
      </w:r>
      <w:r w:rsidR="00B554D8">
        <w:t>If a court decree states that both parents are responsible for</w:t>
      </w:r>
      <w:r w:rsidR="008663DD">
        <w:t xml:space="preserve"> </w:t>
      </w:r>
      <w:r w:rsidR="00B554D8">
        <w:t>the healthcare expenses of the child, or that the parents</w:t>
      </w:r>
      <w:r w:rsidR="008663DD">
        <w:t xml:space="preserve"> </w:t>
      </w:r>
      <w:r w:rsidR="00B554D8">
        <w:t>have joint custody without specifying that one parent has</w:t>
      </w:r>
      <w:r w:rsidR="008663DD">
        <w:t xml:space="preserve"> </w:t>
      </w:r>
      <w:r w:rsidR="00B554D8">
        <w:t>responsibility for the healthcare expenses of the child, the</w:t>
      </w:r>
      <w:r w:rsidR="008663DD">
        <w:t xml:space="preserve"> </w:t>
      </w:r>
      <w:r w:rsidR="00B554D8">
        <w:t>Birthday Rule, described above applies.</w:t>
      </w:r>
    </w:p>
    <w:p w14:paraId="4C8029C2" w14:textId="20CA0B20" w:rsidR="00B554D8" w:rsidRDefault="00893F8A" w:rsidP="006A2877">
      <w:pPr>
        <w:pStyle w:val="Indent3"/>
      </w:pPr>
      <w:r>
        <w:t>c</w:t>
      </w:r>
      <w:r w:rsidR="008663DD">
        <w:t>.</w:t>
      </w:r>
      <w:r w:rsidR="008663DD">
        <w:tab/>
      </w:r>
      <w:r w:rsidR="00B554D8">
        <w:t>If there is not a court decree allocating responsibility for the</w:t>
      </w:r>
      <w:r w:rsidR="008663DD">
        <w:t xml:space="preserve"> </w:t>
      </w:r>
      <w:r w:rsidR="00B554D8">
        <w:t>dependent child’s healthcare expenses, the order of benefits</w:t>
      </w:r>
      <w:r w:rsidR="008663DD">
        <w:t xml:space="preserve"> </w:t>
      </w:r>
      <w:r w:rsidR="00B554D8">
        <w:t>is outlined below. (This rule does not apply if the Non</w:t>
      </w:r>
      <w:r w:rsidR="00D2327B">
        <w:t>-</w:t>
      </w:r>
      <w:r w:rsidR="00B554D8">
        <w:t>dependent/</w:t>
      </w:r>
      <w:r w:rsidR="008663DD">
        <w:t xml:space="preserve"> </w:t>
      </w:r>
      <w:r w:rsidR="00B554D8">
        <w:t>Dependent rule can determine the order of</w:t>
      </w:r>
      <w:r w:rsidR="008663DD">
        <w:t xml:space="preserve"> </w:t>
      </w:r>
      <w:r w:rsidR="00B554D8">
        <w:t>benefits.)</w:t>
      </w:r>
    </w:p>
    <w:p w14:paraId="6BCEE8B1" w14:textId="77777777" w:rsidR="00B554D8" w:rsidRDefault="00893F8A" w:rsidP="006A2877">
      <w:pPr>
        <w:pStyle w:val="Indent3"/>
      </w:pPr>
      <w:r>
        <w:t>d</w:t>
      </w:r>
      <w:r w:rsidR="008663DD">
        <w:t>.</w:t>
      </w:r>
      <w:r w:rsidR="008663DD">
        <w:tab/>
      </w:r>
      <w:r w:rsidR="00B554D8">
        <w:t>The plan covering the Custodial Parent;</w:t>
      </w:r>
    </w:p>
    <w:p w14:paraId="7BC1B9BF" w14:textId="77777777" w:rsidR="00B554D8" w:rsidRDefault="00893F8A" w:rsidP="006A2877">
      <w:pPr>
        <w:pStyle w:val="Indent3"/>
      </w:pPr>
      <w:r>
        <w:t>e</w:t>
      </w:r>
      <w:r w:rsidR="008663DD">
        <w:t>.</w:t>
      </w:r>
      <w:r w:rsidR="008663DD">
        <w:tab/>
      </w:r>
      <w:r w:rsidR="00B554D8">
        <w:t xml:space="preserve">The plan covering the </w:t>
      </w:r>
      <w:r w:rsidR="00A20C50">
        <w:t xml:space="preserve">Spouse </w:t>
      </w:r>
      <w:r w:rsidR="00B554D8">
        <w:t xml:space="preserve">or </w:t>
      </w:r>
      <w:r w:rsidR="00A20C50">
        <w:t xml:space="preserve">Domestic Partner </w:t>
      </w:r>
      <w:r w:rsidR="00B554D8">
        <w:t>of the</w:t>
      </w:r>
      <w:r w:rsidR="008663DD">
        <w:t xml:space="preserve"> </w:t>
      </w:r>
      <w:r w:rsidR="00B554D8">
        <w:t>Custodial Parent;</w:t>
      </w:r>
    </w:p>
    <w:p w14:paraId="51FFC082" w14:textId="77777777" w:rsidR="00B554D8" w:rsidRDefault="00893F8A" w:rsidP="006A2877">
      <w:pPr>
        <w:pStyle w:val="Indent3"/>
      </w:pPr>
      <w:r>
        <w:t>f</w:t>
      </w:r>
      <w:r w:rsidR="008663DD">
        <w:t>.</w:t>
      </w:r>
      <w:r w:rsidR="008663DD">
        <w:tab/>
      </w:r>
      <w:r w:rsidR="00B554D8">
        <w:t>The plan covering the non-Custodial Parent; and</w:t>
      </w:r>
      <w:r w:rsidR="008663DD">
        <w:t xml:space="preserve"> </w:t>
      </w:r>
      <w:r w:rsidR="00B554D8">
        <w:t>then</w:t>
      </w:r>
    </w:p>
    <w:p w14:paraId="5B891943" w14:textId="77777777" w:rsidR="00B554D8" w:rsidRDefault="00893F8A" w:rsidP="006A2877">
      <w:pPr>
        <w:pStyle w:val="Indent3"/>
      </w:pPr>
      <w:r>
        <w:t>g</w:t>
      </w:r>
      <w:r w:rsidR="008663DD">
        <w:t>.</w:t>
      </w:r>
      <w:r w:rsidR="008663DD">
        <w:tab/>
      </w:r>
      <w:r w:rsidR="00B554D8">
        <w:t xml:space="preserve">The plan covering the </w:t>
      </w:r>
      <w:r w:rsidR="00A20C50">
        <w:t xml:space="preserve">Spouse </w:t>
      </w:r>
      <w:r w:rsidR="00B554D8">
        <w:t xml:space="preserve">or </w:t>
      </w:r>
      <w:r w:rsidR="00A20C50">
        <w:t xml:space="preserve">Domestic Partner </w:t>
      </w:r>
      <w:r w:rsidR="00B554D8">
        <w:t>of the non-Custodial Parent.</w:t>
      </w:r>
    </w:p>
    <w:p w14:paraId="359AF79B" w14:textId="131D8252" w:rsidR="00B554D8" w:rsidRDefault="00893F8A" w:rsidP="008663DD">
      <w:pPr>
        <w:pStyle w:val="Indent2"/>
      </w:pPr>
      <w:r>
        <w:t>4</w:t>
      </w:r>
      <w:r w:rsidR="00B554D8">
        <w:t>.</w:t>
      </w:r>
      <w:r w:rsidR="008663DD">
        <w:tab/>
      </w:r>
      <w:r w:rsidR="00B554D8" w:rsidRPr="00CC7FDE">
        <w:rPr>
          <w:rStyle w:val="Strong"/>
          <w:sz w:val="18"/>
          <w:szCs w:val="18"/>
        </w:rPr>
        <w:t>Dependent Child Covered by Individual Other than Parent</w:t>
      </w:r>
      <w:r w:rsidR="00963EDF">
        <w:t>:</w:t>
      </w:r>
      <w:r w:rsidR="00B554D8">
        <w:t xml:space="preserve"> For a</w:t>
      </w:r>
      <w:r w:rsidR="008663DD">
        <w:t xml:space="preserve"> </w:t>
      </w:r>
      <w:r w:rsidR="00D2327B">
        <w:t xml:space="preserve">Dependent </w:t>
      </w:r>
      <w:r w:rsidR="00B554D8">
        <w:t>child covered under more than one plan of individuals</w:t>
      </w:r>
      <w:r w:rsidR="008663DD">
        <w:t xml:space="preserve"> </w:t>
      </w:r>
      <w:r w:rsidR="00B554D8">
        <w:t>who are not the parents of the child, the first applicable provision</w:t>
      </w:r>
      <w:r w:rsidR="008663DD">
        <w:t xml:space="preserve"> </w:t>
      </w:r>
      <w:r w:rsidR="00B554D8">
        <w:t>(2</w:t>
      </w:r>
      <w:r w:rsidR="00F84855">
        <w:t>.</w:t>
      </w:r>
      <w:r w:rsidR="00B554D8">
        <w:t xml:space="preserve"> or 3</w:t>
      </w:r>
      <w:r w:rsidR="00F84855">
        <w:t>.</w:t>
      </w:r>
      <w:r w:rsidR="00B554D8">
        <w:t>) above shall determine the order of benefits as if those</w:t>
      </w:r>
      <w:r w:rsidR="008663DD">
        <w:t xml:space="preserve"> </w:t>
      </w:r>
      <w:r w:rsidR="00B554D8">
        <w:t>individuals were the parents of the child. This rule does not apply</w:t>
      </w:r>
      <w:r w:rsidR="008663DD">
        <w:t xml:space="preserve"> </w:t>
      </w:r>
      <w:r w:rsidR="00B554D8">
        <w:t>if the Non-dependent/Dependent rule can determine the order of</w:t>
      </w:r>
      <w:r w:rsidR="008663DD">
        <w:t xml:space="preserve"> </w:t>
      </w:r>
      <w:r w:rsidR="00B554D8">
        <w:t>benefits.</w:t>
      </w:r>
    </w:p>
    <w:p w14:paraId="1519CE1A" w14:textId="77777777" w:rsidR="00B554D8" w:rsidRDefault="00893F8A" w:rsidP="008663DD">
      <w:pPr>
        <w:pStyle w:val="Indent2"/>
      </w:pPr>
      <w:r>
        <w:t>5</w:t>
      </w:r>
      <w:r w:rsidR="008663DD">
        <w:t>.</w:t>
      </w:r>
      <w:r w:rsidR="008663DD">
        <w:tab/>
      </w:r>
      <w:r w:rsidR="00B554D8" w:rsidRPr="00CC7FDE">
        <w:rPr>
          <w:rStyle w:val="Strong"/>
          <w:sz w:val="18"/>
          <w:szCs w:val="18"/>
        </w:rPr>
        <w:t>Active/Retired or Laid Off Employee</w:t>
      </w:r>
      <w:r w:rsidR="00963EDF">
        <w:t>:</w:t>
      </w:r>
      <w:r w:rsidR="00B554D8">
        <w:t xml:space="preserve"> The plan that covers a</w:t>
      </w:r>
      <w:r w:rsidR="008663DD">
        <w:t xml:space="preserve"> </w:t>
      </w:r>
      <w:r w:rsidR="00B554D8">
        <w:t>Claimant as an active employee, that is, one who is neither laid off</w:t>
      </w:r>
      <w:r w:rsidR="008663DD">
        <w:t xml:space="preserve"> </w:t>
      </w:r>
      <w:r w:rsidR="00B554D8">
        <w:t>nor retired (or as that employee’s dependent) determines its</w:t>
      </w:r>
      <w:r w:rsidR="008663DD">
        <w:t xml:space="preserve"> </w:t>
      </w:r>
      <w:r w:rsidR="00B554D8">
        <w:t>benefits before those of a plan that covers a Claimant as a laid off</w:t>
      </w:r>
      <w:r w:rsidR="008663DD">
        <w:t xml:space="preserve"> </w:t>
      </w:r>
      <w:r w:rsidR="00B554D8">
        <w:t>or retired employee (or as that employee’s dependent). If the other</w:t>
      </w:r>
      <w:r w:rsidR="008663DD">
        <w:t xml:space="preserve"> </w:t>
      </w:r>
      <w:r w:rsidR="00B554D8">
        <w:t>plan does not have this rule, and if, as a result, the plans do not</w:t>
      </w:r>
      <w:r w:rsidR="008663DD">
        <w:t xml:space="preserve"> </w:t>
      </w:r>
      <w:r w:rsidR="00B554D8">
        <w:t>agree on the order of the benefits, this rule is ignored. This rule</w:t>
      </w:r>
      <w:r w:rsidR="008663DD">
        <w:t xml:space="preserve"> </w:t>
      </w:r>
      <w:r w:rsidR="00B554D8">
        <w:t>does not apply if the Non-dependent/Dependent rule can determine</w:t>
      </w:r>
      <w:r w:rsidR="008663DD">
        <w:t xml:space="preserve"> </w:t>
      </w:r>
      <w:r w:rsidR="00B554D8">
        <w:t>the order of benefits.</w:t>
      </w:r>
    </w:p>
    <w:p w14:paraId="1A04784A" w14:textId="3451F0E2" w:rsidR="00B554D8" w:rsidRDefault="00893F8A" w:rsidP="008663DD">
      <w:pPr>
        <w:pStyle w:val="Indent2"/>
      </w:pPr>
      <w:r>
        <w:t>6</w:t>
      </w:r>
      <w:r w:rsidR="008663DD">
        <w:t>.</w:t>
      </w:r>
      <w:r w:rsidR="008663DD">
        <w:tab/>
      </w:r>
      <w:r w:rsidR="00B554D8" w:rsidRPr="00CC7FDE">
        <w:rPr>
          <w:rStyle w:val="Strong"/>
          <w:sz w:val="18"/>
          <w:szCs w:val="18"/>
        </w:rPr>
        <w:t>COBRA or State Continuation Coverage</w:t>
      </w:r>
      <w:r w:rsidR="00963EDF">
        <w:t>:</w:t>
      </w:r>
      <w:r w:rsidR="00B554D8">
        <w:t xml:space="preserve"> If a Claimant whose</w:t>
      </w:r>
      <w:r w:rsidR="008663DD">
        <w:t xml:space="preserve"> </w:t>
      </w:r>
      <w:r w:rsidR="00B554D8">
        <w:t>coverage is provided pursuant to COBRA or under a right of</w:t>
      </w:r>
      <w:r w:rsidR="008663DD">
        <w:t xml:space="preserve"> </w:t>
      </w:r>
      <w:r w:rsidR="00B554D8">
        <w:t>continuation provided by state or other federal law is covered</w:t>
      </w:r>
      <w:r w:rsidR="008663DD">
        <w:t xml:space="preserve"> </w:t>
      </w:r>
      <w:r w:rsidR="00B554D8">
        <w:t>under another plan, the plan covering that Claimant as an</w:t>
      </w:r>
      <w:r w:rsidR="008663DD">
        <w:t xml:space="preserve"> </w:t>
      </w:r>
      <w:r w:rsidR="00B554D8">
        <w:t>employee, member, subscriber, or retiree or covering the person as</w:t>
      </w:r>
      <w:r w:rsidR="008663DD">
        <w:t xml:space="preserve"> </w:t>
      </w:r>
      <w:r w:rsidR="00B554D8">
        <w:t>a dependent of an employee, member, subscriber, or retiree, is the</w:t>
      </w:r>
      <w:r w:rsidR="008663DD">
        <w:t xml:space="preserve"> </w:t>
      </w:r>
      <w:r w:rsidR="00B554D8">
        <w:t>Primary Plan and the COBRA or other continuation coverage is the</w:t>
      </w:r>
      <w:r w:rsidR="008663DD">
        <w:t xml:space="preserve"> </w:t>
      </w:r>
      <w:r w:rsidR="00B554D8">
        <w:t>Secondary Plan. If the other plan does not have this rule, and if, as</w:t>
      </w:r>
      <w:r w:rsidR="008663DD">
        <w:t xml:space="preserve"> </w:t>
      </w:r>
      <w:r w:rsidR="00B554D8">
        <w:t>a result, the plans do not agree on the order of the benefits, this rule</w:t>
      </w:r>
      <w:r w:rsidR="008663DD">
        <w:t xml:space="preserve"> </w:t>
      </w:r>
      <w:r w:rsidR="00B554D8">
        <w:t>is ignored. This rule does not apply if the Non</w:t>
      </w:r>
      <w:r w:rsidR="003C0577">
        <w:t>-</w:t>
      </w:r>
      <w:r w:rsidR="00B554D8">
        <w:t>dependent/</w:t>
      </w:r>
      <w:r w:rsidR="008663DD">
        <w:t xml:space="preserve"> </w:t>
      </w:r>
      <w:r w:rsidR="00B554D8">
        <w:t>Dependent rule can determine the order of benefits.</w:t>
      </w:r>
    </w:p>
    <w:p w14:paraId="3887753E" w14:textId="77777777" w:rsidR="00B554D8" w:rsidRDefault="00893F8A" w:rsidP="008663DD">
      <w:pPr>
        <w:pStyle w:val="Indent2"/>
      </w:pPr>
      <w:r>
        <w:t>7</w:t>
      </w:r>
      <w:r w:rsidR="008663DD">
        <w:t>.</w:t>
      </w:r>
      <w:r w:rsidR="008663DD">
        <w:tab/>
      </w:r>
      <w:r w:rsidR="00B554D8" w:rsidRPr="00CC7FDE">
        <w:rPr>
          <w:rStyle w:val="Strong"/>
          <w:sz w:val="18"/>
          <w:szCs w:val="18"/>
        </w:rPr>
        <w:t>Longer/Shorter Length of Coverage</w:t>
      </w:r>
      <w:r w:rsidR="00963EDF">
        <w:t>:</w:t>
      </w:r>
      <w:r w:rsidR="00B554D8">
        <w:t xml:space="preserve"> The plan that covered an</w:t>
      </w:r>
      <w:r w:rsidR="008663DD">
        <w:t xml:space="preserve"> </w:t>
      </w:r>
      <w:r w:rsidR="00B554D8">
        <w:t>employee, member, subscriber, or retiree (non-dependent) longer is</w:t>
      </w:r>
      <w:r w:rsidR="008663DD">
        <w:t xml:space="preserve"> </w:t>
      </w:r>
      <w:r w:rsidR="00B554D8">
        <w:t>the Primary Plan, and the plan that covered the Claimant for the</w:t>
      </w:r>
      <w:r w:rsidR="008663DD">
        <w:t xml:space="preserve"> </w:t>
      </w:r>
      <w:r w:rsidR="00B554D8">
        <w:t xml:space="preserve">shorter </w:t>
      </w:r>
      <w:proofErr w:type="gramStart"/>
      <w:r w:rsidR="00B554D8">
        <w:t>period of time</w:t>
      </w:r>
      <w:proofErr w:type="gramEnd"/>
      <w:r w:rsidR="00B554D8">
        <w:t xml:space="preserve"> is the Secondary Plan. </w:t>
      </w:r>
      <w:r w:rsidR="00B554D8">
        <w:lastRenderedPageBreak/>
        <w:t>This rule does not</w:t>
      </w:r>
      <w:r w:rsidR="008663DD">
        <w:t xml:space="preserve"> </w:t>
      </w:r>
      <w:r w:rsidR="00B554D8">
        <w:t>apply if the Non-dependent/Dependent rule can determine the</w:t>
      </w:r>
      <w:r w:rsidR="008663DD">
        <w:t xml:space="preserve"> </w:t>
      </w:r>
      <w:r w:rsidR="00B554D8">
        <w:t>order of benefits.</w:t>
      </w:r>
    </w:p>
    <w:p w14:paraId="3FA99481" w14:textId="77777777" w:rsidR="00B554D8" w:rsidRDefault="00893F8A" w:rsidP="008663DD">
      <w:pPr>
        <w:pStyle w:val="Indent2"/>
      </w:pPr>
      <w:r>
        <w:t>8</w:t>
      </w:r>
      <w:r w:rsidR="008663DD">
        <w:t>.</w:t>
      </w:r>
      <w:r w:rsidR="008663DD">
        <w:tab/>
      </w:r>
      <w:r w:rsidR="00B554D8" w:rsidRPr="00CC7FDE">
        <w:rPr>
          <w:rStyle w:val="Strong"/>
          <w:sz w:val="18"/>
          <w:szCs w:val="18"/>
        </w:rPr>
        <w:t>None of the Above</w:t>
      </w:r>
      <w:r w:rsidR="00963EDF">
        <w:t>:</w:t>
      </w:r>
      <w:r w:rsidR="00B554D8">
        <w:t xml:space="preserve"> If the preceding rules do not determine the</w:t>
      </w:r>
      <w:r w:rsidR="008663DD">
        <w:t xml:space="preserve"> </w:t>
      </w:r>
      <w:r w:rsidR="00B554D8">
        <w:t>order of benefits, the Allowable Expenses shall be shared equally</w:t>
      </w:r>
      <w:r w:rsidR="008663DD">
        <w:t xml:space="preserve"> </w:t>
      </w:r>
      <w:r w:rsidR="00B554D8">
        <w:t>between the plans. In addition, this Plan will not pay more than it</w:t>
      </w:r>
      <w:r w:rsidR="008663DD">
        <w:t xml:space="preserve"> </w:t>
      </w:r>
      <w:r w:rsidR="00B554D8">
        <w:t>would have paid had it been the Primary Plan.</w:t>
      </w:r>
    </w:p>
    <w:p w14:paraId="67B2EF8E" w14:textId="77777777" w:rsidR="00B554D8" w:rsidRDefault="00893F8A" w:rsidP="008663DD">
      <w:pPr>
        <w:pStyle w:val="Indent2"/>
      </w:pPr>
      <w:r>
        <w:t>9</w:t>
      </w:r>
      <w:r w:rsidR="008663DD">
        <w:t>.</w:t>
      </w:r>
      <w:r w:rsidR="008663DD">
        <w:tab/>
      </w:r>
      <w:r w:rsidR="00B554D8" w:rsidRPr="00CC7FDE">
        <w:rPr>
          <w:rStyle w:val="Strong"/>
          <w:sz w:val="18"/>
          <w:szCs w:val="18"/>
        </w:rPr>
        <w:t>Other</w:t>
      </w:r>
      <w:r w:rsidR="00B554D8">
        <w:t>. Where part of a plan coordinates benefits and a part does</w:t>
      </w:r>
      <w:r w:rsidR="008663DD">
        <w:t xml:space="preserve"> </w:t>
      </w:r>
      <w:r w:rsidR="00B554D8">
        <w:t>not, each part will be treated as a separate plan.</w:t>
      </w:r>
    </w:p>
    <w:p w14:paraId="569CFA7E" w14:textId="77777777" w:rsidR="00B554D8" w:rsidRDefault="006A2877" w:rsidP="00F84855">
      <w:pPr>
        <w:pStyle w:val="Body"/>
      </w:pPr>
      <w:r>
        <w:t>(f)</w:t>
      </w:r>
      <w:r>
        <w:tab/>
      </w:r>
      <w:r w:rsidR="00B554D8" w:rsidRPr="00F84855">
        <w:rPr>
          <w:b/>
        </w:rPr>
        <w:t>Effect of COB on City Plan Benefits</w:t>
      </w:r>
      <w:r w:rsidR="00B554D8">
        <w:t>: When this Plan is</w:t>
      </w:r>
      <w:r w:rsidR="008663DD">
        <w:t xml:space="preserve"> </w:t>
      </w:r>
      <w:r w:rsidR="00B554D8">
        <w:t>secondary, it may reduce its benefits so that the total benefits paid or</w:t>
      </w:r>
      <w:r w:rsidR="008663DD">
        <w:t xml:space="preserve"> </w:t>
      </w:r>
      <w:r w:rsidR="00B554D8">
        <w:t>provided by all plans during a plan year are not more than the total</w:t>
      </w:r>
      <w:r w:rsidR="008663DD">
        <w:t xml:space="preserve"> </w:t>
      </w:r>
      <w:r w:rsidR="00B554D8">
        <w:t>Allowable Expenses. In determining the amount to be paid for any Claim,</w:t>
      </w:r>
      <w:r w:rsidR="008663DD">
        <w:t xml:space="preserve"> </w:t>
      </w:r>
      <w:r w:rsidR="00B554D8">
        <w:t>the Secondary Plan will calculate the benefits it would have paid in the</w:t>
      </w:r>
      <w:r w:rsidR="008663DD">
        <w:t xml:space="preserve"> </w:t>
      </w:r>
      <w:r w:rsidR="00B554D8">
        <w:t>absence of other healthcare coverage and apply that calculated amount to</w:t>
      </w:r>
      <w:r w:rsidR="008663DD">
        <w:t xml:space="preserve"> </w:t>
      </w:r>
      <w:r w:rsidR="00B554D8">
        <w:t>any Allowable Expense under its plan that is unpaid by the Primary Plan.</w:t>
      </w:r>
    </w:p>
    <w:p w14:paraId="5F42A0CB" w14:textId="77777777" w:rsidR="00B554D8" w:rsidRDefault="008663DD" w:rsidP="00F84855">
      <w:pPr>
        <w:pStyle w:val="Body"/>
      </w:pPr>
      <w:r>
        <w:tab/>
      </w:r>
      <w:r w:rsidR="00B554D8">
        <w:t>The Secondary Plan may then reduce its payment by the amount so that,</w:t>
      </w:r>
      <w:r>
        <w:t xml:space="preserve"> </w:t>
      </w:r>
      <w:r w:rsidR="00B554D8">
        <w:t>when combined with the amount paid by the Primary Plan, the total</w:t>
      </w:r>
      <w:r>
        <w:t xml:space="preserve"> </w:t>
      </w:r>
      <w:r w:rsidR="00B554D8">
        <w:t>benefits paid or provided by all plans for the Claim do not exceed the total</w:t>
      </w:r>
      <w:r>
        <w:t xml:space="preserve"> </w:t>
      </w:r>
      <w:r w:rsidR="00B554D8">
        <w:t>Allowable Expense for that Claim. In addition, the Secondary Plan shall</w:t>
      </w:r>
      <w:r>
        <w:t xml:space="preserve"> </w:t>
      </w:r>
      <w:r w:rsidR="00B554D8">
        <w:t>credit to its plan deductible any amounts it would have credited to its</w:t>
      </w:r>
      <w:r>
        <w:t xml:space="preserve"> </w:t>
      </w:r>
      <w:r w:rsidR="00B554D8">
        <w:t>deductible in the absence of other healthcare coverage.</w:t>
      </w:r>
    </w:p>
    <w:p w14:paraId="1A1F709A" w14:textId="77777777" w:rsidR="00B554D8" w:rsidRDefault="008663DD" w:rsidP="00F84855">
      <w:pPr>
        <w:pStyle w:val="Body"/>
      </w:pPr>
      <w:r>
        <w:tab/>
      </w:r>
      <w:r w:rsidR="00B554D8">
        <w:t>If a Claimant is enrolled in two or more Closed Panel Plans and if, for any</w:t>
      </w:r>
      <w:r>
        <w:t xml:space="preserve"> </w:t>
      </w:r>
      <w:r w:rsidR="00B554D8">
        <w:t>reason, including the provision of service by an out-of-network provider,</w:t>
      </w:r>
      <w:r>
        <w:t xml:space="preserve"> </w:t>
      </w:r>
      <w:r w:rsidR="00B554D8">
        <w:t>benefits are not payable by one Closed Panel Plan, COB shall not apply</w:t>
      </w:r>
      <w:r>
        <w:t xml:space="preserve"> </w:t>
      </w:r>
      <w:r w:rsidR="00B554D8">
        <w:t>between that plan and other Closed Panel Plans.</w:t>
      </w:r>
    </w:p>
    <w:p w14:paraId="432F8A27" w14:textId="77777777" w:rsidR="00B554D8" w:rsidRDefault="006A2877" w:rsidP="00F84855">
      <w:pPr>
        <w:pStyle w:val="Body"/>
      </w:pPr>
      <w:r>
        <w:t>(g)</w:t>
      </w:r>
      <w:r>
        <w:tab/>
      </w:r>
      <w:r w:rsidR="00B554D8" w:rsidRPr="00F84855">
        <w:rPr>
          <w:b/>
        </w:rPr>
        <w:t xml:space="preserve">Third Party Administrator’s Right </w:t>
      </w:r>
      <w:proofErr w:type="gramStart"/>
      <w:r w:rsidR="00B554D8" w:rsidRPr="00F84855">
        <w:rPr>
          <w:b/>
        </w:rPr>
        <w:t>To</w:t>
      </w:r>
      <w:proofErr w:type="gramEnd"/>
      <w:r w:rsidR="00B554D8" w:rsidRPr="00F84855">
        <w:rPr>
          <w:b/>
        </w:rPr>
        <w:t xml:space="preserve"> Collect and Release Needed</w:t>
      </w:r>
      <w:r w:rsidR="008663DD" w:rsidRPr="00F84855">
        <w:rPr>
          <w:b/>
        </w:rPr>
        <w:t xml:space="preserve"> </w:t>
      </w:r>
      <w:r w:rsidR="00B554D8" w:rsidRPr="00F84855">
        <w:rPr>
          <w:b/>
        </w:rPr>
        <w:t>Information</w:t>
      </w:r>
      <w:r w:rsidR="00B554D8">
        <w:t>: Certain facts about health care coverage and services are</w:t>
      </w:r>
      <w:r w:rsidR="008663DD">
        <w:t xml:space="preserve"> </w:t>
      </w:r>
      <w:r w:rsidR="00B554D8">
        <w:t>needed to apply these COB rules and to determine benefits payable under</w:t>
      </w:r>
      <w:r w:rsidR="008663DD">
        <w:t xml:space="preserve"> </w:t>
      </w:r>
      <w:r w:rsidR="00B554D8">
        <w:t>this Plan and other plans. The T</w:t>
      </w:r>
      <w:r w:rsidR="00F84855">
        <w:t xml:space="preserve">hird </w:t>
      </w:r>
      <w:r w:rsidR="00B554D8">
        <w:t>P</w:t>
      </w:r>
      <w:r w:rsidR="00F84855">
        <w:t xml:space="preserve">arty </w:t>
      </w:r>
      <w:r w:rsidR="00B554D8">
        <w:t>A</w:t>
      </w:r>
      <w:r w:rsidR="00F84855">
        <w:t>dministrator</w:t>
      </w:r>
      <w:r w:rsidR="00B554D8">
        <w:t xml:space="preserve"> may get the facts it needs from, or</w:t>
      </w:r>
      <w:r w:rsidR="008663DD">
        <w:t xml:space="preserve"> </w:t>
      </w:r>
      <w:r w:rsidR="00B554D8">
        <w:t>give them to, other organizations or persons for the purpose of applying</w:t>
      </w:r>
      <w:r w:rsidR="008663DD">
        <w:t xml:space="preserve"> </w:t>
      </w:r>
      <w:r w:rsidR="00B554D8">
        <w:t>these rules and determining benefits payable under this Plan and other</w:t>
      </w:r>
      <w:r w:rsidR="008663DD">
        <w:t xml:space="preserve"> </w:t>
      </w:r>
      <w:r w:rsidR="00B554D8">
        <w:t>plans covering the Claimant. The T</w:t>
      </w:r>
      <w:r w:rsidR="00F84855">
        <w:t xml:space="preserve">hird </w:t>
      </w:r>
      <w:r w:rsidR="00B554D8">
        <w:t>P</w:t>
      </w:r>
      <w:r w:rsidR="00F84855">
        <w:t xml:space="preserve">arty </w:t>
      </w:r>
      <w:r w:rsidR="00B554D8">
        <w:t>A</w:t>
      </w:r>
      <w:r w:rsidR="00F84855">
        <w:t>dministrator</w:t>
      </w:r>
      <w:r w:rsidR="00B554D8">
        <w:t xml:space="preserve"> need not tell, or get the consent of,</w:t>
      </w:r>
      <w:r w:rsidR="008663DD">
        <w:t xml:space="preserve"> </w:t>
      </w:r>
      <w:r w:rsidR="00B554D8">
        <w:t xml:space="preserve">any person to do this. Each </w:t>
      </w:r>
      <w:r w:rsidR="00F84855">
        <w:t>Claimant</w:t>
      </w:r>
      <w:r w:rsidR="00B554D8">
        <w:t xml:space="preserve"> under this Plan must</w:t>
      </w:r>
      <w:r w:rsidR="008663DD">
        <w:t xml:space="preserve"> </w:t>
      </w:r>
      <w:r w:rsidR="00B554D8">
        <w:t>give the T</w:t>
      </w:r>
      <w:r w:rsidR="00F84855">
        <w:t xml:space="preserve">hird </w:t>
      </w:r>
      <w:r w:rsidR="00B554D8">
        <w:t>P</w:t>
      </w:r>
      <w:r w:rsidR="00F84855">
        <w:t xml:space="preserve">arty </w:t>
      </w:r>
      <w:r w:rsidR="00B554D8">
        <w:t>A</w:t>
      </w:r>
      <w:r w:rsidR="00F84855">
        <w:t>dministrator</w:t>
      </w:r>
      <w:r w:rsidR="00B554D8">
        <w:t xml:space="preserve"> any facts it needs to apply those rules and determine benefits</w:t>
      </w:r>
      <w:r w:rsidR="008663DD">
        <w:t xml:space="preserve"> </w:t>
      </w:r>
      <w:r w:rsidR="00B554D8">
        <w:t>payable.</w:t>
      </w:r>
    </w:p>
    <w:p w14:paraId="11D3DB94" w14:textId="77777777" w:rsidR="00B554D8" w:rsidRDefault="006A2877" w:rsidP="00F84855">
      <w:pPr>
        <w:pStyle w:val="Body"/>
      </w:pPr>
      <w:r>
        <w:t>(h)</w:t>
      </w:r>
      <w:r>
        <w:tab/>
      </w:r>
      <w:r w:rsidR="00B554D8" w:rsidRPr="00F84855">
        <w:rPr>
          <w:b/>
        </w:rPr>
        <w:t>Facility of Payment</w:t>
      </w:r>
      <w:r w:rsidR="00B554D8">
        <w:t>: If another plan makes payments this Plan</w:t>
      </w:r>
      <w:r w:rsidR="008663DD">
        <w:t xml:space="preserve"> </w:t>
      </w:r>
      <w:r w:rsidR="00B554D8">
        <w:t>should have made under this COB provision, the Plan can reimburse the</w:t>
      </w:r>
      <w:r w:rsidR="008663DD">
        <w:t xml:space="preserve"> </w:t>
      </w:r>
      <w:r w:rsidR="00B554D8">
        <w:t>other plan directly. Any such reimbursement payments will count as</w:t>
      </w:r>
      <w:r w:rsidR="008663DD">
        <w:t xml:space="preserve"> </w:t>
      </w:r>
      <w:r w:rsidR="00B554D8">
        <w:t>benefits paid under this Plan, and the Plan will be released from liability to</w:t>
      </w:r>
      <w:r w:rsidR="008663DD">
        <w:t xml:space="preserve"> </w:t>
      </w:r>
      <w:r w:rsidR="00B554D8">
        <w:t>the Claimant regarding them. The term “payments” includes providing</w:t>
      </w:r>
      <w:r w:rsidR="008663DD">
        <w:t xml:space="preserve"> </w:t>
      </w:r>
      <w:r w:rsidR="00B554D8">
        <w:t>benefits in the form of services, in which case payments means the</w:t>
      </w:r>
      <w:r w:rsidR="008663DD">
        <w:t xml:space="preserve"> </w:t>
      </w:r>
      <w:r w:rsidR="00B554D8">
        <w:t>reasonable cash value of the benefits provided in the form of services.</w:t>
      </w:r>
    </w:p>
    <w:p w14:paraId="079B7557" w14:textId="77777777" w:rsidR="00B554D8" w:rsidRDefault="008663DD" w:rsidP="00F84855">
      <w:pPr>
        <w:pStyle w:val="Body"/>
      </w:pPr>
      <w:r>
        <w:t>(i)</w:t>
      </w:r>
      <w:r>
        <w:tab/>
      </w:r>
      <w:r w:rsidR="00B554D8" w:rsidRPr="00F84855">
        <w:rPr>
          <w:b/>
        </w:rPr>
        <w:t>Right of Recovery</w:t>
      </w:r>
      <w:r w:rsidR="00B554D8">
        <w:t>: If the amount of payments made by this Plan</w:t>
      </w:r>
      <w:r>
        <w:t xml:space="preserve"> </w:t>
      </w:r>
      <w:r w:rsidR="00B554D8">
        <w:t>is more than it should have paid under this COB provision, this Plan may</w:t>
      </w:r>
      <w:r>
        <w:t xml:space="preserve"> </w:t>
      </w:r>
      <w:r w:rsidR="00B554D8">
        <w:t>recover the excess payment from one or more of the persons it has paid or</w:t>
      </w:r>
      <w:r>
        <w:t xml:space="preserve"> </w:t>
      </w:r>
      <w:r w:rsidR="00B554D8">
        <w:t>for whom it has paid; or any other person or organization that may be</w:t>
      </w:r>
      <w:r>
        <w:t xml:space="preserve"> </w:t>
      </w:r>
      <w:r w:rsidR="00B554D8">
        <w:t>responsible for the benefits or services provided for the Claimant. The</w:t>
      </w:r>
      <w:r>
        <w:t xml:space="preserve"> </w:t>
      </w:r>
      <w:r w:rsidR="00B554D8">
        <w:t>“amount of the payments made” includes the reasonable cash value of any</w:t>
      </w:r>
      <w:r>
        <w:t xml:space="preserve"> </w:t>
      </w:r>
      <w:r w:rsidR="00B554D8">
        <w:t>benefits provided in the form of services. Where the Plan does not have to</w:t>
      </w:r>
      <w:r>
        <w:t xml:space="preserve"> </w:t>
      </w:r>
      <w:r w:rsidR="00B554D8">
        <w:t>pay its full benefits because of COB, the savings will be credited to the</w:t>
      </w:r>
      <w:r>
        <w:t xml:space="preserve"> </w:t>
      </w:r>
      <w:r w:rsidR="00B554D8">
        <w:t>Claimant for the Plan Year. These savings are then applied to any unpaid</w:t>
      </w:r>
      <w:r>
        <w:t xml:space="preserve"> </w:t>
      </w:r>
      <w:r w:rsidR="00B554D8">
        <w:t>Allowable Expense during the Plan Year.</w:t>
      </w:r>
    </w:p>
    <w:p w14:paraId="71F14366" w14:textId="77777777" w:rsidR="00B554D8" w:rsidRDefault="00B554D8" w:rsidP="00B978C8">
      <w:pPr>
        <w:pStyle w:val="Heading2"/>
      </w:pPr>
      <w:bookmarkStart w:id="194" w:name="_Toc69894452"/>
      <w:r>
        <w:t>Leave Provisions</w:t>
      </w:r>
      <w:bookmarkEnd w:id="194"/>
    </w:p>
    <w:p w14:paraId="4FB3941E" w14:textId="77777777" w:rsidR="00B554D8" w:rsidRDefault="000D0FAA" w:rsidP="00B554D8">
      <w:pPr>
        <w:pStyle w:val="Body"/>
      </w:pPr>
      <w:r>
        <w:t>(a)</w:t>
      </w:r>
      <w:r>
        <w:tab/>
      </w:r>
      <w:r w:rsidR="00B554D8">
        <w:t xml:space="preserve">The </w:t>
      </w:r>
      <w:r w:rsidR="00F84855">
        <w:t xml:space="preserve">Component Plans for </w:t>
      </w:r>
      <w:r w:rsidR="00CF44DF">
        <w:t xml:space="preserve">Health </w:t>
      </w:r>
      <w:r w:rsidR="00B554D8">
        <w:t>Plan</w:t>
      </w:r>
      <w:r w:rsidR="00F84855">
        <w:t xml:space="preserve"> Benefits</w:t>
      </w:r>
      <w:r w:rsidR="00B554D8">
        <w:t xml:space="preserve"> compl</w:t>
      </w:r>
      <w:r w:rsidR="00F84855">
        <w:t>y</w:t>
      </w:r>
      <w:r w:rsidR="00B554D8">
        <w:t xml:space="preserve"> with the health continuation provisions of the</w:t>
      </w:r>
      <w:r>
        <w:t xml:space="preserve"> </w:t>
      </w:r>
      <w:r w:rsidR="00B554D8">
        <w:t>FMLA, Oregon Family Leave Act (“OFLA”), USERRA</w:t>
      </w:r>
      <w:r w:rsidR="00766380">
        <w:t>, and the applicable City leave ordinances</w:t>
      </w:r>
      <w:r w:rsidR="00B554D8">
        <w:t>.</w:t>
      </w:r>
    </w:p>
    <w:p w14:paraId="37462AAD" w14:textId="77777777" w:rsidR="00B554D8" w:rsidRDefault="000D0FAA" w:rsidP="00B554D8">
      <w:pPr>
        <w:pStyle w:val="Body"/>
      </w:pPr>
      <w:r>
        <w:t>(b)</w:t>
      </w:r>
      <w:r>
        <w:tab/>
      </w:r>
      <w:r w:rsidR="00B554D8">
        <w:t xml:space="preserve">The </w:t>
      </w:r>
      <w:r w:rsidR="00265FE7">
        <w:t>Participant</w:t>
      </w:r>
      <w:r w:rsidR="00B554D8">
        <w:t xml:space="preserve"> and his/her enrolled Dependents will remain eligible</w:t>
      </w:r>
      <w:r>
        <w:t xml:space="preserve"> </w:t>
      </w:r>
      <w:r w:rsidR="00B554D8">
        <w:t>to be covered under the Plan during an approved FMLA leave as outlined</w:t>
      </w:r>
      <w:r>
        <w:t xml:space="preserve"> </w:t>
      </w:r>
      <w:r w:rsidR="00B554D8">
        <w:t xml:space="preserve">in </w:t>
      </w:r>
      <w:r w:rsidR="00094222">
        <w:t xml:space="preserve">Section 3.07, </w:t>
      </w:r>
      <w:r w:rsidR="00B554D8">
        <w:t>City Administrative Rule 6.05</w:t>
      </w:r>
      <w:r w:rsidR="00094222">
        <w:t>,</w:t>
      </w:r>
      <w:r w:rsidR="00B554D8">
        <w:t xml:space="preserve"> or as otherwise determined by collective</w:t>
      </w:r>
      <w:r>
        <w:t xml:space="preserve"> </w:t>
      </w:r>
      <w:r w:rsidR="00B554D8">
        <w:t>bargaining agreement.</w:t>
      </w:r>
    </w:p>
    <w:p w14:paraId="19DFF848" w14:textId="5A5558CA" w:rsidR="00B554D8" w:rsidRDefault="000D0FAA" w:rsidP="00B554D8">
      <w:pPr>
        <w:pStyle w:val="Body"/>
      </w:pPr>
      <w:r>
        <w:lastRenderedPageBreak/>
        <w:t>(</w:t>
      </w:r>
      <w:r w:rsidR="000E63B8">
        <w:t>c</w:t>
      </w:r>
      <w:r>
        <w:t>)</w:t>
      </w:r>
      <w:r>
        <w:tab/>
      </w:r>
      <w:r w:rsidR="00B554D8">
        <w:t xml:space="preserve">If a </w:t>
      </w:r>
      <w:r w:rsidR="000D7F88">
        <w:t xml:space="preserve">Participant </w:t>
      </w:r>
      <w:r w:rsidR="00B554D8">
        <w:t xml:space="preserve">leaves </w:t>
      </w:r>
      <w:r w:rsidR="002B2D29">
        <w:t>their</w:t>
      </w:r>
      <w:r w:rsidR="00B554D8">
        <w:t xml:space="preserve"> job to perform military service, </w:t>
      </w:r>
      <w:r w:rsidR="00CA3AAB">
        <w:t>they have</w:t>
      </w:r>
      <w:r w:rsidR="00B554D8">
        <w:t xml:space="preserve"> the right to elect to continue </w:t>
      </w:r>
      <w:r w:rsidR="002B2D29">
        <w:t>their</w:t>
      </w:r>
      <w:r w:rsidR="00B554D8">
        <w:t xml:space="preserve"> existing </w:t>
      </w:r>
      <w:r w:rsidR="00E85687">
        <w:t>H</w:t>
      </w:r>
      <w:r w:rsidR="00B554D8">
        <w:t xml:space="preserve">ealth </w:t>
      </w:r>
      <w:r w:rsidR="00E85687">
        <w:t xml:space="preserve">Plan </w:t>
      </w:r>
      <w:r w:rsidR="00B554D8">
        <w:t>Benefits</w:t>
      </w:r>
      <w:r>
        <w:t xml:space="preserve"> </w:t>
      </w:r>
      <w:r w:rsidR="00B554D8">
        <w:t>coverage and coverage for enrolled Dependents for up to 24 months while</w:t>
      </w:r>
      <w:r>
        <w:t xml:space="preserve"> </w:t>
      </w:r>
      <w:r w:rsidR="00B554D8">
        <w:t xml:space="preserve">in the military, as provided for under USERRA. If the </w:t>
      </w:r>
      <w:r w:rsidR="000D7F88">
        <w:t xml:space="preserve">Participant </w:t>
      </w:r>
      <w:r w:rsidR="00B554D8">
        <w:t>does not</w:t>
      </w:r>
      <w:r>
        <w:t xml:space="preserve"> </w:t>
      </w:r>
      <w:r w:rsidR="00B554D8">
        <w:t xml:space="preserve">elect to continue coverage during military service, the </w:t>
      </w:r>
      <w:r w:rsidR="000D7F88">
        <w:t xml:space="preserve">Participant </w:t>
      </w:r>
      <w:r w:rsidR="00B554D8">
        <w:t>has the</w:t>
      </w:r>
      <w:r>
        <w:t xml:space="preserve"> </w:t>
      </w:r>
      <w:r w:rsidR="00B554D8">
        <w:t xml:space="preserve">right to be reinstated in the </w:t>
      </w:r>
      <w:r w:rsidR="00E85687">
        <w:t>H</w:t>
      </w:r>
      <w:r w:rsidR="00B554D8">
        <w:t xml:space="preserve">ealth </w:t>
      </w:r>
      <w:r w:rsidR="00E85687">
        <w:t xml:space="preserve">Plan </w:t>
      </w:r>
      <w:r w:rsidR="00B554D8">
        <w:t>Benefits upon reemployment,</w:t>
      </w:r>
      <w:r>
        <w:t xml:space="preserve"> </w:t>
      </w:r>
      <w:r w:rsidR="00B554D8">
        <w:t>generally without any waiting periods or exclusions, except for service</w:t>
      </w:r>
      <w:r>
        <w:t>-</w:t>
      </w:r>
      <w:r w:rsidR="00B554D8">
        <w:t>connected</w:t>
      </w:r>
      <w:r>
        <w:t xml:space="preserve"> </w:t>
      </w:r>
      <w:r w:rsidR="00B554D8">
        <w:t>illnesses or injuries.</w:t>
      </w:r>
    </w:p>
    <w:p w14:paraId="404495EF" w14:textId="2000BCF5" w:rsidR="00B554D8" w:rsidRDefault="000D0FAA" w:rsidP="00B554D8">
      <w:pPr>
        <w:pStyle w:val="Body"/>
      </w:pPr>
      <w:r>
        <w:t>(d)</w:t>
      </w:r>
      <w:r>
        <w:tab/>
      </w:r>
      <w:r w:rsidR="00B554D8">
        <w:t xml:space="preserve">The City will pay the cost of continuing to provide </w:t>
      </w:r>
      <w:r w:rsidR="00E85687">
        <w:t>H</w:t>
      </w:r>
      <w:r w:rsidR="00B554D8">
        <w:t xml:space="preserve">ealth </w:t>
      </w:r>
      <w:r w:rsidR="00E85687">
        <w:t xml:space="preserve">Plan </w:t>
      </w:r>
      <w:r w:rsidR="00B554D8">
        <w:t>Benefit</w:t>
      </w:r>
      <w:r>
        <w:t xml:space="preserve"> </w:t>
      </w:r>
      <w:r w:rsidR="00B554D8">
        <w:t xml:space="preserve">coverage under USERRA for up to 24 months for the Dependents of </w:t>
      </w:r>
      <w:r w:rsidR="000D7F88">
        <w:t xml:space="preserve">Participants </w:t>
      </w:r>
      <w:r w:rsidR="00B554D8">
        <w:t>who are called to</w:t>
      </w:r>
      <w:r>
        <w:t xml:space="preserve"> </w:t>
      </w:r>
      <w:r w:rsidR="00B554D8">
        <w:t>active duty for a minimum of 31 days (training periods do not qualify) at</w:t>
      </w:r>
      <w:r>
        <w:t xml:space="preserve"> </w:t>
      </w:r>
      <w:r w:rsidR="00B554D8">
        <w:t xml:space="preserve">the same level and cost provided while the </w:t>
      </w:r>
      <w:r w:rsidR="000D7F88">
        <w:t xml:space="preserve">Participant </w:t>
      </w:r>
      <w:r w:rsidR="00B554D8">
        <w:t>was at work. The</w:t>
      </w:r>
      <w:r>
        <w:t xml:space="preserve"> </w:t>
      </w:r>
      <w:r w:rsidR="00B554D8">
        <w:t xml:space="preserve">Dependents of </w:t>
      </w:r>
      <w:r w:rsidR="000D7F88">
        <w:t>Participant</w:t>
      </w:r>
      <w:r w:rsidR="00B554D8">
        <w:t>s who have dual coverage through the City or a</w:t>
      </w:r>
      <w:r>
        <w:t xml:space="preserve"> </w:t>
      </w:r>
      <w:r w:rsidR="00A20C50">
        <w:t xml:space="preserve">Spouse/Domestic Partner’s </w:t>
      </w:r>
      <w:r w:rsidR="00B554D8">
        <w:t>employer are not eligible for this benefit. For</w:t>
      </w:r>
      <w:r>
        <w:t xml:space="preserve"> </w:t>
      </w:r>
      <w:r w:rsidR="000D7F88">
        <w:t>Participant</w:t>
      </w:r>
      <w:r w:rsidR="00B554D8">
        <w:t>s on military leave less than 31 days, their City</w:t>
      </w:r>
      <w:r w:rsidR="008B581D">
        <w:t>-</w:t>
      </w:r>
      <w:r w:rsidR="00B554D8">
        <w:t>paid coverage will</w:t>
      </w:r>
      <w:r>
        <w:t xml:space="preserve"> </w:t>
      </w:r>
      <w:r w:rsidR="00B554D8">
        <w:t>continue.</w:t>
      </w:r>
    </w:p>
    <w:p w14:paraId="2238B902" w14:textId="77777777" w:rsidR="000E63B8" w:rsidRDefault="000E63B8" w:rsidP="00B554D8">
      <w:pPr>
        <w:pStyle w:val="Body"/>
      </w:pPr>
      <w:r>
        <w:t>(e)</w:t>
      </w:r>
      <w:r>
        <w:tab/>
        <w:t>Notwithstanding the above, the continuation of Benefits during any other personal leave of absence shall be as described in the Related Documents, the City’s Administrative Rules, or as otherwise determined by collective bargaining agreement.</w:t>
      </w:r>
    </w:p>
    <w:p w14:paraId="751E4AA1" w14:textId="77777777" w:rsidR="00B554D8" w:rsidRDefault="00B554D8" w:rsidP="00B978C8">
      <w:pPr>
        <w:pStyle w:val="Heading2"/>
      </w:pPr>
      <w:bookmarkStart w:id="195" w:name="_Toc69894453"/>
      <w:r>
        <w:t>Continuation of Benefit Coverage</w:t>
      </w:r>
      <w:bookmarkEnd w:id="195"/>
    </w:p>
    <w:p w14:paraId="2621F894" w14:textId="77777777" w:rsidR="00B554D8" w:rsidRDefault="00B554D8" w:rsidP="00B554D8">
      <w:pPr>
        <w:pStyle w:val="Body"/>
      </w:pPr>
      <w:r>
        <w:t xml:space="preserve">Under certain conditions, </w:t>
      </w:r>
      <w:r w:rsidR="000D7F88">
        <w:t>Participant</w:t>
      </w:r>
      <w:r>
        <w:t>s and/or their eligible Dependents may continue</w:t>
      </w:r>
      <w:r w:rsidR="000D0FAA">
        <w:t xml:space="preserve"> </w:t>
      </w:r>
      <w:r w:rsidR="008B581D">
        <w:t>Health Plan</w:t>
      </w:r>
      <w:r>
        <w:t xml:space="preserve"> Benefits when such coverage would otherwise terminate. The</w:t>
      </w:r>
      <w:r w:rsidR="000D0FAA">
        <w:t xml:space="preserve"> </w:t>
      </w:r>
      <w:r>
        <w:t>types of continuation coverage may include: Worker’s Compensation/Industrial Accident</w:t>
      </w:r>
      <w:r w:rsidR="000D0FAA">
        <w:t xml:space="preserve"> </w:t>
      </w:r>
      <w:r>
        <w:t>Leave</w:t>
      </w:r>
      <w:r w:rsidR="008B581D">
        <w:t>;</w:t>
      </w:r>
      <w:r>
        <w:t xml:space="preserve"> Legally Separated, Divorced, or Widowed Spouses Over 55 Years of Age</w:t>
      </w:r>
      <w:r w:rsidR="008B581D">
        <w:t>;</w:t>
      </w:r>
      <w:r w:rsidR="000D0FAA">
        <w:t xml:space="preserve"> </w:t>
      </w:r>
      <w:r>
        <w:t>Disabled Employees</w:t>
      </w:r>
      <w:r w:rsidR="008B581D">
        <w:t>;</w:t>
      </w:r>
      <w:r>
        <w:t xml:space="preserve"> Retirees</w:t>
      </w:r>
      <w:r w:rsidR="008B581D">
        <w:t>;</w:t>
      </w:r>
      <w:r>
        <w:t xml:space="preserve"> COBRA </w:t>
      </w:r>
      <w:r w:rsidR="008B581D">
        <w:t>Qualified Beneficiaries;</w:t>
      </w:r>
      <w:r>
        <w:t xml:space="preserve"> and/or other temporary state and</w:t>
      </w:r>
      <w:r w:rsidR="000D0FAA">
        <w:t xml:space="preserve"> </w:t>
      </w:r>
      <w:r>
        <w:t>federal continuation programs. The continuation provisions associated with applicable</w:t>
      </w:r>
      <w:r w:rsidR="000D0FAA">
        <w:t xml:space="preserve"> </w:t>
      </w:r>
      <w:r>
        <w:t>ongoing continuation provisions are described below:</w:t>
      </w:r>
    </w:p>
    <w:p w14:paraId="004A0370" w14:textId="77777777" w:rsidR="00B554D8" w:rsidRDefault="000D0FAA" w:rsidP="00560C93">
      <w:pPr>
        <w:pStyle w:val="Body"/>
      </w:pPr>
      <w:r>
        <w:t>(a)</w:t>
      </w:r>
      <w:r>
        <w:tab/>
      </w:r>
      <w:r w:rsidR="00B554D8" w:rsidRPr="00560C93">
        <w:rPr>
          <w:b/>
        </w:rPr>
        <w:t>Continuation of coverage during Worker’s Compensation or</w:t>
      </w:r>
      <w:r w:rsidRPr="00560C93">
        <w:rPr>
          <w:b/>
        </w:rPr>
        <w:t xml:space="preserve"> </w:t>
      </w:r>
      <w:r w:rsidR="00B554D8" w:rsidRPr="00560C93">
        <w:rPr>
          <w:b/>
        </w:rPr>
        <w:t>Industrial Accident Leave</w:t>
      </w:r>
      <w:r w:rsidR="00B554D8">
        <w:t xml:space="preserve">: </w:t>
      </w:r>
      <w:r w:rsidR="008B581D">
        <w:t xml:space="preserve">Health Plan </w:t>
      </w:r>
      <w:r w:rsidR="00B554D8">
        <w:t>Benefits may continue during a Worker’s</w:t>
      </w:r>
      <w:r>
        <w:t xml:space="preserve"> </w:t>
      </w:r>
      <w:r w:rsidR="00B554D8">
        <w:t>Compensation or Industrial Accident Leave, the applicable Labor</w:t>
      </w:r>
      <w:r>
        <w:t xml:space="preserve"> </w:t>
      </w:r>
      <w:r w:rsidR="00B554D8">
        <w:t xml:space="preserve">Agreement, and/or Administrative Rule 6.13. </w:t>
      </w:r>
      <w:r w:rsidR="000D7F88">
        <w:t>Participant</w:t>
      </w:r>
      <w:r w:rsidR="00B554D8">
        <w:t>s must continue to</w:t>
      </w:r>
      <w:r>
        <w:t xml:space="preserve"> </w:t>
      </w:r>
      <w:r w:rsidR="00B554D8">
        <w:t>pay any applicable Employee Contributions in order to continue coverage,</w:t>
      </w:r>
      <w:r>
        <w:t xml:space="preserve"> </w:t>
      </w:r>
      <w:r w:rsidR="00B554D8">
        <w:t>even while in an unpaid status.</w:t>
      </w:r>
    </w:p>
    <w:p w14:paraId="32727F9C" w14:textId="575DC337" w:rsidR="00B554D8" w:rsidRDefault="000D0FAA" w:rsidP="00560C93">
      <w:pPr>
        <w:pStyle w:val="Body"/>
      </w:pPr>
      <w:r>
        <w:t>(b)</w:t>
      </w:r>
      <w:r>
        <w:tab/>
      </w:r>
      <w:r w:rsidR="00B554D8" w:rsidRPr="00560C93">
        <w:rPr>
          <w:b/>
        </w:rPr>
        <w:t>Legally Separated, Divorced, or Widowed Spouses Over 55</w:t>
      </w:r>
      <w:r w:rsidR="008B581D">
        <w:rPr>
          <w:b/>
        </w:rPr>
        <w:t xml:space="preserve"> Years of Age</w:t>
      </w:r>
      <w:r w:rsidR="00B554D8">
        <w:t>: A</w:t>
      </w:r>
      <w:r>
        <w:t xml:space="preserve"> </w:t>
      </w:r>
      <w:r w:rsidR="00B554D8">
        <w:t xml:space="preserve">surviving </w:t>
      </w:r>
      <w:r w:rsidR="00A20C50">
        <w:t xml:space="preserve">Spouse </w:t>
      </w:r>
      <w:r w:rsidR="00B554D8">
        <w:t xml:space="preserve">of a deceased </w:t>
      </w:r>
      <w:r w:rsidR="000D7F88">
        <w:t xml:space="preserve">Participant </w:t>
      </w:r>
      <w:r w:rsidR="00B554D8">
        <w:t>or a legally separated or divorced</w:t>
      </w:r>
      <w:r>
        <w:t xml:space="preserve"> </w:t>
      </w:r>
      <w:r w:rsidR="008B581D">
        <w:t>S</w:t>
      </w:r>
      <w:r w:rsidR="00B554D8">
        <w:t xml:space="preserve">pouse age 55 or over, and </w:t>
      </w:r>
      <w:r w:rsidR="002B2D29">
        <w:t>their</w:t>
      </w:r>
      <w:r w:rsidR="00B554D8">
        <w:t xml:space="preserve"> eligible Dependents, may continue</w:t>
      </w:r>
      <w:r>
        <w:t xml:space="preserve"> </w:t>
      </w:r>
      <w:r w:rsidR="008B581D">
        <w:t xml:space="preserve">Health Plan Benefits </w:t>
      </w:r>
      <w:r w:rsidR="00B554D8">
        <w:t>coverage until (</w:t>
      </w:r>
      <w:r w:rsidR="008B581D">
        <w:t>i</w:t>
      </w:r>
      <w:r w:rsidR="00B554D8">
        <w:t>) Medicare eligibility for the surviving, divorced, or</w:t>
      </w:r>
      <w:r>
        <w:t xml:space="preserve"> </w:t>
      </w:r>
      <w:r w:rsidR="00B554D8">
        <w:t xml:space="preserve">legally separated </w:t>
      </w:r>
      <w:r w:rsidR="00A20C50">
        <w:t>Spouse</w:t>
      </w:r>
      <w:r w:rsidR="00B554D8">
        <w:t>, and (</w:t>
      </w:r>
      <w:r w:rsidR="008B581D">
        <w:t>ii</w:t>
      </w:r>
      <w:r w:rsidR="00B554D8">
        <w:t>) until the Dependents reach the maximum</w:t>
      </w:r>
      <w:r>
        <w:t xml:space="preserve"> </w:t>
      </w:r>
      <w:r w:rsidR="00B554D8">
        <w:t>eligibility age limits under the Plan in the same manner as provided under</w:t>
      </w:r>
      <w:r>
        <w:t xml:space="preserve"> </w:t>
      </w:r>
      <w:r w:rsidR="00B554D8">
        <w:t xml:space="preserve">Oregon law. The surviving, legally separated, or divorced </w:t>
      </w:r>
      <w:r w:rsidR="00A20C50">
        <w:t xml:space="preserve">Spouse </w:t>
      </w:r>
      <w:r w:rsidR="00B554D8">
        <w:t>and any</w:t>
      </w:r>
      <w:r>
        <w:t xml:space="preserve"> </w:t>
      </w:r>
      <w:r w:rsidR="00B554D8">
        <w:t>Dependents whose coverage under the Plan otherwise would terminate</w:t>
      </w:r>
      <w:r>
        <w:t xml:space="preserve"> </w:t>
      </w:r>
      <w:r w:rsidR="00B554D8">
        <w:t xml:space="preserve">because of the death of, or legal separation/divorce from, the </w:t>
      </w:r>
      <w:r w:rsidR="000D7F88">
        <w:t>Participant</w:t>
      </w:r>
      <w:r w:rsidR="00B554D8">
        <w:t>,</w:t>
      </w:r>
      <w:r>
        <w:t xml:space="preserve"> </w:t>
      </w:r>
      <w:r w:rsidR="00B554D8">
        <w:t xml:space="preserve">may continue coverage if the </w:t>
      </w:r>
      <w:r w:rsidR="00A20C50">
        <w:t xml:space="preserve">Spouse </w:t>
      </w:r>
      <w:r w:rsidR="00B554D8">
        <w:t>is 55 years of age or older at the time</w:t>
      </w:r>
      <w:r>
        <w:t xml:space="preserve"> </w:t>
      </w:r>
      <w:r w:rsidR="00B554D8">
        <w:t>of the death, legal separation, or divorce. Coverage will be subject to all</w:t>
      </w:r>
      <w:r>
        <w:t xml:space="preserve"> </w:t>
      </w:r>
      <w:r w:rsidR="00B554D8">
        <w:t>other regulations governing COBRA administration but is not considered</w:t>
      </w:r>
      <w:r>
        <w:t xml:space="preserve"> </w:t>
      </w:r>
      <w:r w:rsidR="00B554D8">
        <w:t xml:space="preserve">a second </w:t>
      </w:r>
      <w:r w:rsidR="008B581D">
        <w:t>Q</w:t>
      </w:r>
      <w:r w:rsidR="00B554D8">
        <w:t xml:space="preserve">ualifying </w:t>
      </w:r>
      <w:r w:rsidR="008B581D">
        <w:t>E</w:t>
      </w:r>
      <w:r w:rsidR="00B554D8">
        <w:t>vent.</w:t>
      </w:r>
    </w:p>
    <w:p w14:paraId="6D9645AF" w14:textId="77777777" w:rsidR="00427CC2" w:rsidRDefault="00427CC2" w:rsidP="00427CC2">
      <w:pPr>
        <w:pStyle w:val="Body"/>
      </w:pPr>
      <w:r>
        <w:t xml:space="preserve">Notwithstanding the above, for self-insured </w:t>
      </w:r>
      <w:r w:rsidR="004E32B9">
        <w:t xml:space="preserve">medical and </w:t>
      </w:r>
      <w:r>
        <w:t>dental Benefits, c</w:t>
      </w:r>
      <w:r w:rsidRPr="00427CC2">
        <w:t>ontinuation will end on the earliest of any of the following events:</w:t>
      </w:r>
      <w:r>
        <w:t xml:space="preserve"> (</w:t>
      </w:r>
      <w:r w:rsidR="004E32B9">
        <w:t>i</w:t>
      </w:r>
      <w:r>
        <w:t>) f</w:t>
      </w:r>
      <w:r w:rsidRPr="00427CC2">
        <w:t xml:space="preserve">ailure to pay premiums when due, including any grace period allowed by the </w:t>
      </w:r>
      <w:r>
        <w:t>P</w:t>
      </w:r>
      <w:r w:rsidRPr="00427CC2">
        <w:t>lan</w:t>
      </w:r>
      <w:r w:rsidR="004E32B9">
        <w:t>; (ii) t</w:t>
      </w:r>
      <w:r w:rsidRPr="00427CC2">
        <w:t xml:space="preserve">he date the </w:t>
      </w:r>
      <w:r w:rsidR="004E32B9">
        <w:t>medical or dental Benefit</w:t>
      </w:r>
      <w:r w:rsidRPr="00427CC2">
        <w:t xml:space="preserve"> terminates, unless a different group policy is made available to </w:t>
      </w:r>
      <w:r w:rsidR="004E32B9">
        <w:t>the covered individual; (iii) t</w:t>
      </w:r>
      <w:r w:rsidRPr="00427CC2">
        <w:t xml:space="preserve">he date the </w:t>
      </w:r>
      <w:r w:rsidR="004E32B9">
        <w:t>covered individual</w:t>
      </w:r>
      <w:r w:rsidRPr="00427CC2">
        <w:t xml:space="preserve"> becomes insured under any other group health plan</w:t>
      </w:r>
      <w:r w:rsidR="004E32B9">
        <w:t>; (iv) t</w:t>
      </w:r>
      <w:r w:rsidRPr="00427CC2">
        <w:t xml:space="preserve">he date the </w:t>
      </w:r>
      <w:r w:rsidR="004E32B9">
        <w:t>covered individual</w:t>
      </w:r>
      <w:r w:rsidRPr="00427CC2">
        <w:t xml:space="preserve"> remarries or registers another domestic partnership</w:t>
      </w:r>
      <w:r w:rsidR="004E32B9">
        <w:t>; or (v) t</w:t>
      </w:r>
      <w:r w:rsidRPr="00427CC2">
        <w:t xml:space="preserve">he date the </w:t>
      </w:r>
      <w:r w:rsidR="004E32B9">
        <w:t>covered individual</w:t>
      </w:r>
      <w:r w:rsidRPr="00427CC2">
        <w:t xml:space="preserve"> becomes eligible for Medicare.</w:t>
      </w:r>
    </w:p>
    <w:p w14:paraId="38FC33C6" w14:textId="77777777" w:rsidR="00B554D8" w:rsidRDefault="000D0FAA" w:rsidP="00560C93">
      <w:pPr>
        <w:pStyle w:val="Body"/>
      </w:pPr>
      <w:r>
        <w:t>(c)</w:t>
      </w:r>
      <w:r>
        <w:tab/>
      </w:r>
      <w:r w:rsidR="00B554D8" w:rsidRPr="00560C93">
        <w:rPr>
          <w:b/>
        </w:rPr>
        <w:t xml:space="preserve">Disabled </w:t>
      </w:r>
      <w:r w:rsidR="008B581D">
        <w:rPr>
          <w:b/>
        </w:rPr>
        <w:t>Employee</w:t>
      </w:r>
      <w:r w:rsidR="00B554D8" w:rsidRPr="00560C93">
        <w:rPr>
          <w:b/>
        </w:rPr>
        <w:t xml:space="preserve"> Continuation</w:t>
      </w:r>
      <w:r w:rsidR="00B554D8">
        <w:t xml:space="preserve">: City disabled </w:t>
      </w:r>
      <w:r w:rsidR="000D7F88">
        <w:t>Participant</w:t>
      </w:r>
      <w:r w:rsidR="00B554D8">
        <w:t>s and their</w:t>
      </w:r>
      <w:r>
        <w:t xml:space="preserve"> </w:t>
      </w:r>
      <w:r w:rsidR="00B554D8">
        <w:t xml:space="preserve">eligible Dependents may continue </w:t>
      </w:r>
      <w:r w:rsidR="008B581D">
        <w:t>Health Plan</w:t>
      </w:r>
      <w:r w:rsidR="00B554D8">
        <w:t xml:space="preserve"> Benefits by</w:t>
      </w:r>
      <w:r>
        <w:t xml:space="preserve"> </w:t>
      </w:r>
      <w:r w:rsidR="00B554D8">
        <w:t>self-paying the monthly cost of the Benefits. Where collective bargaining</w:t>
      </w:r>
      <w:r>
        <w:t xml:space="preserve"> </w:t>
      </w:r>
      <w:r w:rsidR="00B554D8">
        <w:t>agreement language deviates from this Plan, the collective bargaining</w:t>
      </w:r>
      <w:r>
        <w:t xml:space="preserve"> </w:t>
      </w:r>
      <w:r w:rsidR="00B554D8">
        <w:t>agreement language will be the governing language.</w:t>
      </w:r>
    </w:p>
    <w:p w14:paraId="3E5B0DAB" w14:textId="77777777" w:rsidR="00B554D8" w:rsidRDefault="00560C93" w:rsidP="000D0FAA">
      <w:pPr>
        <w:pStyle w:val="Indent2"/>
      </w:pPr>
      <w:r>
        <w:lastRenderedPageBreak/>
        <w:t>1</w:t>
      </w:r>
      <w:r w:rsidR="00B554D8">
        <w:t>.</w:t>
      </w:r>
      <w:r w:rsidR="000D0FAA">
        <w:tab/>
      </w:r>
      <w:r w:rsidR="00B554D8" w:rsidRPr="0031714D">
        <w:rPr>
          <w:rStyle w:val="Strong"/>
          <w:sz w:val="18"/>
          <w:szCs w:val="18"/>
        </w:rPr>
        <w:t>Eligibility</w:t>
      </w:r>
      <w:r w:rsidR="00B554D8">
        <w:t xml:space="preserve">: In order to be eligible for disabled </w:t>
      </w:r>
      <w:r w:rsidR="000D7F88">
        <w:t xml:space="preserve">Participant </w:t>
      </w:r>
      <w:r w:rsidR="00B554D8">
        <w:t xml:space="preserve">continuation of coverage, the </w:t>
      </w:r>
      <w:r w:rsidR="000D7F88">
        <w:t xml:space="preserve">Participant </w:t>
      </w:r>
      <w:r w:rsidR="00B554D8">
        <w:t>must meet the following</w:t>
      </w:r>
      <w:r w:rsidR="000D0FAA">
        <w:t xml:space="preserve"> </w:t>
      </w:r>
      <w:r w:rsidR="00B554D8">
        <w:t>conditions:</w:t>
      </w:r>
    </w:p>
    <w:p w14:paraId="462831B0" w14:textId="77777777" w:rsidR="00B554D8" w:rsidRDefault="00560C93" w:rsidP="000D0FAA">
      <w:pPr>
        <w:pStyle w:val="Indent3"/>
      </w:pPr>
      <w:r>
        <w:t>a</w:t>
      </w:r>
      <w:r w:rsidR="000D0FAA">
        <w:t>.</w:t>
      </w:r>
      <w:r w:rsidR="000D0FAA">
        <w:tab/>
      </w:r>
      <w:r w:rsidR="00B554D8">
        <w:t>Be eligible to receive disability benefits from the Oregon</w:t>
      </w:r>
      <w:r w:rsidR="000D0FAA">
        <w:t xml:space="preserve"> </w:t>
      </w:r>
      <w:r w:rsidR="00B554D8">
        <w:t>Public Employees Retirement System (“PERS”) system,</w:t>
      </w:r>
      <w:r w:rsidR="000D0FAA">
        <w:t xml:space="preserve"> </w:t>
      </w:r>
      <w:r w:rsidR="00B554D8">
        <w:t xml:space="preserve">the Oregon Public </w:t>
      </w:r>
      <w:r w:rsidR="006B7A63">
        <w:t>Service</w:t>
      </w:r>
      <w:r w:rsidR="00B554D8">
        <w:t xml:space="preserve"> Retirement </w:t>
      </w:r>
      <w:r w:rsidR="006B7A63">
        <w:t>Plan</w:t>
      </w:r>
      <w:r w:rsidR="000D0FAA">
        <w:t xml:space="preserve"> </w:t>
      </w:r>
      <w:r w:rsidR="00B554D8">
        <w:t>(“OPSRP”), or the Fire and Police Disability and</w:t>
      </w:r>
      <w:r w:rsidR="000D0FAA">
        <w:t xml:space="preserve"> </w:t>
      </w:r>
      <w:r w:rsidR="00B554D8">
        <w:t>Retirement Fund</w:t>
      </w:r>
      <w:r w:rsidR="00CC7FDE">
        <w:t xml:space="preserve"> (“FPDR”)</w:t>
      </w:r>
      <w:r w:rsidR="00B554D8">
        <w:t>; and</w:t>
      </w:r>
    </w:p>
    <w:p w14:paraId="0F06FB3E" w14:textId="77777777" w:rsidR="00B554D8" w:rsidRDefault="00560C93" w:rsidP="000D0FAA">
      <w:pPr>
        <w:pStyle w:val="Indent3"/>
      </w:pPr>
      <w:r>
        <w:t>b</w:t>
      </w:r>
      <w:r w:rsidR="000D0FAA">
        <w:t>.</w:t>
      </w:r>
      <w:r w:rsidR="000D0FAA">
        <w:tab/>
      </w:r>
      <w:r w:rsidR="00B554D8">
        <w:t>Must have been covered under the active Plan on a City</w:t>
      </w:r>
      <w:r w:rsidR="008B581D">
        <w:t>-</w:t>
      </w:r>
      <w:r w:rsidR="00B554D8">
        <w:t>paid basis in the month preceding disability.</w:t>
      </w:r>
    </w:p>
    <w:p w14:paraId="19E125E2" w14:textId="65A8F3DC" w:rsidR="00B554D8" w:rsidRDefault="00560C93" w:rsidP="000D0FAA">
      <w:pPr>
        <w:pStyle w:val="Indent2"/>
      </w:pPr>
      <w:r>
        <w:t>2</w:t>
      </w:r>
      <w:r w:rsidR="00B554D8">
        <w:t>.</w:t>
      </w:r>
      <w:r w:rsidR="000D0FAA">
        <w:tab/>
      </w:r>
      <w:r w:rsidR="00B554D8" w:rsidRPr="0031714D">
        <w:rPr>
          <w:rStyle w:val="Strong"/>
          <w:sz w:val="18"/>
          <w:szCs w:val="18"/>
        </w:rPr>
        <w:t xml:space="preserve">PERS Disabled </w:t>
      </w:r>
      <w:r w:rsidR="00C84ABE">
        <w:rPr>
          <w:rStyle w:val="Strong"/>
          <w:sz w:val="18"/>
          <w:szCs w:val="18"/>
        </w:rPr>
        <w:t>Participant</w:t>
      </w:r>
      <w:r w:rsidR="00B554D8" w:rsidRPr="0031714D">
        <w:rPr>
          <w:rStyle w:val="Strong"/>
          <w:sz w:val="18"/>
          <w:szCs w:val="18"/>
        </w:rPr>
        <w:t xml:space="preserve"> Continuing Eligibility</w:t>
      </w:r>
      <w:r w:rsidR="00B554D8">
        <w:t>: Disabled</w:t>
      </w:r>
      <w:r w:rsidR="000D0FAA">
        <w:t xml:space="preserve"> </w:t>
      </w:r>
      <w:r w:rsidR="000D7F88">
        <w:t>Participant</w:t>
      </w:r>
      <w:r w:rsidR="00B554D8">
        <w:t>s not eligible for Medicare and their non-Medicare</w:t>
      </w:r>
      <w:r w:rsidR="000D0FAA">
        <w:t xml:space="preserve"> </w:t>
      </w:r>
      <w:r w:rsidR="00B554D8">
        <w:t>eligible, covered Dependents are able to continue coverage under</w:t>
      </w:r>
      <w:r w:rsidR="000D0FAA">
        <w:t xml:space="preserve"> </w:t>
      </w:r>
      <w:r w:rsidR="00B554D8">
        <w:t xml:space="preserve">the Plan by self-paying the monthly cost of the </w:t>
      </w:r>
      <w:r w:rsidR="00C84ABE">
        <w:t xml:space="preserve">Health Plan </w:t>
      </w:r>
      <w:r w:rsidR="00B554D8">
        <w:t>Benefits by the due</w:t>
      </w:r>
      <w:r w:rsidR="000D0FAA">
        <w:t xml:space="preserve"> </w:t>
      </w:r>
      <w:r w:rsidR="00B554D8">
        <w:t xml:space="preserve">date set by the Administrator. Once a disabled </w:t>
      </w:r>
      <w:r w:rsidR="000D7F88">
        <w:t xml:space="preserve">Participant </w:t>
      </w:r>
      <w:r w:rsidR="00B554D8">
        <w:t>and/or</w:t>
      </w:r>
      <w:r w:rsidR="000D0FAA">
        <w:t xml:space="preserve"> </w:t>
      </w:r>
      <w:r w:rsidR="00B554D8">
        <w:t xml:space="preserve">Dependent becomes eligible for Medicare, </w:t>
      </w:r>
      <w:r w:rsidR="00CA3AAB">
        <w:t>they are</w:t>
      </w:r>
      <w:r w:rsidR="00B554D8">
        <w:t xml:space="preserve"> no longer</w:t>
      </w:r>
      <w:r w:rsidR="000D0FAA">
        <w:t xml:space="preserve"> </w:t>
      </w:r>
      <w:r w:rsidR="00B554D8">
        <w:t xml:space="preserve">eligible for the </w:t>
      </w:r>
      <w:r w:rsidR="00C84ABE">
        <w:t>Health Plan Benefits</w:t>
      </w:r>
      <w:r w:rsidR="00B554D8">
        <w:t>.</w:t>
      </w:r>
    </w:p>
    <w:p w14:paraId="6D7716F5" w14:textId="67A2A6F8" w:rsidR="00B554D8" w:rsidRDefault="00560C93" w:rsidP="00B64D6C">
      <w:pPr>
        <w:pStyle w:val="Indent2"/>
      </w:pPr>
      <w:r>
        <w:t>3</w:t>
      </w:r>
      <w:r w:rsidR="000D0FAA">
        <w:t>.</w:t>
      </w:r>
      <w:r w:rsidR="000D0FAA">
        <w:tab/>
      </w:r>
      <w:r w:rsidR="00B554D8" w:rsidRPr="0031714D">
        <w:rPr>
          <w:rStyle w:val="Strong"/>
          <w:sz w:val="18"/>
          <w:szCs w:val="18"/>
        </w:rPr>
        <w:t>Fire and Police Disability and Retirement Fund Disabled</w:t>
      </w:r>
      <w:r w:rsidR="000D0FAA" w:rsidRPr="0031714D">
        <w:rPr>
          <w:rStyle w:val="Strong"/>
          <w:sz w:val="18"/>
          <w:szCs w:val="18"/>
        </w:rPr>
        <w:t xml:space="preserve"> </w:t>
      </w:r>
      <w:r w:rsidR="00B554D8" w:rsidRPr="0031714D">
        <w:rPr>
          <w:rStyle w:val="Strong"/>
          <w:sz w:val="18"/>
          <w:szCs w:val="18"/>
        </w:rPr>
        <w:t>Continuing Eligibility</w:t>
      </w:r>
      <w:r w:rsidR="00B554D8">
        <w:t xml:space="preserve">: Disabled </w:t>
      </w:r>
      <w:r w:rsidR="003143FC">
        <w:t>Participant</w:t>
      </w:r>
      <w:r w:rsidR="00B554D8">
        <w:t>s not eligible for</w:t>
      </w:r>
      <w:r w:rsidR="000D0FAA">
        <w:t xml:space="preserve"> </w:t>
      </w:r>
      <w:r w:rsidR="00B554D8">
        <w:t>Medicare and their non-Medicare eligible Dependents are able to</w:t>
      </w:r>
      <w:r w:rsidR="000D0FAA">
        <w:t xml:space="preserve"> </w:t>
      </w:r>
      <w:r w:rsidR="00B554D8">
        <w:t>continue coverage under the Plan by self-paying the monthly cost</w:t>
      </w:r>
      <w:r w:rsidR="000D0FAA">
        <w:t xml:space="preserve"> </w:t>
      </w:r>
      <w:r w:rsidR="00B554D8">
        <w:t xml:space="preserve">of the </w:t>
      </w:r>
      <w:r w:rsidR="00C84ABE">
        <w:t xml:space="preserve">Health Plan </w:t>
      </w:r>
      <w:r w:rsidR="00B554D8">
        <w:t>Benefits by the due date set by the Administrator. Once a</w:t>
      </w:r>
      <w:r w:rsidR="000D0FAA">
        <w:t xml:space="preserve"> </w:t>
      </w:r>
      <w:r w:rsidR="00B554D8">
        <w:t xml:space="preserve">disabled </w:t>
      </w:r>
      <w:r w:rsidR="003143FC">
        <w:t>Participant</w:t>
      </w:r>
      <w:r w:rsidR="00B554D8">
        <w:t xml:space="preserve"> and/or Dependent becomes eligible for</w:t>
      </w:r>
      <w:r w:rsidR="000D0FAA">
        <w:t xml:space="preserve"> </w:t>
      </w:r>
      <w:r w:rsidR="00B554D8">
        <w:t xml:space="preserve">Medicare, </w:t>
      </w:r>
      <w:r w:rsidR="00CA3AAB">
        <w:t>they are</w:t>
      </w:r>
      <w:r w:rsidR="00B554D8">
        <w:t xml:space="preserve"> no longer eligible for the </w:t>
      </w:r>
      <w:r w:rsidR="00C84ABE">
        <w:t>Health Plan Benefits</w:t>
      </w:r>
      <w:r w:rsidR="00B554D8">
        <w:t>.</w:t>
      </w:r>
      <w:r w:rsidR="00B64D6C">
        <w:br/>
      </w:r>
      <w:r w:rsidR="00B64D6C">
        <w:br/>
      </w:r>
      <w:r w:rsidR="00B554D8">
        <w:t>Fire fighters and police officers who reach age 65 and</w:t>
      </w:r>
      <w:r w:rsidR="008663DD">
        <w:t xml:space="preserve"> </w:t>
      </w:r>
      <w:r w:rsidR="00B554D8">
        <w:t>establish through formal documentation that they are not</w:t>
      </w:r>
      <w:r w:rsidR="008663DD">
        <w:t xml:space="preserve"> </w:t>
      </w:r>
      <w:r w:rsidR="00B554D8">
        <w:t>entitled to Medicare through any means are eligible to</w:t>
      </w:r>
      <w:r w:rsidR="008663DD">
        <w:t xml:space="preserve"> </w:t>
      </w:r>
      <w:r w:rsidR="00B554D8">
        <w:t>continue coverage under the Plan by self-paying the</w:t>
      </w:r>
      <w:r w:rsidR="008663DD">
        <w:t xml:space="preserve"> </w:t>
      </w:r>
      <w:r w:rsidR="00B554D8">
        <w:t xml:space="preserve">monthly cost of the </w:t>
      </w:r>
      <w:r w:rsidR="00C84ABE">
        <w:t xml:space="preserve">Health Plan </w:t>
      </w:r>
      <w:r w:rsidR="00B554D8">
        <w:t>Benefits</w:t>
      </w:r>
      <w:r w:rsidR="00480B97">
        <w:t>, except dental</w:t>
      </w:r>
      <w:r w:rsidR="00B554D8">
        <w:t xml:space="preserve">. If a </w:t>
      </w:r>
      <w:r w:rsidR="003143FC">
        <w:t>Participant</w:t>
      </w:r>
      <w:r w:rsidR="00B554D8">
        <w:t xml:space="preserve"> becomes</w:t>
      </w:r>
      <w:r w:rsidR="008663DD">
        <w:t xml:space="preserve"> </w:t>
      </w:r>
      <w:r w:rsidR="00B554D8">
        <w:t xml:space="preserve">entitled to Medicare </w:t>
      </w:r>
      <w:proofErr w:type="gramStart"/>
      <w:r w:rsidR="00B554D8">
        <w:t>at a later date</w:t>
      </w:r>
      <w:proofErr w:type="gramEnd"/>
      <w:r w:rsidR="00B554D8">
        <w:t xml:space="preserve"> based on </w:t>
      </w:r>
      <w:r w:rsidR="002B2D29">
        <w:t>their</w:t>
      </w:r>
      <w:r w:rsidR="008663DD">
        <w:t xml:space="preserve"> </w:t>
      </w:r>
      <w:r>
        <w:t>S</w:t>
      </w:r>
      <w:r w:rsidR="00B554D8">
        <w:t>pouses' or ex-</w:t>
      </w:r>
      <w:r>
        <w:t>S</w:t>
      </w:r>
      <w:r w:rsidR="00B554D8">
        <w:t xml:space="preserve">pouse’s Social Security eligibility, </w:t>
      </w:r>
      <w:r w:rsidR="00CA3AAB">
        <w:t>they</w:t>
      </w:r>
      <w:r w:rsidR="008663DD">
        <w:t xml:space="preserve"> </w:t>
      </w:r>
      <w:r w:rsidR="00B554D8">
        <w:t xml:space="preserve">will no longer be eligible for the </w:t>
      </w:r>
      <w:r w:rsidR="00C84ABE">
        <w:t>Health Plan Benefits</w:t>
      </w:r>
      <w:r w:rsidR="00B554D8">
        <w:t>.</w:t>
      </w:r>
    </w:p>
    <w:p w14:paraId="0CB89644" w14:textId="33624164" w:rsidR="00B554D8" w:rsidRDefault="00560C93" w:rsidP="006A2877">
      <w:pPr>
        <w:pStyle w:val="Indent2"/>
      </w:pPr>
      <w:r>
        <w:t>4</w:t>
      </w:r>
      <w:r w:rsidR="00B554D8">
        <w:t>.</w:t>
      </w:r>
      <w:r w:rsidR="006A2877">
        <w:tab/>
      </w:r>
      <w:r w:rsidR="00B554D8" w:rsidRPr="0031714D">
        <w:rPr>
          <w:rStyle w:val="Strong"/>
          <w:sz w:val="18"/>
          <w:szCs w:val="18"/>
        </w:rPr>
        <w:t>Termination of Coverage</w:t>
      </w:r>
      <w:r w:rsidR="00B554D8">
        <w:t xml:space="preserve">: If disabled </w:t>
      </w:r>
      <w:r>
        <w:t>Participant</w:t>
      </w:r>
      <w:r w:rsidR="00B554D8">
        <w:t>s elect to terminate</w:t>
      </w:r>
      <w:r w:rsidR="008663DD">
        <w:t xml:space="preserve"> </w:t>
      </w:r>
      <w:r w:rsidR="00B554D8">
        <w:t>coverage under the Plan prior to age 65, they can only re-enroll in</w:t>
      </w:r>
      <w:r w:rsidR="008663DD">
        <w:t xml:space="preserve"> </w:t>
      </w:r>
      <w:r w:rsidR="00B554D8">
        <w:t xml:space="preserve">the </w:t>
      </w:r>
      <w:r w:rsidR="00C84ABE">
        <w:t xml:space="preserve">Health Plan </w:t>
      </w:r>
      <w:r w:rsidR="00B554D8">
        <w:t>Benefits in which they were previously enrolled if they are not</w:t>
      </w:r>
      <w:r w:rsidR="008663DD">
        <w:t xml:space="preserve"> </w:t>
      </w:r>
      <w:r w:rsidR="00B554D8">
        <w:t>Medicare</w:t>
      </w:r>
      <w:r w:rsidR="00C84ABE">
        <w:t>-</w:t>
      </w:r>
      <w:r w:rsidR="00B554D8">
        <w:t>eligible and they maintain continuous medical and dental</w:t>
      </w:r>
      <w:r w:rsidR="008663DD">
        <w:t xml:space="preserve"> </w:t>
      </w:r>
      <w:r w:rsidR="00B554D8">
        <w:t>group (employer sponsored) coverage between the time they leave</w:t>
      </w:r>
      <w:r w:rsidR="008663DD">
        <w:t xml:space="preserve"> </w:t>
      </w:r>
      <w:r w:rsidR="00B554D8">
        <w:t xml:space="preserve">the Plan to the date they want to re-enroll. </w:t>
      </w:r>
      <w:r w:rsidR="0083078B">
        <w:t xml:space="preserve">Participants who purchase coverage from the City may move to a Healthcare Exchange plan one time prior to age 65.  To re-enroll in the Health Plan Benefits, they must provide proof of continuous medical coverage.  </w:t>
      </w:r>
      <w:r w:rsidR="00B554D8">
        <w:t>An independent</w:t>
      </w:r>
      <w:r w:rsidR="008663DD">
        <w:t xml:space="preserve"> </w:t>
      </w:r>
      <w:r w:rsidR="00B554D8">
        <w:t xml:space="preserve">election for dental Benefits is not allowed if the </w:t>
      </w:r>
      <w:r>
        <w:t>Participant</w:t>
      </w:r>
      <w:r w:rsidR="00B554D8">
        <w:t xml:space="preserve"> continues</w:t>
      </w:r>
      <w:r w:rsidR="008663DD">
        <w:t xml:space="preserve"> </w:t>
      </w:r>
      <w:r w:rsidR="00B554D8">
        <w:t>to maintain other group medical coverage. Written verification</w:t>
      </w:r>
      <w:r w:rsidR="008663DD">
        <w:t xml:space="preserve"> </w:t>
      </w:r>
      <w:r w:rsidR="00B554D8">
        <w:t>from the other employer-sponsored plan will be required.</w:t>
      </w:r>
      <w:r w:rsidR="0083078B">
        <w:t xml:space="preserve"> </w:t>
      </w:r>
    </w:p>
    <w:p w14:paraId="2069597D" w14:textId="77777777" w:rsidR="00B554D8" w:rsidRDefault="00560C93" w:rsidP="006A2877">
      <w:pPr>
        <w:pStyle w:val="Indent2"/>
      </w:pPr>
      <w:r>
        <w:t>5</w:t>
      </w:r>
      <w:r w:rsidR="008663DD">
        <w:t>.</w:t>
      </w:r>
      <w:r w:rsidR="008663DD">
        <w:tab/>
      </w:r>
      <w:r w:rsidR="00B554D8" w:rsidRPr="0031714D">
        <w:rPr>
          <w:rStyle w:val="Strong"/>
          <w:sz w:val="18"/>
          <w:szCs w:val="18"/>
        </w:rPr>
        <w:t>Coordination with other Continuation Rights</w:t>
      </w:r>
      <w:r w:rsidR="00B554D8">
        <w:t>: Retiree or disabled</w:t>
      </w:r>
      <w:r w:rsidR="008663DD">
        <w:t xml:space="preserve"> </w:t>
      </w:r>
      <w:r>
        <w:t>Participant</w:t>
      </w:r>
      <w:r w:rsidR="00B554D8">
        <w:t xml:space="preserve"> continuation rights run concurrently with COBRA and</w:t>
      </w:r>
      <w:r w:rsidR="008663DD">
        <w:t xml:space="preserve"> </w:t>
      </w:r>
      <w:r w:rsidR="00B554D8">
        <w:t>Workers Compensation continuation rights. In the case of</w:t>
      </w:r>
      <w:r w:rsidR="008663DD">
        <w:t xml:space="preserve"> </w:t>
      </w:r>
      <w:r w:rsidR="00B554D8">
        <w:t>disability, the Administrator can approve eligibility if the disabled</w:t>
      </w:r>
      <w:r w:rsidR="008663DD">
        <w:t xml:space="preserve"> </w:t>
      </w:r>
      <w:r>
        <w:t>Participant</w:t>
      </w:r>
      <w:r w:rsidR="00B554D8">
        <w:t xml:space="preserve"> has shown continued coverage on a self-pay basis. Where</w:t>
      </w:r>
      <w:r w:rsidR="008663DD">
        <w:t xml:space="preserve"> </w:t>
      </w:r>
      <w:r w:rsidR="00B554D8">
        <w:t>collective bargaining agreement language deviates from this Plan,</w:t>
      </w:r>
      <w:r w:rsidR="008663DD">
        <w:t xml:space="preserve"> </w:t>
      </w:r>
      <w:r w:rsidR="00B554D8">
        <w:t>the collective bargaining agreement language will be the governing</w:t>
      </w:r>
      <w:r w:rsidR="008663DD">
        <w:t xml:space="preserve"> </w:t>
      </w:r>
      <w:r w:rsidR="00B554D8">
        <w:t>language.</w:t>
      </w:r>
    </w:p>
    <w:p w14:paraId="049ADF63" w14:textId="77777777" w:rsidR="00B554D8" w:rsidRDefault="00480B97" w:rsidP="00560C93">
      <w:pPr>
        <w:pStyle w:val="Body"/>
      </w:pPr>
      <w:r>
        <w:t>(d)</w:t>
      </w:r>
      <w:r>
        <w:tab/>
      </w:r>
      <w:r w:rsidRPr="00560C93">
        <w:rPr>
          <w:b/>
        </w:rPr>
        <w:t>Retirees</w:t>
      </w:r>
      <w:r w:rsidR="00963EDF">
        <w:t>:</w:t>
      </w:r>
      <w:r>
        <w:t xml:space="preserve"> </w:t>
      </w:r>
      <w:r w:rsidR="00B554D8">
        <w:t xml:space="preserve">City retirees and their eligible Dependents may continue </w:t>
      </w:r>
      <w:r w:rsidR="00C84ABE">
        <w:t>Health Plan</w:t>
      </w:r>
      <w:r w:rsidR="008663DD">
        <w:t xml:space="preserve"> </w:t>
      </w:r>
      <w:r w:rsidR="00B554D8">
        <w:t>Benefits by self-paying the monthly cost of the Benefits</w:t>
      </w:r>
      <w:r w:rsidR="007C4A8F">
        <w:t xml:space="preserve"> on an after-tax basis</w:t>
      </w:r>
      <w:r w:rsidR="00B554D8">
        <w:t>. Where collective bargaining</w:t>
      </w:r>
      <w:r w:rsidR="008663DD">
        <w:t xml:space="preserve"> </w:t>
      </w:r>
      <w:r w:rsidR="00B554D8">
        <w:t>agreement language deviates from this Plan, the collective bargaining agreement</w:t>
      </w:r>
      <w:r w:rsidR="008663DD">
        <w:t xml:space="preserve"> </w:t>
      </w:r>
      <w:r w:rsidR="00B554D8">
        <w:t>language will be the governing language.</w:t>
      </w:r>
    </w:p>
    <w:p w14:paraId="44789DAD" w14:textId="77777777" w:rsidR="00B554D8" w:rsidRDefault="00560C93" w:rsidP="00480B97">
      <w:pPr>
        <w:pStyle w:val="Indent2"/>
      </w:pPr>
      <w:r>
        <w:t>1.</w:t>
      </w:r>
      <w:r w:rsidR="006A2877">
        <w:tab/>
      </w:r>
      <w:r w:rsidR="00B554D8" w:rsidRPr="0031714D">
        <w:rPr>
          <w:rStyle w:val="Strong"/>
          <w:sz w:val="18"/>
          <w:szCs w:val="18"/>
        </w:rPr>
        <w:t>Eligibility</w:t>
      </w:r>
      <w:r w:rsidR="00B554D8">
        <w:t>: In order to be eligible for retiree continuation of</w:t>
      </w:r>
      <w:r w:rsidR="008663DD">
        <w:t xml:space="preserve"> </w:t>
      </w:r>
      <w:r w:rsidR="00B554D8">
        <w:t xml:space="preserve">coverage, the </w:t>
      </w:r>
      <w:r w:rsidR="00A507EE">
        <w:t xml:space="preserve">retired </w:t>
      </w:r>
      <w:r>
        <w:t xml:space="preserve">Participant </w:t>
      </w:r>
      <w:r w:rsidR="00B554D8">
        <w:t>must meet the following conditions:</w:t>
      </w:r>
    </w:p>
    <w:p w14:paraId="6245BEFA" w14:textId="77777777" w:rsidR="00B554D8" w:rsidRDefault="00560C93" w:rsidP="00480B97">
      <w:pPr>
        <w:pStyle w:val="Indent3"/>
      </w:pPr>
      <w:r>
        <w:t>a</w:t>
      </w:r>
      <w:r w:rsidR="006A2877">
        <w:t>.</w:t>
      </w:r>
      <w:r w:rsidR="006A2877">
        <w:tab/>
      </w:r>
      <w:r w:rsidR="00B554D8">
        <w:t>Be eligible to receive retirement income from the Oregon Public</w:t>
      </w:r>
      <w:r w:rsidR="008663DD">
        <w:t xml:space="preserve"> </w:t>
      </w:r>
      <w:r w:rsidR="00B554D8">
        <w:t>Employees Retirement System (</w:t>
      </w:r>
      <w:r w:rsidR="00CC7FDE">
        <w:t>“</w:t>
      </w:r>
      <w:r w:rsidR="00B554D8">
        <w:t>PERS</w:t>
      </w:r>
      <w:r w:rsidR="00CC7FDE">
        <w:t>”</w:t>
      </w:r>
      <w:r w:rsidR="00B554D8">
        <w:t>) system, the Oregon Public</w:t>
      </w:r>
      <w:r w:rsidR="008663DD">
        <w:t xml:space="preserve"> </w:t>
      </w:r>
      <w:r w:rsidR="006B7A63">
        <w:lastRenderedPageBreak/>
        <w:t>Service</w:t>
      </w:r>
      <w:r w:rsidR="00B554D8">
        <w:t xml:space="preserve"> Retirement </w:t>
      </w:r>
      <w:r w:rsidR="006B7A63">
        <w:t>Plan</w:t>
      </w:r>
      <w:r w:rsidR="00B554D8">
        <w:t xml:space="preserve"> (</w:t>
      </w:r>
      <w:r w:rsidR="00CC7FDE">
        <w:t>“</w:t>
      </w:r>
      <w:r w:rsidR="00B554D8">
        <w:t>OPSRP</w:t>
      </w:r>
      <w:r w:rsidR="00CC7FDE">
        <w:t>”</w:t>
      </w:r>
      <w:r w:rsidR="00B554D8">
        <w:t>), or the Fire and Police</w:t>
      </w:r>
      <w:r w:rsidR="008663DD">
        <w:t xml:space="preserve"> </w:t>
      </w:r>
      <w:r w:rsidR="00B554D8">
        <w:t>Disability and Retirement Fund</w:t>
      </w:r>
      <w:r w:rsidR="00CC7FDE">
        <w:t xml:space="preserve"> (“FPDR”)</w:t>
      </w:r>
      <w:r w:rsidR="00B554D8">
        <w:t>; and</w:t>
      </w:r>
    </w:p>
    <w:p w14:paraId="28BC6173" w14:textId="77777777" w:rsidR="00B554D8" w:rsidRDefault="00560C93" w:rsidP="00480B97">
      <w:pPr>
        <w:pStyle w:val="Indent3"/>
      </w:pPr>
      <w:r>
        <w:t>b</w:t>
      </w:r>
      <w:r w:rsidR="006A2877">
        <w:t>.</w:t>
      </w:r>
      <w:r w:rsidR="006A2877">
        <w:tab/>
      </w:r>
      <w:r w:rsidR="00B554D8">
        <w:t xml:space="preserve">Must have been covered under the Plan on a </w:t>
      </w:r>
      <w:r w:rsidR="00C84ABE">
        <w:t>City-</w:t>
      </w:r>
      <w:r w:rsidR="00B554D8">
        <w:t>paid basis in the</w:t>
      </w:r>
      <w:r w:rsidR="008663DD">
        <w:t xml:space="preserve"> </w:t>
      </w:r>
      <w:r w:rsidR="00B554D8">
        <w:t>month preceding retirement.</w:t>
      </w:r>
    </w:p>
    <w:p w14:paraId="5DF35071" w14:textId="07ABDDA6" w:rsidR="00B554D8" w:rsidRDefault="00560C93" w:rsidP="00480B97">
      <w:pPr>
        <w:pStyle w:val="Indent3"/>
      </w:pPr>
      <w:r>
        <w:t>c</w:t>
      </w:r>
      <w:r w:rsidR="006A2877">
        <w:t>.</w:t>
      </w:r>
      <w:r w:rsidR="006A2877">
        <w:tab/>
      </w:r>
      <w:r w:rsidR="00B554D8" w:rsidRPr="0031714D">
        <w:rPr>
          <w:rStyle w:val="Strong"/>
          <w:sz w:val="18"/>
          <w:szCs w:val="18"/>
        </w:rPr>
        <w:t>Retirees Continuing Eligibility</w:t>
      </w:r>
      <w:r w:rsidR="00B554D8">
        <w:t xml:space="preserve">: Retired </w:t>
      </w:r>
      <w:r>
        <w:t>Participant</w:t>
      </w:r>
      <w:r w:rsidR="00B554D8">
        <w:t>s not eligible for</w:t>
      </w:r>
      <w:r w:rsidR="008663DD">
        <w:t xml:space="preserve"> </w:t>
      </w:r>
      <w:r w:rsidR="00B554D8">
        <w:t>Medicare and their non-Medicare eligible Dependents are able to</w:t>
      </w:r>
      <w:r w:rsidR="008663DD">
        <w:t xml:space="preserve"> </w:t>
      </w:r>
      <w:r w:rsidR="00B554D8">
        <w:t>continue coverage under the Plan by self-paying the monthly cost</w:t>
      </w:r>
      <w:r w:rsidR="008663DD">
        <w:t xml:space="preserve"> </w:t>
      </w:r>
      <w:r w:rsidR="00B554D8">
        <w:t xml:space="preserve">of the </w:t>
      </w:r>
      <w:r w:rsidR="00C84ABE">
        <w:t xml:space="preserve">Health Plan </w:t>
      </w:r>
      <w:r w:rsidR="00B554D8">
        <w:t>Benefits</w:t>
      </w:r>
      <w:r w:rsidR="00A507EE">
        <w:t xml:space="preserve"> on an after-tax basis</w:t>
      </w:r>
      <w:r w:rsidR="00B554D8">
        <w:t xml:space="preserve"> by the due date set by the Administrator. Once a</w:t>
      </w:r>
      <w:r w:rsidR="008663DD">
        <w:t xml:space="preserve"> </w:t>
      </w:r>
      <w:r w:rsidR="00B554D8">
        <w:t xml:space="preserve">Retired </w:t>
      </w:r>
      <w:r w:rsidR="00C84ABE">
        <w:t>Participant</w:t>
      </w:r>
      <w:r w:rsidR="00B554D8">
        <w:t xml:space="preserve"> and/or Dependent becomes eligible for Medicare,</w:t>
      </w:r>
      <w:r w:rsidR="008663DD">
        <w:t xml:space="preserve"> </w:t>
      </w:r>
      <w:r w:rsidR="00CA3AAB">
        <w:t>they</w:t>
      </w:r>
      <w:r w:rsidR="00B554D8">
        <w:t xml:space="preserve"> </w:t>
      </w:r>
      <w:r w:rsidR="00CA3AAB">
        <w:t xml:space="preserve">are </w:t>
      </w:r>
      <w:r w:rsidR="00B554D8">
        <w:t xml:space="preserve">no longer eligible for the </w:t>
      </w:r>
      <w:r w:rsidR="00C84ABE">
        <w:t>Health Plan Benefits</w:t>
      </w:r>
      <w:r w:rsidR="00B554D8">
        <w:t>.</w:t>
      </w:r>
    </w:p>
    <w:p w14:paraId="5A61ECD2" w14:textId="746AFF54" w:rsidR="00B554D8" w:rsidRDefault="00560C93" w:rsidP="006A2877">
      <w:pPr>
        <w:pStyle w:val="Indent3"/>
      </w:pPr>
      <w:r>
        <w:t>d</w:t>
      </w:r>
      <w:r w:rsidR="008663DD">
        <w:t>.</w:t>
      </w:r>
      <w:r w:rsidR="008663DD">
        <w:tab/>
      </w:r>
      <w:r w:rsidR="00B554D8">
        <w:t>Fire fighters and police officers who reach age 65 and</w:t>
      </w:r>
      <w:r w:rsidR="008663DD">
        <w:t xml:space="preserve"> </w:t>
      </w:r>
      <w:r w:rsidR="00B554D8">
        <w:t xml:space="preserve">establish through formal documentation </w:t>
      </w:r>
      <w:r w:rsidR="00745E2E">
        <w:t xml:space="preserve">received from the Social Security Administration </w:t>
      </w:r>
      <w:r w:rsidR="00B554D8">
        <w:t>that they are not</w:t>
      </w:r>
      <w:r w:rsidR="008663DD">
        <w:t xml:space="preserve"> </w:t>
      </w:r>
      <w:r w:rsidR="00B554D8">
        <w:t>entitled to Medicare through any means are eligible to</w:t>
      </w:r>
      <w:r w:rsidR="008663DD">
        <w:t xml:space="preserve"> </w:t>
      </w:r>
      <w:r w:rsidR="00B554D8">
        <w:t>continue coverage under the Plan by self-paying the</w:t>
      </w:r>
      <w:r w:rsidR="008663DD">
        <w:t xml:space="preserve"> </w:t>
      </w:r>
      <w:r w:rsidR="00B554D8">
        <w:t xml:space="preserve">monthly cost of the </w:t>
      </w:r>
      <w:r w:rsidR="00C84ABE">
        <w:t xml:space="preserve">Health Plan </w:t>
      </w:r>
      <w:r w:rsidR="00B554D8">
        <w:t>Benefits</w:t>
      </w:r>
      <w:r w:rsidR="00A507EE">
        <w:t xml:space="preserve"> on an after-tax basis</w:t>
      </w:r>
      <w:r w:rsidR="00B554D8">
        <w:t xml:space="preserve">. If a </w:t>
      </w:r>
      <w:r w:rsidR="00A507EE">
        <w:t xml:space="preserve">retired </w:t>
      </w:r>
      <w:r w:rsidR="00C84ABE">
        <w:t>Participant</w:t>
      </w:r>
      <w:r w:rsidR="00B554D8">
        <w:t xml:space="preserve"> becomes</w:t>
      </w:r>
      <w:r w:rsidR="008663DD">
        <w:t xml:space="preserve"> </w:t>
      </w:r>
      <w:r w:rsidR="00B554D8">
        <w:t xml:space="preserve">entitled to Medicare </w:t>
      </w:r>
      <w:proofErr w:type="gramStart"/>
      <w:r w:rsidR="00B554D8">
        <w:t>at a later date</w:t>
      </w:r>
      <w:proofErr w:type="gramEnd"/>
      <w:r w:rsidR="00B554D8">
        <w:t xml:space="preserve"> based on </w:t>
      </w:r>
      <w:r w:rsidR="002B4467">
        <w:t>their</w:t>
      </w:r>
      <w:r w:rsidR="008663DD">
        <w:t xml:space="preserve"> </w:t>
      </w:r>
      <w:r w:rsidR="00C84ABE">
        <w:t>S</w:t>
      </w:r>
      <w:r w:rsidR="00B554D8">
        <w:t>pouses' or ex-</w:t>
      </w:r>
      <w:r w:rsidR="00C84ABE">
        <w:t>S</w:t>
      </w:r>
      <w:r w:rsidR="00B554D8">
        <w:t xml:space="preserve">pouse’s Social Security eligibility, </w:t>
      </w:r>
      <w:r w:rsidR="00CA3AAB">
        <w:t>they</w:t>
      </w:r>
      <w:r w:rsidR="008663DD">
        <w:t xml:space="preserve"> </w:t>
      </w:r>
      <w:r w:rsidR="00B554D8">
        <w:t xml:space="preserve">will no longer be eligible for the </w:t>
      </w:r>
      <w:r w:rsidR="00C84ABE">
        <w:t>Health Plan Benefits</w:t>
      </w:r>
      <w:r w:rsidR="00B554D8">
        <w:t>.</w:t>
      </w:r>
    </w:p>
    <w:p w14:paraId="79C71219" w14:textId="47D22410" w:rsidR="00B554D8" w:rsidRDefault="00560C93" w:rsidP="00480B97">
      <w:pPr>
        <w:pStyle w:val="Indent2"/>
      </w:pPr>
      <w:r>
        <w:t>2.</w:t>
      </w:r>
      <w:r w:rsidR="008663DD">
        <w:tab/>
      </w:r>
      <w:r w:rsidR="00B554D8" w:rsidRPr="00EE3B96">
        <w:rPr>
          <w:rStyle w:val="Strong"/>
          <w:sz w:val="18"/>
          <w:szCs w:val="18"/>
        </w:rPr>
        <w:t>Termination of Coverage</w:t>
      </w:r>
      <w:r w:rsidR="00B554D8">
        <w:t>: If retirees elect to terminate</w:t>
      </w:r>
      <w:r w:rsidR="008663DD">
        <w:t xml:space="preserve"> </w:t>
      </w:r>
      <w:r w:rsidR="00B554D8">
        <w:t>coverage under the Plan prior to age 65, they can only re</w:t>
      </w:r>
      <w:r w:rsidR="00F25727">
        <w:t>-</w:t>
      </w:r>
      <w:r w:rsidR="00B554D8">
        <w:t>enroll</w:t>
      </w:r>
      <w:r w:rsidR="008663DD">
        <w:t xml:space="preserve"> </w:t>
      </w:r>
      <w:r w:rsidR="00B554D8">
        <w:t xml:space="preserve">in the </w:t>
      </w:r>
      <w:r w:rsidR="00F25727">
        <w:t xml:space="preserve">Health Plan </w:t>
      </w:r>
      <w:r w:rsidR="00B554D8">
        <w:t>Benefits in which they were previously</w:t>
      </w:r>
      <w:r w:rsidR="008663DD">
        <w:t xml:space="preserve"> </w:t>
      </w:r>
      <w:r w:rsidR="00B554D8">
        <w:t>enrolled if they are not Medicare</w:t>
      </w:r>
      <w:r w:rsidR="00F25727">
        <w:t>-</w:t>
      </w:r>
      <w:r w:rsidR="00B554D8">
        <w:t>eligible and they maintain</w:t>
      </w:r>
      <w:r w:rsidR="008663DD">
        <w:t xml:space="preserve"> </w:t>
      </w:r>
      <w:r w:rsidR="00B554D8">
        <w:t>continuous medical and dental group (employer sponsored)</w:t>
      </w:r>
      <w:r w:rsidR="008663DD">
        <w:t xml:space="preserve"> </w:t>
      </w:r>
      <w:r w:rsidR="00B554D8">
        <w:t>coverage between the time they leave the Plan to the date</w:t>
      </w:r>
      <w:r w:rsidR="008663DD">
        <w:t xml:space="preserve"> </w:t>
      </w:r>
      <w:r w:rsidR="00B554D8">
        <w:t xml:space="preserve">they want to re-enroll. </w:t>
      </w:r>
      <w:r w:rsidR="00124300">
        <w:t>Retirees who purchase coverage from the City can move to a Healthcare Exchange plan one time</w:t>
      </w:r>
      <w:r w:rsidR="007F73FB">
        <w:t xml:space="preserve"> prior to age 65</w:t>
      </w:r>
      <w:r w:rsidR="00124300">
        <w:t xml:space="preserve">.  To re-enroll in the Health Plan Benefits, they </w:t>
      </w:r>
      <w:r w:rsidR="007F73FB">
        <w:t xml:space="preserve">must </w:t>
      </w:r>
      <w:r w:rsidR="00124300">
        <w:t>provide proof of continuous medical coverag</w:t>
      </w:r>
      <w:r w:rsidR="007F73FB">
        <w:t>e</w:t>
      </w:r>
      <w:r w:rsidR="00124300">
        <w:t>.  A</w:t>
      </w:r>
      <w:r w:rsidR="00B554D8">
        <w:t>n independent election for dental</w:t>
      </w:r>
      <w:r w:rsidR="008663DD">
        <w:t xml:space="preserve"> </w:t>
      </w:r>
      <w:r w:rsidR="00B554D8">
        <w:t>coverage is not allowed if the retiree continues to maintain</w:t>
      </w:r>
      <w:r w:rsidR="008663DD">
        <w:t xml:space="preserve"> </w:t>
      </w:r>
      <w:r w:rsidR="00B554D8">
        <w:t>other group medical coverage. Written verification from</w:t>
      </w:r>
      <w:r w:rsidR="008663DD">
        <w:t xml:space="preserve"> </w:t>
      </w:r>
      <w:r w:rsidR="00B554D8">
        <w:t>the other employer-sponsored plan will be required.</w:t>
      </w:r>
    </w:p>
    <w:p w14:paraId="650E32CE" w14:textId="77777777" w:rsidR="00B554D8" w:rsidRDefault="00B554D8" w:rsidP="00B978C8">
      <w:pPr>
        <w:pStyle w:val="Heading2"/>
      </w:pPr>
      <w:bookmarkStart w:id="196" w:name="_Toc69894454"/>
      <w:r>
        <w:t>Continuation of Coverage: “COBRA Provisions”</w:t>
      </w:r>
      <w:bookmarkEnd w:id="196"/>
    </w:p>
    <w:p w14:paraId="6CBFEE10" w14:textId="77777777" w:rsidR="00B554D8" w:rsidRDefault="00B554D8" w:rsidP="00B554D8">
      <w:pPr>
        <w:pStyle w:val="Body"/>
      </w:pPr>
      <w:r>
        <w:t xml:space="preserve">COBRA requires that the </w:t>
      </w:r>
      <w:r w:rsidR="00F25727">
        <w:t xml:space="preserve">Component Plans for </w:t>
      </w:r>
      <w:r w:rsidR="00CF44DF">
        <w:t xml:space="preserve">Health </w:t>
      </w:r>
      <w:r>
        <w:t>Plan</w:t>
      </w:r>
      <w:r w:rsidR="00F25727">
        <w:t xml:space="preserve"> Benefits</w:t>
      </w:r>
      <w:r>
        <w:t xml:space="preserve"> offer </w:t>
      </w:r>
      <w:r w:rsidR="00F25727">
        <w:t>Participant</w:t>
      </w:r>
      <w:r>
        <w:t>s and their eligible Dependents (“</w:t>
      </w:r>
      <w:r w:rsidR="00F25727">
        <w:t>Q</w:t>
      </w:r>
      <w:r>
        <w:t>ualified</w:t>
      </w:r>
      <w:r w:rsidR="008663DD">
        <w:t xml:space="preserve"> </w:t>
      </w:r>
      <w:r w:rsidR="00F25727">
        <w:t>B</w:t>
      </w:r>
      <w:r>
        <w:t xml:space="preserve">eneficiaries”) the opportunity to elect a temporary extension of </w:t>
      </w:r>
      <w:r w:rsidR="00F25727">
        <w:t>H</w:t>
      </w:r>
      <w:r>
        <w:t>ealth</w:t>
      </w:r>
      <w:r w:rsidR="00F25727">
        <w:t xml:space="preserve"> Plan Benefit</w:t>
      </w:r>
      <w:r>
        <w:t xml:space="preserve"> coverage in</w:t>
      </w:r>
      <w:r w:rsidR="008663DD">
        <w:t xml:space="preserve"> </w:t>
      </w:r>
      <w:r>
        <w:t>certain instances where coverage under the Plan would otherwise end (“</w:t>
      </w:r>
      <w:r w:rsidR="00F25727">
        <w:t>Q</w:t>
      </w:r>
      <w:r>
        <w:t>ualifying</w:t>
      </w:r>
      <w:r w:rsidR="008663DD">
        <w:t xml:space="preserve"> </w:t>
      </w:r>
      <w:r w:rsidR="00F25727">
        <w:t>E</w:t>
      </w:r>
      <w:r>
        <w:t>vents”).</w:t>
      </w:r>
    </w:p>
    <w:p w14:paraId="1A1CC4DD" w14:textId="77777777" w:rsidR="00B554D8" w:rsidRDefault="00B554D8" w:rsidP="00B554D8">
      <w:pPr>
        <w:pStyle w:val="Body"/>
      </w:pPr>
      <w:r>
        <w:t xml:space="preserve">Each </w:t>
      </w:r>
      <w:r w:rsidR="00F25727">
        <w:t>COBRA</w:t>
      </w:r>
      <w:r>
        <w:t xml:space="preserve"> </w:t>
      </w:r>
      <w:r w:rsidR="00F25727">
        <w:t>G</w:t>
      </w:r>
      <w:r>
        <w:t xml:space="preserve">roup </w:t>
      </w:r>
      <w:r w:rsidR="00F25727">
        <w:t>H</w:t>
      </w:r>
      <w:r>
        <w:t>ealth</w:t>
      </w:r>
      <w:r w:rsidR="008663DD">
        <w:t xml:space="preserve"> </w:t>
      </w:r>
      <w:r w:rsidR="00F25727">
        <w:t>P</w:t>
      </w:r>
      <w:r>
        <w:t>lan shall</w:t>
      </w:r>
      <w:r w:rsidR="008663DD">
        <w:t xml:space="preserve"> </w:t>
      </w:r>
      <w:r>
        <w:t xml:space="preserve">provide continuation coverage to </w:t>
      </w:r>
      <w:r w:rsidR="00F25727">
        <w:t>Q</w:t>
      </w:r>
      <w:r>
        <w:t xml:space="preserve">ualified </w:t>
      </w:r>
      <w:r w:rsidR="00F25727">
        <w:t>B</w:t>
      </w:r>
      <w:r>
        <w:t>eneficiaries in the manner and to the extent</w:t>
      </w:r>
      <w:r w:rsidR="008663DD">
        <w:t xml:space="preserve"> </w:t>
      </w:r>
      <w:r>
        <w:t xml:space="preserve">required by </w:t>
      </w:r>
      <w:r w:rsidR="0037311D" w:rsidRPr="0037311D">
        <w:t>Title XXII of the PHS Act</w:t>
      </w:r>
      <w:r>
        <w:t>.</w:t>
      </w:r>
    </w:p>
    <w:p w14:paraId="5CB91F3C" w14:textId="3633F4AF" w:rsidR="00B554D8" w:rsidRDefault="00B554D8" w:rsidP="00B554D8">
      <w:pPr>
        <w:pStyle w:val="Body"/>
      </w:pPr>
      <w:r>
        <w:t xml:space="preserve">There are </w:t>
      </w:r>
      <w:r w:rsidR="00103AD0">
        <w:t xml:space="preserve">four </w:t>
      </w:r>
      <w:r>
        <w:t>group health components to the Plan’s COBRA continuation coverage: (</w:t>
      </w:r>
      <w:r w:rsidR="00F25727">
        <w:t>i</w:t>
      </w:r>
      <w:r>
        <w:t>)</w:t>
      </w:r>
      <w:r w:rsidR="009136EA">
        <w:t> </w:t>
      </w:r>
      <w:r>
        <w:t>medical/vision, (</w:t>
      </w:r>
      <w:r w:rsidR="00F25727">
        <w:t>ii</w:t>
      </w:r>
      <w:r>
        <w:t>) dental, (</w:t>
      </w:r>
      <w:r w:rsidR="00F25727">
        <w:t>iii</w:t>
      </w:r>
      <w:r>
        <w:t>) Employee Assistance Program (EAP), and (</w:t>
      </w:r>
      <w:r w:rsidR="00F25727">
        <w:t>iv</w:t>
      </w:r>
      <w:r>
        <w:t xml:space="preserve">) the </w:t>
      </w:r>
      <w:r w:rsidR="00415E19">
        <w:t>Healthcare Flexible Spending Account</w:t>
      </w:r>
      <w:r>
        <w:t xml:space="preserve"> (“</w:t>
      </w:r>
      <w:r w:rsidR="00415E19">
        <w:t>HFSA</w:t>
      </w:r>
      <w:r>
        <w:t xml:space="preserve">”). COBRA applies only to these </w:t>
      </w:r>
      <w:r w:rsidR="00F25727">
        <w:t>C</w:t>
      </w:r>
      <w:r>
        <w:t>omponent</w:t>
      </w:r>
      <w:r w:rsidR="00F25727">
        <w:t xml:space="preserve"> Plan</w:t>
      </w:r>
      <w:r>
        <w:t>s and not to any other Benefits</w:t>
      </w:r>
      <w:r w:rsidR="008663DD">
        <w:t xml:space="preserve"> </w:t>
      </w:r>
      <w:r>
        <w:t>offered by the Plan. The Plan provides no greater COBRA rights than what COBRA</w:t>
      </w:r>
      <w:r w:rsidR="008663DD">
        <w:t xml:space="preserve"> </w:t>
      </w:r>
      <w:r>
        <w:t>requires</w:t>
      </w:r>
      <w:r w:rsidR="00DC0282">
        <w:t>, except as otherwise provided above for Domestic Partners and their children</w:t>
      </w:r>
      <w:r>
        <w:t>.</w:t>
      </w:r>
    </w:p>
    <w:p w14:paraId="44F02F8A" w14:textId="77777777" w:rsidR="00B554D8" w:rsidRDefault="00745E2E" w:rsidP="00B978C8">
      <w:pPr>
        <w:pStyle w:val="Heading2"/>
      </w:pPr>
      <w:bookmarkStart w:id="197" w:name="_Toc69894455"/>
      <w:r>
        <w:t xml:space="preserve">Federal </w:t>
      </w:r>
      <w:r w:rsidR="00AB543D">
        <w:t>Health Insurance Exchange</w:t>
      </w:r>
      <w:bookmarkEnd w:id="197"/>
    </w:p>
    <w:p w14:paraId="4D5CACCE" w14:textId="77777777" w:rsidR="00B554D8" w:rsidRDefault="00745E2E" w:rsidP="00B554D8">
      <w:pPr>
        <w:pStyle w:val="Body"/>
      </w:pPr>
      <w:r>
        <w:t xml:space="preserve">The federal government </w:t>
      </w:r>
      <w:r w:rsidR="00AB543D">
        <w:t>has</w:t>
      </w:r>
      <w:r w:rsidR="00AB543D">
        <w:rPr>
          <w:lang w:val="en"/>
        </w:rPr>
        <w:t xml:space="preserve"> established</w:t>
      </w:r>
      <w:r w:rsidR="008F68B3">
        <w:rPr>
          <w:lang w:val="en"/>
        </w:rPr>
        <w:t xml:space="preserve"> a health insurance exchange</w:t>
      </w:r>
      <w:r w:rsidR="00AB543D">
        <w:rPr>
          <w:lang w:val="en"/>
        </w:rPr>
        <w:t xml:space="preserve"> where </w:t>
      </w:r>
      <w:r w:rsidR="00F25727">
        <w:rPr>
          <w:lang w:val="en"/>
        </w:rPr>
        <w:t>r</w:t>
      </w:r>
      <w:r>
        <w:rPr>
          <w:lang w:val="en"/>
        </w:rPr>
        <w:t xml:space="preserve">esidents and other states </w:t>
      </w:r>
      <w:r w:rsidR="00AB543D">
        <w:rPr>
          <w:lang w:val="en"/>
        </w:rPr>
        <w:t xml:space="preserve">can compare plans and access financial assistance to help pay for </w:t>
      </w:r>
      <w:r w:rsidR="008F68B3">
        <w:rPr>
          <w:lang w:val="en"/>
        </w:rPr>
        <w:t xml:space="preserve">individual healthcare </w:t>
      </w:r>
      <w:r w:rsidR="00AB543D">
        <w:rPr>
          <w:lang w:val="en"/>
        </w:rPr>
        <w:t>coverage.</w:t>
      </w:r>
      <w:r w:rsidR="00E131F4">
        <w:rPr>
          <w:lang w:val="en"/>
        </w:rPr>
        <w:t xml:space="preserve"> For </w:t>
      </w:r>
      <w:r w:rsidR="00F25727">
        <w:rPr>
          <w:lang w:val="en"/>
        </w:rPr>
        <w:t>P</w:t>
      </w:r>
      <w:r w:rsidR="00E131F4">
        <w:rPr>
          <w:lang w:val="en"/>
        </w:rPr>
        <w:t>articipants</w:t>
      </w:r>
      <w:r w:rsidR="00F25727">
        <w:rPr>
          <w:lang w:val="en"/>
        </w:rPr>
        <w:t xml:space="preserve"> and Dependents</w:t>
      </w:r>
      <w:r w:rsidR="00E131F4">
        <w:rPr>
          <w:lang w:val="en"/>
        </w:rPr>
        <w:t xml:space="preserve"> </w:t>
      </w:r>
      <w:r w:rsidR="008F68B3">
        <w:rPr>
          <w:lang w:val="en"/>
        </w:rPr>
        <w:t xml:space="preserve">whose </w:t>
      </w:r>
      <w:r w:rsidR="00F25727">
        <w:rPr>
          <w:lang w:val="en"/>
        </w:rPr>
        <w:t>Health P</w:t>
      </w:r>
      <w:r w:rsidR="008F68B3">
        <w:rPr>
          <w:lang w:val="en"/>
        </w:rPr>
        <w:t>lan</w:t>
      </w:r>
      <w:r w:rsidR="00F25727">
        <w:rPr>
          <w:lang w:val="en"/>
        </w:rPr>
        <w:t xml:space="preserve"> Benefit</w:t>
      </w:r>
      <w:r w:rsidR="008F68B3">
        <w:rPr>
          <w:lang w:val="en"/>
        </w:rPr>
        <w:t xml:space="preserve"> coverage has been terminated, the exchange provides additional options for coverage other than COBRA.</w:t>
      </w:r>
    </w:p>
    <w:p w14:paraId="775E3559" w14:textId="77777777" w:rsidR="00B554D8" w:rsidRDefault="00B554D8" w:rsidP="00B978C8">
      <w:pPr>
        <w:pStyle w:val="Heading2"/>
      </w:pPr>
      <w:bookmarkStart w:id="198" w:name="_Toc69894456"/>
      <w:r>
        <w:lastRenderedPageBreak/>
        <w:t xml:space="preserve">Washington State Health Insurance </w:t>
      </w:r>
      <w:r w:rsidR="00AB543D">
        <w:t>Exchange</w:t>
      </w:r>
      <w:bookmarkEnd w:id="198"/>
    </w:p>
    <w:p w14:paraId="7431815A" w14:textId="77777777" w:rsidR="00B554D8" w:rsidRDefault="00E131F4" w:rsidP="00B554D8">
      <w:pPr>
        <w:pStyle w:val="Body"/>
      </w:pPr>
      <w:r>
        <w:t>As required and allowed under the ACA, Washington State has</w:t>
      </w:r>
      <w:r>
        <w:rPr>
          <w:lang w:val="en"/>
        </w:rPr>
        <w:t xml:space="preserve"> established a health insurance exchange where </w:t>
      </w:r>
      <w:r w:rsidR="00745E2E">
        <w:rPr>
          <w:lang w:val="en"/>
        </w:rPr>
        <w:t xml:space="preserve">Washington State residents </w:t>
      </w:r>
      <w:r>
        <w:rPr>
          <w:lang w:val="en"/>
        </w:rPr>
        <w:t xml:space="preserve">can compare plans and access financial assistance to help pay for individual healthcare coverage. For </w:t>
      </w:r>
      <w:r w:rsidR="00F25727">
        <w:rPr>
          <w:lang w:val="en"/>
        </w:rPr>
        <w:t>P</w:t>
      </w:r>
      <w:r>
        <w:rPr>
          <w:lang w:val="en"/>
        </w:rPr>
        <w:t>articipants</w:t>
      </w:r>
      <w:r w:rsidR="00F25727">
        <w:rPr>
          <w:lang w:val="en"/>
        </w:rPr>
        <w:t xml:space="preserve"> and Dependents</w:t>
      </w:r>
      <w:r>
        <w:rPr>
          <w:lang w:val="en"/>
        </w:rPr>
        <w:t xml:space="preserve"> whose </w:t>
      </w:r>
      <w:r w:rsidR="00F25727">
        <w:rPr>
          <w:lang w:val="en"/>
        </w:rPr>
        <w:t>Health P</w:t>
      </w:r>
      <w:r>
        <w:rPr>
          <w:lang w:val="en"/>
        </w:rPr>
        <w:t>lan</w:t>
      </w:r>
      <w:r w:rsidR="00F25727">
        <w:rPr>
          <w:lang w:val="en"/>
        </w:rPr>
        <w:t xml:space="preserve"> Benefit</w:t>
      </w:r>
      <w:r>
        <w:rPr>
          <w:lang w:val="en"/>
        </w:rPr>
        <w:t xml:space="preserve"> coverage has been terminated, the exchange provides additional options for coverage other than COBRA.</w:t>
      </w:r>
    </w:p>
    <w:p w14:paraId="2A3C5ACC" w14:textId="77777777" w:rsidR="00B554D8" w:rsidRDefault="00B554D8" w:rsidP="00B978C8">
      <w:pPr>
        <w:pStyle w:val="Heading2"/>
      </w:pPr>
      <w:bookmarkStart w:id="199" w:name="_Toc69894457"/>
      <w:r>
        <w:t>Medical and Behavioral Health Management Services</w:t>
      </w:r>
      <w:bookmarkEnd w:id="199"/>
    </w:p>
    <w:p w14:paraId="68741CBF" w14:textId="77777777" w:rsidR="00B554D8" w:rsidRDefault="006A2877" w:rsidP="00B554D8">
      <w:pPr>
        <w:pStyle w:val="Body"/>
      </w:pPr>
      <w:r>
        <w:t>(a)</w:t>
      </w:r>
      <w:r>
        <w:tab/>
      </w:r>
      <w:r w:rsidR="00B554D8">
        <w:t xml:space="preserve">To assist </w:t>
      </w:r>
      <w:r w:rsidR="0044070B">
        <w:t>Participant</w:t>
      </w:r>
      <w:r w:rsidR="00B554D8">
        <w:t>s with their health care needs and to assure that</w:t>
      </w:r>
      <w:r w:rsidR="008663DD">
        <w:t xml:space="preserve"> </w:t>
      </w:r>
      <w:r w:rsidR="00B554D8">
        <w:t xml:space="preserve">medical treatments are </w:t>
      </w:r>
      <w:r w:rsidR="00F25727">
        <w:t>m</w:t>
      </w:r>
      <w:r w:rsidR="00B554D8">
        <w:t xml:space="preserve">edically </w:t>
      </w:r>
      <w:r w:rsidR="00F25727">
        <w:t>n</w:t>
      </w:r>
      <w:r w:rsidR="00B554D8">
        <w:t>ecessary, appropriate, and reasonable,</w:t>
      </w:r>
      <w:r w:rsidR="008663DD">
        <w:t xml:space="preserve"> </w:t>
      </w:r>
      <w:r w:rsidR="00B554D8">
        <w:t xml:space="preserve">the </w:t>
      </w:r>
      <w:r w:rsidR="00114D48">
        <w:t xml:space="preserve">Health </w:t>
      </w:r>
      <w:r w:rsidR="00B554D8">
        <w:t>Plan</w:t>
      </w:r>
      <w:r w:rsidR="00F25727">
        <w:t xml:space="preserve"> Benefits</w:t>
      </w:r>
      <w:r w:rsidR="00B554D8">
        <w:t xml:space="preserve"> </w:t>
      </w:r>
      <w:r w:rsidR="00F25727">
        <w:t>include</w:t>
      </w:r>
      <w:r w:rsidR="00B554D8">
        <w:t xml:space="preserve"> </w:t>
      </w:r>
      <w:r w:rsidR="00114D48">
        <w:t xml:space="preserve">medical and behavioral health management services </w:t>
      </w:r>
      <w:r w:rsidR="00B554D8">
        <w:t>in</w:t>
      </w:r>
      <w:r w:rsidR="008663DD">
        <w:t xml:space="preserve"> </w:t>
      </w:r>
      <w:r w:rsidR="00F25727">
        <w:t>the</w:t>
      </w:r>
      <w:r w:rsidR="00B554D8">
        <w:t xml:space="preserve"> medical Benefit options. The programs </w:t>
      </w:r>
      <w:r w:rsidR="00114D48">
        <w:t xml:space="preserve">include prior authorization </w:t>
      </w:r>
      <w:r w:rsidR="00B554D8">
        <w:t>for</w:t>
      </w:r>
      <w:r w:rsidR="008663DD">
        <w:t xml:space="preserve"> </w:t>
      </w:r>
      <w:r w:rsidR="00B554D8">
        <w:t>specialized services, medical review of complex or high cost cases, case</w:t>
      </w:r>
      <w:r w:rsidR="008663DD">
        <w:t xml:space="preserve"> </w:t>
      </w:r>
      <w:r w:rsidR="00B554D8">
        <w:t>management of complex or high cost cases, disease management of</w:t>
      </w:r>
      <w:r w:rsidR="008663DD">
        <w:t xml:space="preserve"> </w:t>
      </w:r>
      <w:r w:rsidR="00B554D8">
        <w:t>assistance for chronic conditions, and wellness services</w:t>
      </w:r>
      <w:r w:rsidR="00114D48">
        <w:t>, including</w:t>
      </w:r>
      <w:r w:rsidR="00114D48" w:rsidRPr="00114D48">
        <w:t xml:space="preserve"> </w:t>
      </w:r>
      <w:r w:rsidR="00114D48">
        <w:t>maternity care program</w:t>
      </w:r>
      <w:r w:rsidR="00F25727">
        <w:t xml:space="preserve"> and</w:t>
      </w:r>
      <w:r w:rsidR="00114D48">
        <w:t xml:space="preserve"> diabetes coaching</w:t>
      </w:r>
      <w:r w:rsidR="00B554D8">
        <w:t>.</w:t>
      </w:r>
      <w:r w:rsidR="00114D48">
        <w:t xml:space="preserve"> These services are described in the Related Documents.</w:t>
      </w:r>
    </w:p>
    <w:p w14:paraId="497FC705" w14:textId="77777777" w:rsidR="00B554D8" w:rsidRDefault="00114D48" w:rsidP="00B554D8">
      <w:pPr>
        <w:pStyle w:val="Body"/>
      </w:pPr>
      <w:r>
        <w:t>(b)</w:t>
      </w:r>
      <w:r>
        <w:tab/>
      </w:r>
      <w:r w:rsidR="00B554D8" w:rsidRPr="005114ED">
        <w:rPr>
          <w:rStyle w:val="Strong"/>
          <w:sz w:val="18"/>
          <w:szCs w:val="18"/>
        </w:rPr>
        <w:t>Hospital Bill Audit Program</w:t>
      </w:r>
      <w:r w:rsidR="00B554D8">
        <w:t xml:space="preserve">: If a </w:t>
      </w:r>
      <w:r w:rsidR="0044070B">
        <w:t>Participant</w:t>
      </w:r>
      <w:r w:rsidR="00B554D8">
        <w:t xml:space="preserve"> finds an incorrect</w:t>
      </w:r>
      <w:r>
        <w:t xml:space="preserve"> </w:t>
      </w:r>
      <w:r w:rsidR="00B554D8">
        <w:t xml:space="preserve">charge on an itemized </w:t>
      </w:r>
      <w:r>
        <w:t xml:space="preserve">hospital </w:t>
      </w:r>
      <w:r w:rsidR="00B554D8">
        <w:t>bill after the applicable Third Party</w:t>
      </w:r>
      <w:r>
        <w:t xml:space="preserve"> </w:t>
      </w:r>
      <w:r w:rsidR="00B554D8">
        <w:t xml:space="preserve">Administrator has processed and paid the </w:t>
      </w:r>
      <w:r w:rsidR="00F25727">
        <w:t>amount</w:t>
      </w:r>
      <w:r w:rsidR="00B554D8">
        <w:t xml:space="preserve">, </w:t>
      </w:r>
      <w:r>
        <w:t xml:space="preserve">and </w:t>
      </w:r>
      <w:r w:rsidR="00B554D8">
        <w:t xml:space="preserve">the </w:t>
      </w:r>
      <w:r w:rsidR="0044070B">
        <w:t>Participant</w:t>
      </w:r>
      <w:r w:rsidR="00B554D8">
        <w:t xml:space="preserve"> notif</w:t>
      </w:r>
      <w:r>
        <w:t xml:space="preserve">ies </w:t>
      </w:r>
      <w:r w:rsidR="00B554D8">
        <w:t>the Third Party Administrator of the billing error as soon as</w:t>
      </w:r>
      <w:r>
        <w:t xml:space="preserve"> </w:t>
      </w:r>
      <w:r w:rsidR="00B554D8">
        <w:t>possible</w:t>
      </w:r>
      <w:r w:rsidR="00F25727">
        <w:t>, t</w:t>
      </w:r>
      <w:r w:rsidR="00B554D8">
        <w:t xml:space="preserve">he </w:t>
      </w:r>
      <w:r w:rsidR="0044070B">
        <w:t>Participant</w:t>
      </w:r>
      <w:r w:rsidR="00B554D8">
        <w:t xml:space="preserve"> will receive 50% of any savings realized by the</w:t>
      </w:r>
      <w:r>
        <w:t xml:space="preserve"> </w:t>
      </w:r>
      <w:r w:rsidR="00B554D8">
        <w:t>Third Party Administrator on the incorrect charges, with a minimum</w:t>
      </w:r>
      <w:r>
        <w:t xml:space="preserve"> </w:t>
      </w:r>
      <w:r w:rsidR="00B554D8">
        <w:t xml:space="preserve">payment of $25 up to a maximum payment of $500 per inpatient </w:t>
      </w:r>
      <w:r>
        <w:t xml:space="preserve">hospital </w:t>
      </w:r>
      <w:r w:rsidR="00B554D8">
        <w:t>confinement.</w:t>
      </w:r>
    </w:p>
    <w:p w14:paraId="4602D96B" w14:textId="77777777" w:rsidR="00B554D8" w:rsidRDefault="00B554D8" w:rsidP="00B978C8">
      <w:pPr>
        <w:pStyle w:val="Heading2"/>
      </w:pPr>
      <w:bookmarkStart w:id="200" w:name="_Toc69894458"/>
      <w:bookmarkStart w:id="201" w:name="_Hlk38615161"/>
      <w:r>
        <w:t>Acts of Third Parties</w:t>
      </w:r>
      <w:bookmarkEnd w:id="200"/>
    </w:p>
    <w:p w14:paraId="765BA619" w14:textId="77777777" w:rsidR="00B554D8" w:rsidRDefault="003725E0" w:rsidP="00B554D8">
      <w:pPr>
        <w:pStyle w:val="Body"/>
      </w:pPr>
      <w:r>
        <w:t>(a)</w:t>
      </w:r>
      <w:r>
        <w:tab/>
      </w:r>
      <w:r w:rsidR="00B554D8" w:rsidRPr="00730530">
        <w:rPr>
          <w:b/>
        </w:rPr>
        <w:t>Third-Party Liability</w:t>
      </w:r>
      <w:r w:rsidR="00B554D8">
        <w:t>: In situations in which a third party,</w:t>
      </w:r>
      <w:r w:rsidR="00972724">
        <w:t xml:space="preserve"> </w:t>
      </w:r>
      <w:r w:rsidR="00B554D8">
        <w:t xml:space="preserve">including a </w:t>
      </w:r>
      <w:r w:rsidR="00730530">
        <w:t>Participant</w:t>
      </w:r>
      <w:r w:rsidR="00B554D8">
        <w:t>'s or another liability insurer, is responsible for the</w:t>
      </w:r>
      <w:r w:rsidR="00972724">
        <w:t xml:space="preserve"> </w:t>
      </w:r>
      <w:r w:rsidR="00B554D8">
        <w:t>charges for health care services, the Plan will seek reimbursement to the</w:t>
      </w:r>
      <w:r w:rsidR="00972724">
        <w:t xml:space="preserve"> </w:t>
      </w:r>
      <w:r w:rsidR="00B554D8">
        <w:t xml:space="preserve">extent possible for expenses paid. For example, if a </w:t>
      </w:r>
      <w:r w:rsidR="00730530">
        <w:t>Participant</w:t>
      </w:r>
      <w:r w:rsidR="00B554D8">
        <w:t xml:space="preserve"> is injured in</w:t>
      </w:r>
      <w:r w:rsidR="00972724">
        <w:t xml:space="preserve"> </w:t>
      </w:r>
      <w:r w:rsidR="00B554D8">
        <w:t>a store, the owner or the owner's insurance carrier may be responsible for</w:t>
      </w:r>
      <w:r w:rsidR="00972724">
        <w:t xml:space="preserve"> </w:t>
      </w:r>
      <w:r w:rsidR="00B554D8">
        <w:t xml:space="preserve">payment of the charges for the </w:t>
      </w:r>
      <w:r w:rsidR="00730530">
        <w:t>Participant</w:t>
      </w:r>
      <w:r w:rsidR="00B554D8">
        <w:t>'s health care services arising out</w:t>
      </w:r>
      <w:r w:rsidR="00972724">
        <w:t xml:space="preserve"> </w:t>
      </w:r>
      <w:r w:rsidR="00B554D8">
        <w:t xml:space="preserve">of the injury. The following rules will apply in such situations. (For situations involving motor vehicle injuries, see the Motor Vehicle </w:t>
      </w:r>
      <w:r w:rsidR="00165699">
        <w:t xml:space="preserve">Coverage </w:t>
      </w:r>
      <w:r w:rsidR="00B554D8">
        <w:t>section.)</w:t>
      </w:r>
    </w:p>
    <w:p w14:paraId="3500112E" w14:textId="77777777" w:rsidR="00B554D8" w:rsidRDefault="0044070B" w:rsidP="0044070B">
      <w:pPr>
        <w:pStyle w:val="Indent1"/>
        <w:ind w:left="2160"/>
      </w:pPr>
      <w:r>
        <w:t>1</w:t>
      </w:r>
      <w:r w:rsidR="00B554D8">
        <w:t>.</w:t>
      </w:r>
      <w:r w:rsidR="003725E0">
        <w:tab/>
      </w:r>
      <w:r w:rsidR="00B554D8" w:rsidRPr="005114ED">
        <w:rPr>
          <w:rStyle w:val="Strong"/>
          <w:sz w:val="18"/>
          <w:szCs w:val="18"/>
        </w:rPr>
        <w:t>Assumption or Adjudication of Responsibility</w:t>
      </w:r>
      <w:r w:rsidR="00B554D8">
        <w:t>: If a third party has</w:t>
      </w:r>
      <w:r w:rsidR="00972724">
        <w:t xml:space="preserve"> </w:t>
      </w:r>
      <w:r w:rsidR="00B554D8">
        <w:t>accepted financial responsibility or been adjudicated to be liable</w:t>
      </w:r>
      <w:r w:rsidR="00972724">
        <w:t xml:space="preserve"> </w:t>
      </w:r>
      <w:r w:rsidR="00B554D8">
        <w:t xml:space="preserve">for all or a portion of the charges for the </w:t>
      </w:r>
      <w:r w:rsidR="00730530">
        <w:t>Participant</w:t>
      </w:r>
      <w:r w:rsidR="00B554D8">
        <w:t>'s health care</w:t>
      </w:r>
      <w:r w:rsidR="00972724">
        <w:t xml:space="preserve"> </w:t>
      </w:r>
      <w:r w:rsidR="00B554D8">
        <w:t>services, the Plan shall not be responsible for the amount for which</w:t>
      </w:r>
      <w:r w:rsidR="00972724">
        <w:t xml:space="preserve"> </w:t>
      </w:r>
      <w:r w:rsidR="00B554D8">
        <w:t>the third party has accepted responsibility or been adjudicated</w:t>
      </w:r>
      <w:r w:rsidR="00972724">
        <w:t xml:space="preserve"> </w:t>
      </w:r>
      <w:r w:rsidR="00B554D8">
        <w:t>liable, and the provisions of the Plan shall not apply to the services</w:t>
      </w:r>
      <w:r w:rsidR="00972724">
        <w:t xml:space="preserve"> </w:t>
      </w:r>
      <w:r w:rsidR="00B554D8">
        <w:t>for which responsibility has been accepted or liability has been</w:t>
      </w:r>
      <w:r w:rsidR="00972724">
        <w:t xml:space="preserve"> </w:t>
      </w:r>
      <w:r w:rsidR="00B554D8">
        <w:t>adjudicated. The rules set forth in the following Subrogation</w:t>
      </w:r>
      <w:r w:rsidR="00972724">
        <w:t xml:space="preserve"> </w:t>
      </w:r>
      <w:r w:rsidR="00B554D8">
        <w:t>section apply to any other services and charges.</w:t>
      </w:r>
    </w:p>
    <w:p w14:paraId="5E9FF48A" w14:textId="77777777" w:rsidR="00B554D8" w:rsidRDefault="0044070B" w:rsidP="0044070B">
      <w:pPr>
        <w:pStyle w:val="Indent1"/>
        <w:ind w:left="2160"/>
      </w:pPr>
      <w:r>
        <w:t>2</w:t>
      </w:r>
      <w:r w:rsidR="00B554D8">
        <w:t>.</w:t>
      </w:r>
      <w:r w:rsidR="003725E0">
        <w:tab/>
      </w:r>
      <w:r w:rsidR="00B554D8" w:rsidRPr="005114ED">
        <w:rPr>
          <w:rStyle w:val="Strong"/>
          <w:sz w:val="18"/>
          <w:szCs w:val="18"/>
        </w:rPr>
        <w:t xml:space="preserve">Subrogation to </w:t>
      </w:r>
      <w:r w:rsidR="00165699">
        <w:rPr>
          <w:rStyle w:val="Strong"/>
          <w:sz w:val="18"/>
          <w:szCs w:val="18"/>
        </w:rPr>
        <w:t>Participant</w:t>
      </w:r>
      <w:r w:rsidR="00B554D8" w:rsidRPr="005114ED">
        <w:rPr>
          <w:rStyle w:val="Strong"/>
          <w:sz w:val="18"/>
          <w:szCs w:val="18"/>
        </w:rPr>
        <w:t>'s Rights</w:t>
      </w:r>
    </w:p>
    <w:p w14:paraId="39754260" w14:textId="77777777" w:rsidR="00B554D8" w:rsidRDefault="0044070B" w:rsidP="0044070B">
      <w:pPr>
        <w:pStyle w:val="Indent2"/>
        <w:ind w:left="2880"/>
      </w:pPr>
      <w:r>
        <w:t>a</w:t>
      </w:r>
      <w:r w:rsidR="00972724">
        <w:t>.</w:t>
      </w:r>
      <w:r w:rsidR="00972724">
        <w:tab/>
      </w:r>
      <w:r w:rsidR="00B554D8">
        <w:t>For services and charges for which a third party may be</w:t>
      </w:r>
      <w:r w:rsidR="00972724">
        <w:t xml:space="preserve"> </w:t>
      </w:r>
      <w:r w:rsidR="00B554D8">
        <w:t>responsible, other than those described above, the Plan will</w:t>
      </w:r>
      <w:r w:rsidR="00972724">
        <w:t xml:space="preserve"> </w:t>
      </w:r>
      <w:r w:rsidR="00B554D8">
        <w:t>provide benefits for covered services but will be entitled to</w:t>
      </w:r>
      <w:r w:rsidR="00972724">
        <w:t xml:space="preserve"> </w:t>
      </w:r>
      <w:r w:rsidR="00B554D8">
        <w:t>recover the charges for those services in the name of the</w:t>
      </w:r>
      <w:r w:rsidR="00972724">
        <w:t xml:space="preserve"> </w:t>
      </w:r>
      <w:r w:rsidR="00730530">
        <w:t>Participant</w:t>
      </w:r>
      <w:r w:rsidR="00B554D8">
        <w:t xml:space="preserve"> or the Plan or to be reimbursed from the third</w:t>
      </w:r>
      <w:r w:rsidR="00972724">
        <w:t xml:space="preserve"> </w:t>
      </w:r>
      <w:r w:rsidR="00B554D8">
        <w:t xml:space="preserve">party or from </w:t>
      </w:r>
      <w:r w:rsidR="000E15CB">
        <w:t>Participant</w:t>
      </w:r>
      <w:r w:rsidR="00B554D8">
        <w:t>’s or another liability insurer. The</w:t>
      </w:r>
      <w:r w:rsidR="00972724">
        <w:t xml:space="preserve"> </w:t>
      </w:r>
      <w:r w:rsidR="00B554D8">
        <w:t xml:space="preserve">Plan will not provide services unless the </w:t>
      </w:r>
      <w:r w:rsidR="00730530">
        <w:t>Participant</w:t>
      </w:r>
      <w:r w:rsidR="00B554D8">
        <w:t xml:space="preserve"> complies</w:t>
      </w:r>
      <w:r w:rsidR="00972724">
        <w:t xml:space="preserve"> </w:t>
      </w:r>
      <w:r w:rsidR="00B554D8">
        <w:t>with the provisions of this paragraph. The Plan shall be</w:t>
      </w:r>
      <w:r w:rsidR="00972724">
        <w:t xml:space="preserve"> </w:t>
      </w:r>
      <w:r w:rsidR="00B554D8">
        <w:t>entitled to recover or be reimbursed for the charges for all</w:t>
      </w:r>
      <w:r w:rsidR="00972724">
        <w:t xml:space="preserve"> </w:t>
      </w:r>
      <w:r w:rsidR="00B554D8">
        <w:t>past and future health care services for which the Plan</w:t>
      </w:r>
      <w:r w:rsidR="00972724">
        <w:t xml:space="preserve"> </w:t>
      </w:r>
      <w:r w:rsidR="00B554D8">
        <w:t>provides benefits, which are required on account of the</w:t>
      </w:r>
      <w:r w:rsidR="00972724">
        <w:t xml:space="preserve"> </w:t>
      </w:r>
      <w:r w:rsidR="00B554D8">
        <w:t>condition from which recovery is sought. The Plan’s</w:t>
      </w:r>
      <w:r w:rsidR="00972724">
        <w:t xml:space="preserve"> </w:t>
      </w:r>
      <w:r w:rsidR="00B554D8">
        <w:t>recovery for health care charges is measured by the Plan’s</w:t>
      </w:r>
      <w:r w:rsidR="00972724">
        <w:t xml:space="preserve"> </w:t>
      </w:r>
      <w:r w:rsidR="00B554D8">
        <w:t xml:space="preserve">actual paid expenses. The Plan will provide the </w:t>
      </w:r>
      <w:r w:rsidR="00730530">
        <w:t>Participant</w:t>
      </w:r>
      <w:r w:rsidR="00972724">
        <w:t xml:space="preserve"> </w:t>
      </w:r>
      <w:r w:rsidR="00B554D8">
        <w:t>with information regarding the amount of these charges. If</w:t>
      </w:r>
      <w:r w:rsidR="00972724">
        <w:t xml:space="preserve"> </w:t>
      </w:r>
      <w:r w:rsidR="00B554D8">
        <w:t xml:space="preserve">the </w:t>
      </w:r>
      <w:r w:rsidR="00730530">
        <w:t>Participant</w:t>
      </w:r>
      <w:r w:rsidR="00B554D8">
        <w:t xml:space="preserve"> continues to receive medical treatment for an</w:t>
      </w:r>
      <w:r w:rsidR="00972724">
        <w:t xml:space="preserve"> </w:t>
      </w:r>
      <w:r w:rsidR="00B554D8">
        <w:t>illness or injury after obtaining a settlement or recovery</w:t>
      </w:r>
      <w:r w:rsidR="00972724">
        <w:t xml:space="preserve"> </w:t>
      </w:r>
      <w:r w:rsidR="00B554D8">
        <w:t xml:space="preserve">from a </w:t>
      </w:r>
      <w:r w:rsidR="00B554D8">
        <w:lastRenderedPageBreak/>
        <w:t>third party, the Plan will continue to provide</w:t>
      </w:r>
      <w:r w:rsidR="00972724">
        <w:t xml:space="preserve"> </w:t>
      </w:r>
      <w:r w:rsidR="00B554D8">
        <w:t>benefits for the continuing treatment of that illness or injury</w:t>
      </w:r>
      <w:r w:rsidR="00972724">
        <w:t xml:space="preserve"> </w:t>
      </w:r>
      <w:r w:rsidR="00B554D8">
        <w:t xml:space="preserve">only to the extent that the </w:t>
      </w:r>
      <w:r w:rsidR="00730530">
        <w:t>Participant</w:t>
      </w:r>
      <w:r w:rsidR="00B554D8">
        <w:t xml:space="preserve"> can establish that any</w:t>
      </w:r>
      <w:r w:rsidR="00972724">
        <w:t xml:space="preserve"> </w:t>
      </w:r>
      <w:r w:rsidR="00B554D8">
        <w:t>sums that may have been recovered from the third party for</w:t>
      </w:r>
      <w:r w:rsidR="00972724">
        <w:t xml:space="preserve"> </w:t>
      </w:r>
      <w:r w:rsidR="00B554D8">
        <w:t>the continuing medical treatment have been exhausted for</w:t>
      </w:r>
      <w:r w:rsidR="00972724">
        <w:t xml:space="preserve"> </w:t>
      </w:r>
      <w:r w:rsidR="00B554D8">
        <w:t>that purpose.</w:t>
      </w:r>
    </w:p>
    <w:p w14:paraId="62803A75" w14:textId="023EAB21" w:rsidR="00B554D8" w:rsidRDefault="0044070B" w:rsidP="0044070B">
      <w:pPr>
        <w:pStyle w:val="Indent2"/>
        <w:ind w:left="2880"/>
      </w:pPr>
      <w:r>
        <w:t>b</w:t>
      </w:r>
      <w:r w:rsidR="00972724">
        <w:t>.</w:t>
      </w:r>
      <w:r w:rsidR="00972724">
        <w:tab/>
      </w:r>
      <w:r w:rsidR="00B554D8">
        <w:t xml:space="preserve">The </w:t>
      </w:r>
      <w:r w:rsidR="00730530">
        <w:t>Participant</w:t>
      </w:r>
      <w:r w:rsidR="00B554D8">
        <w:t xml:space="preserve"> agrees to cooperate in protecting the interest</w:t>
      </w:r>
      <w:r w:rsidR="00972724">
        <w:t xml:space="preserve"> </w:t>
      </w:r>
      <w:r w:rsidR="00B554D8">
        <w:t>of the Plan under this provision. The Plan can require the</w:t>
      </w:r>
      <w:r w:rsidR="00972724">
        <w:t xml:space="preserve"> </w:t>
      </w:r>
      <w:r w:rsidR="00730530">
        <w:t xml:space="preserve">Participant </w:t>
      </w:r>
      <w:r w:rsidR="00B554D8">
        <w:t>to testify for the Plan and to sign and deliver all</w:t>
      </w:r>
      <w:r w:rsidR="00972724">
        <w:t xml:space="preserve"> </w:t>
      </w:r>
      <w:r w:rsidR="00B554D8">
        <w:t xml:space="preserve">legal papers necessary to secure the </w:t>
      </w:r>
      <w:r w:rsidR="00730530">
        <w:t>Participant</w:t>
      </w:r>
      <w:r w:rsidR="00B554D8">
        <w:t>'s and the</w:t>
      </w:r>
      <w:r w:rsidR="00972724">
        <w:t xml:space="preserve"> </w:t>
      </w:r>
      <w:r w:rsidR="00B554D8">
        <w:t xml:space="preserve">Plan's rights. If the Plan asks the </w:t>
      </w:r>
      <w:r w:rsidR="00730530">
        <w:t>Participant</w:t>
      </w:r>
      <w:r w:rsidR="00B554D8">
        <w:t xml:space="preserve"> to sign an</w:t>
      </w:r>
      <w:r w:rsidR="00972724">
        <w:t xml:space="preserve"> </w:t>
      </w:r>
      <w:r w:rsidR="00B554D8">
        <w:t>agreement to reimburse the Plan and to hold the proceeds</w:t>
      </w:r>
      <w:r w:rsidR="00972724">
        <w:t xml:space="preserve"> </w:t>
      </w:r>
      <w:r w:rsidR="00B554D8">
        <w:t xml:space="preserve">of any recovery in trust for the Plan, </w:t>
      </w:r>
      <w:r w:rsidR="00BF1F60">
        <w:t>they</w:t>
      </w:r>
      <w:r w:rsidR="00B554D8">
        <w:t xml:space="preserve"> must do so.</w:t>
      </w:r>
      <w:r w:rsidR="00972724">
        <w:t xml:space="preserve"> </w:t>
      </w:r>
      <w:r w:rsidR="000E15CB">
        <w:t xml:space="preserve">The </w:t>
      </w:r>
      <w:r w:rsidR="00730530">
        <w:t>Participant</w:t>
      </w:r>
      <w:r w:rsidR="00B554D8">
        <w:t xml:space="preserve"> must agree to sign a subrogation agreement that</w:t>
      </w:r>
      <w:r w:rsidR="00972724">
        <w:t xml:space="preserve"> </w:t>
      </w:r>
      <w:r w:rsidR="00B554D8">
        <w:t xml:space="preserve">allows the Plan to bring an action in the </w:t>
      </w:r>
      <w:r w:rsidR="00730530">
        <w:t>Participant</w:t>
      </w:r>
      <w:r w:rsidR="00B554D8">
        <w:t>'s name.</w:t>
      </w:r>
    </w:p>
    <w:p w14:paraId="6C4F95AF" w14:textId="77777777" w:rsidR="000D0FAA" w:rsidRDefault="00B554D8" w:rsidP="000D0FAA">
      <w:pPr>
        <w:pStyle w:val="Body"/>
      </w:pPr>
      <w:r>
        <w:t>The Plan has the right to deny coverage for claims related</w:t>
      </w:r>
      <w:r w:rsidR="000D0FAA">
        <w:t xml:space="preserve"> to the accident or incident pending receipt of the required</w:t>
      </w:r>
      <w:r w:rsidR="00972724">
        <w:t xml:space="preserve"> </w:t>
      </w:r>
      <w:r w:rsidR="000D0FAA">
        <w:t xml:space="preserve">legal papers and/or subrogation agreement. If a </w:t>
      </w:r>
      <w:r w:rsidR="00730530">
        <w:t>Participant</w:t>
      </w:r>
      <w:r w:rsidR="000D0FAA">
        <w:t xml:space="preserve"> fails to complete required paperwork after the</w:t>
      </w:r>
      <w:r w:rsidR="00972724">
        <w:t xml:space="preserve"> </w:t>
      </w:r>
      <w:r w:rsidR="000D0FAA">
        <w:t>payment of claims, the Plan will issue a retroactive denial</w:t>
      </w:r>
      <w:r w:rsidR="00972724">
        <w:t xml:space="preserve"> </w:t>
      </w:r>
      <w:r w:rsidR="000D0FAA">
        <w:t xml:space="preserve">of claims, and the </w:t>
      </w:r>
      <w:r w:rsidR="00730530">
        <w:t>Participant</w:t>
      </w:r>
      <w:r w:rsidR="000D0FAA">
        <w:t xml:space="preserve"> will be responsible for all</w:t>
      </w:r>
      <w:r w:rsidR="00972724">
        <w:t xml:space="preserve"> </w:t>
      </w:r>
      <w:r w:rsidR="000D0FAA">
        <w:t>claims associated with the accident or incident. The Plan</w:t>
      </w:r>
      <w:r w:rsidR="00972724">
        <w:t xml:space="preserve"> </w:t>
      </w:r>
      <w:r w:rsidR="000D0FAA">
        <w:t>will pay its share of the attorney fees and expenses of</w:t>
      </w:r>
      <w:r w:rsidR="00972724">
        <w:t xml:space="preserve"> </w:t>
      </w:r>
      <w:r w:rsidR="000D0FAA">
        <w:t>obtaining a recovery out of the proceeds of that recovery.</w:t>
      </w:r>
    </w:p>
    <w:p w14:paraId="442E4C17" w14:textId="77777777" w:rsidR="000D0FAA" w:rsidRDefault="000D0FAA" w:rsidP="000D0FAA">
      <w:pPr>
        <w:pStyle w:val="Body"/>
      </w:pPr>
      <w:r>
        <w:t>The Plan will determine what share of attorney's fees and</w:t>
      </w:r>
      <w:r w:rsidR="00972724">
        <w:t xml:space="preserve"> </w:t>
      </w:r>
      <w:r>
        <w:t>expenses are appropriate to be paid by the Plan. If any</w:t>
      </w:r>
      <w:r w:rsidR="00972724">
        <w:t xml:space="preserve"> </w:t>
      </w:r>
      <w:r>
        <w:t xml:space="preserve">action or proceeding against the </w:t>
      </w:r>
      <w:r w:rsidR="00730530">
        <w:t>Participant</w:t>
      </w:r>
      <w:r>
        <w:t xml:space="preserve"> is necessary to</w:t>
      </w:r>
      <w:r w:rsidR="00972724">
        <w:t xml:space="preserve"> </w:t>
      </w:r>
      <w:r>
        <w:t>enforce the rights of the Plan under this paragraph, the</w:t>
      </w:r>
      <w:r w:rsidR="00972724">
        <w:t xml:space="preserve"> </w:t>
      </w:r>
      <w:r>
        <w:t>prevailing party shall be entitled to such reasonable</w:t>
      </w:r>
      <w:r w:rsidR="00972724">
        <w:t xml:space="preserve"> </w:t>
      </w:r>
      <w:r>
        <w:t>attorney fees and costs as the court shall find reasonable at</w:t>
      </w:r>
      <w:r w:rsidR="00972724">
        <w:t xml:space="preserve"> </w:t>
      </w:r>
      <w:r>
        <w:t>trial or on appeal.</w:t>
      </w:r>
    </w:p>
    <w:p w14:paraId="3F29EF63" w14:textId="77777777" w:rsidR="000D0FAA" w:rsidRDefault="003725E0" w:rsidP="00103AD0">
      <w:pPr>
        <w:pStyle w:val="Body"/>
        <w:keepNext/>
      </w:pPr>
      <w:r>
        <w:t>(b)</w:t>
      </w:r>
      <w:r>
        <w:tab/>
      </w:r>
      <w:r w:rsidR="000D0FAA" w:rsidRPr="005114ED">
        <w:rPr>
          <w:rStyle w:val="Strong"/>
          <w:sz w:val="18"/>
          <w:szCs w:val="18"/>
        </w:rPr>
        <w:t>Motor Vehicle Coverage</w:t>
      </w:r>
    </w:p>
    <w:p w14:paraId="46D18B6C" w14:textId="77777777" w:rsidR="000D0FAA" w:rsidRDefault="0044070B" w:rsidP="0044070B">
      <w:pPr>
        <w:pStyle w:val="Indent1"/>
        <w:ind w:left="2160"/>
      </w:pPr>
      <w:r>
        <w:t>1</w:t>
      </w:r>
      <w:r w:rsidR="000D0FAA">
        <w:t>.</w:t>
      </w:r>
      <w:r w:rsidR="003725E0">
        <w:tab/>
      </w:r>
      <w:r w:rsidR="000D0FAA">
        <w:t>Oregon law requires motor vehicle liability policies to provide</w:t>
      </w:r>
      <w:r w:rsidR="00972724">
        <w:t xml:space="preserve"> </w:t>
      </w:r>
      <w:r w:rsidR="000D0FAA">
        <w:t>personal injury protection benefits, which include benefits for</w:t>
      </w:r>
      <w:r w:rsidR="00972724">
        <w:t xml:space="preserve"> </w:t>
      </w:r>
      <w:r w:rsidR="000D0FAA">
        <w:t>health care expenses. This insurance is primary health care</w:t>
      </w:r>
      <w:r w:rsidR="00972724">
        <w:t xml:space="preserve"> </w:t>
      </w:r>
      <w:r w:rsidR="000D0FAA">
        <w:t>expense coverage of the insured and members of the insured's</w:t>
      </w:r>
      <w:r w:rsidR="00972724">
        <w:t xml:space="preserve"> </w:t>
      </w:r>
      <w:r w:rsidR="000D0FAA">
        <w:t>family who reside in the same household. To the extent coverage</w:t>
      </w:r>
      <w:r w:rsidR="00972724">
        <w:t xml:space="preserve"> </w:t>
      </w:r>
      <w:r w:rsidR="000D0FAA">
        <w:t>is available from the personal injury protection insurance, the Plan</w:t>
      </w:r>
      <w:r w:rsidR="00972724">
        <w:t xml:space="preserve"> </w:t>
      </w:r>
      <w:r w:rsidR="000D0FAA">
        <w:t>will be entitled to recover the cost of health care services that are</w:t>
      </w:r>
      <w:r w:rsidR="00972724">
        <w:t xml:space="preserve"> </w:t>
      </w:r>
      <w:r w:rsidR="000D0FAA">
        <w:t>required as a result of a motor vehicle injury for which the Plan</w:t>
      </w:r>
      <w:r w:rsidR="00972724">
        <w:t xml:space="preserve"> </w:t>
      </w:r>
      <w:r w:rsidR="000D0FAA">
        <w:t xml:space="preserve">provides benefits. A </w:t>
      </w:r>
      <w:r w:rsidR="00730530">
        <w:t>Participant</w:t>
      </w:r>
      <w:r w:rsidR="000D0FAA">
        <w:t xml:space="preserve"> must give the Plan information</w:t>
      </w:r>
      <w:r w:rsidR="00972724">
        <w:t xml:space="preserve"> </w:t>
      </w:r>
      <w:r w:rsidR="000D0FAA">
        <w:t>about any personal injury protection insurance available to the</w:t>
      </w:r>
      <w:r w:rsidR="00972724">
        <w:t xml:space="preserve"> </w:t>
      </w:r>
      <w:r w:rsidR="00730530">
        <w:t>Participant</w:t>
      </w:r>
      <w:r w:rsidR="000D0FAA">
        <w:t xml:space="preserve"> or covered Dependents.</w:t>
      </w:r>
    </w:p>
    <w:p w14:paraId="6FDE7BA2" w14:textId="77777777" w:rsidR="00B554D8" w:rsidRDefault="0044070B" w:rsidP="0044070B">
      <w:pPr>
        <w:pStyle w:val="Indent1"/>
        <w:ind w:left="2160"/>
      </w:pPr>
      <w:r>
        <w:t>2</w:t>
      </w:r>
      <w:r w:rsidR="000D0FAA">
        <w:t>.</w:t>
      </w:r>
      <w:r w:rsidR="00972724">
        <w:tab/>
      </w:r>
      <w:r w:rsidR="000D0FAA">
        <w:t>The Plan will provide benefits for the charges for health care</w:t>
      </w:r>
      <w:r w:rsidR="00972724">
        <w:t xml:space="preserve"> </w:t>
      </w:r>
      <w:r w:rsidR="000D0FAA">
        <w:t>services, which exceed the motor vehicle personal injury</w:t>
      </w:r>
      <w:r w:rsidR="00972724">
        <w:t xml:space="preserve"> </w:t>
      </w:r>
      <w:r w:rsidR="000D0FAA">
        <w:t>protection insurance. However, when the Plan provides benefits, it</w:t>
      </w:r>
      <w:r w:rsidR="00972724">
        <w:t xml:space="preserve"> </w:t>
      </w:r>
      <w:r w:rsidR="000D0FAA">
        <w:t>is entitled to recover the charges for health care services which</w:t>
      </w:r>
      <w:r w:rsidR="00972724">
        <w:t xml:space="preserve"> </w:t>
      </w:r>
      <w:r w:rsidR="000D0FAA">
        <w:t>exceed the motor vehicle personal injury protection insurance</w:t>
      </w:r>
      <w:r w:rsidR="00972724">
        <w:t xml:space="preserve"> </w:t>
      </w:r>
      <w:r w:rsidR="000D0FAA">
        <w:t>payment, and to recover the charges for health care services when</w:t>
      </w:r>
      <w:r w:rsidR="00972724">
        <w:t xml:space="preserve"> </w:t>
      </w:r>
      <w:r w:rsidR="000D0FAA">
        <w:t>it does not receive payment from personal injury protection</w:t>
      </w:r>
      <w:r w:rsidR="00972724">
        <w:t xml:space="preserve"> </w:t>
      </w:r>
      <w:r w:rsidR="000D0FAA">
        <w:t xml:space="preserve">insurance, from any recovery the </w:t>
      </w:r>
      <w:r>
        <w:t>Participant</w:t>
      </w:r>
      <w:r w:rsidR="000D0FAA">
        <w:t xml:space="preserve"> makes from a claim or</w:t>
      </w:r>
      <w:r w:rsidR="00972724">
        <w:t xml:space="preserve"> </w:t>
      </w:r>
      <w:r w:rsidR="000D0FAA">
        <w:t>legal action related to the motor vehicle injury. This includes</w:t>
      </w:r>
      <w:r w:rsidR="00972724">
        <w:t xml:space="preserve"> </w:t>
      </w:r>
      <w:r w:rsidR="000D0FAA">
        <w:t xml:space="preserve">claims the </w:t>
      </w:r>
      <w:r w:rsidR="00730530">
        <w:t>Participant</w:t>
      </w:r>
      <w:r w:rsidR="000D0FAA">
        <w:t xml:space="preserve"> makes against the </w:t>
      </w:r>
      <w:r w:rsidR="000E15CB">
        <w:t>Participant</w:t>
      </w:r>
      <w:r w:rsidR="000D0FAA">
        <w:t>'s own uninsured or</w:t>
      </w:r>
      <w:r w:rsidR="00972724">
        <w:t xml:space="preserve"> </w:t>
      </w:r>
      <w:r w:rsidR="000D0FAA">
        <w:t xml:space="preserve">under-insured motorist coverage. The </w:t>
      </w:r>
      <w:r>
        <w:t>Participant</w:t>
      </w:r>
      <w:r w:rsidR="000D0FAA">
        <w:t xml:space="preserve"> must promptly</w:t>
      </w:r>
      <w:r w:rsidR="00972724">
        <w:t xml:space="preserve"> </w:t>
      </w:r>
      <w:r w:rsidR="000D0FAA">
        <w:t>notify the Plan of any such claim or legal action. The Plan's</w:t>
      </w:r>
      <w:r w:rsidR="00972724">
        <w:t xml:space="preserve"> </w:t>
      </w:r>
      <w:r w:rsidR="000D0FAA">
        <w:t>recovery for health care charges is measured by the Plan’s actual</w:t>
      </w:r>
      <w:r w:rsidR="00972724">
        <w:t xml:space="preserve"> </w:t>
      </w:r>
      <w:r w:rsidR="000D0FAA">
        <w:t>claims expenses. The Plan may recover the charges for health care</w:t>
      </w:r>
      <w:r w:rsidR="00972724">
        <w:t xml:space="preserve"> </w:t>
      </w:r>
      <w:r w:rsidR="000D0FAA">
        <w:t>services in one of the following ways:</w:t>
      </w:r>
    </w:p>
    <w:p w14:paraId="4539E80B" w14:textId="77777777" w:rsidR="000D0FAA" w:rsidRDefault="0044070B" w:rsidP="0044070B">
      <w:pPr>
        <w:pStyle w:val="Indent2"/>
        <w:ind w:left="2880"/>
      </w:pPr>
      <w:r>
        <w:t>a</w:t>
      </w:r>
      <w:r w:rsidR="00972724">
        <w:t>.</w:t>
      </w:r>
      <w:r w:rsidR="00972724">
        <w:tab/>
      </w:r>
      <w:r w:rsidR="000D0FAA">
        <w:t>The Plan may use an inter-insurer reimbursement</w:t>
      </w:r>
      <w:r w:rsidR="00972724">
        <w:t xml:space="preserve"> </w:t>
      </w:r>
      <w:r w:rsidR="000D0FAA">
        <w:t>proceeding to obtain direct reimbursement from the motor</w:t>
      </w:r>
      <w:r w:rsidR="00972724">
        <w:t xml:space="preserve"> </w:t>
      </w:r>
      <w:r w:rsidR="000D0FAA">
        <w:t>vehicle liability insurer.</w:t>
      </w:r>
    </w:p>
    <w:p w14:paraId="5987C0F1" w14:textId="77777777" w:rsidR="00972724" w:rsidRDefault="0044070B" w:rsidP="0044070B">
      <w:pPr>
        <w:pStyle w:val="Indent2"/>
        <w:ind w:left="2880"/>
      </w:pPr>
      <w:r>
        <w:t>b</w:t>
      </w:r>
      <w:r w:rsidR="00972724">
        <w:t>.</w:t>
      </w:r>
      <w:r w:rsidR="00972724">
        <w:tab/>
      </w:r>
      <w:r w:rsidR="000D0FAA">
        <w:t>The Plan may elect to file a lien against the recovery of the</w:t>
      </w:r>
      <w:r w:rsidR="00972724">
        <w:t xml:space="preserve"> </w:t>
      </w:r>
      <w:r w:rsidR="000D0FAA">
        <w:t>claim or legal action. If it elects to file a lien, the Plan will</w:t>
      </w:r>
      <w:r w:rsidR="00972724">
        <w:t xml:space="preserve"> </w:t>
      </w:r>
      <w:r w:rsidR="000D0FAA">
        <w:t xml:space="preserve">notify the </w:t>
      </w:r>
      <w:r>
        <w:t>Participant</w:t>
      </w:r>
      <w:r w:rsidR="000D0FAA">
        <w:t xml:space="preserve"> in writing within 30 days of when it</w:t>
      </w:r>
      <w:r w:rsidR="00972724">
        <w:t xml:space="preserve"> </w:t>
      </w:r>
      <w:r w:rsidR="000D0FAA">
        <w:t>receives notice of the claim or legal action. The Plan will</w:t>
      </w:r>
      <w:r w:rsidR="00972724">
        <w:t xml:space="preserve"> </w:t>
      </w:r>
      <w:r w:rsidR="000D0FAA">
        <w:t xml:space="preserve">also notify the person against whom the claim is </w:t>
      </w:r>
      <w:proofErr w:type="gramStart"/>
      <w:r w:rsidR="000D0FAA">
        <w:t>made</w:t>
      </w:r>
      <w:proofErr w:type="gramEnd"/>
      <w:r w:rsidR="000D0FAA">
        <w:t xml:space="preserve"> or</w:t>
      </w:r>
      <w:r w:rsidR="00972724">
        <w:t xml:space="preserve"> </w:t>
      </w:r>
      <w:r w:rsidR="000D0FAA">
        <w:t>the legal action instituted, within 30 days of receiving</w:t>
      </w:r>
      <w:r w:rsidR="00972724">
        <w:t xml:space="preserve"> </w:t>
      </w:r>
      <w:r w:rsidR="000D0FAA">
        <w:t>notice of the claim or legal action. The Plan shall give this</w:t>
      </w:r>
      <w:r w:rsidR="00972724">
        <w:t xml:space="preserve"> </w:t>
      </w:r>
      <w:r w:rsidR="000D0FAA">
        <w:t xml:space="preserve">written notice by U.S. Mail. If the </w:t>
      </w:r>
      <w:r>
        <w:lastRenderedPageBreak/>
        <w:t>Participant</w:t>
      </w:r>
      <w:r w:rsidR="000D0FAA">
        <w:t xml:space="preserve"> has begun a</w:t>
      </w:r>
      <w:r w:rsidR="00972724">
        <w:t xml:space="preserve"> </w:t>
      </w:r>
      <w:r w:rsidR="000D0FAA">
        <w:t>legal action, the Plan will file with the clerk of the court a</w:t>
      </w:r>
      <w:r w:rsidR="00972724">
        <w:t xml:space="preserve"> </w:t>
      </w:r>
      <w:r w:rsidR="000D0FAA">
        <w:t>return showing service of such notice of election to file a</w:t>
      </w:r>
      <w:r w:rsidR="00972724">
        <w:t xml:space="preserve"> </w:t>
      </w:r>
      <w:r w:rsidR="000D0FAA">
        <w:t>lien. The lien is created by the Plan's notification of the</w:t>
      </w:r>
      <w:r w:rsidR="00972724">
        <w:t xml:space="preserve"> </w:t>
      </w:r>
      <w:r w:rsidR="000D0FAA">
        <w:t>parties. The Plan is entitled to recover the charges for</w:t>
      </w:r>
      <w:r w:rsidR="00972724">
        <w:t xml:space="preserve"> </w:t>
      </w:r>
      <w:r w:rsidR="000D0FAA">
        <w:t>health care services for which the Plan has furnished</w:t>
      </w:r>
      <w:r w:rsidR="00972724">
        <w:t xml:space="preserve"> </w:t>
      </w:r>
      <w:r w:rsidR="000D0FAA">
        <w:t>benefits, less its portion of expenses, costs, and attorney</w:t>
      </w:r>
      <w:r w:rsidR="00972724">
        <w:t xml:space="preserve"> </w:t>
      </w:r>
      <w:r w:rsidR="000D0FAA">
        <w:t xml:space="preserve">fees incurred by the </w:t>
      </w:r>
      <w:r>
        <w:t>Participant</w:t>
      </w:r>
      <w:r w:rsidR="000D0FAA">
        <w:t xml:space="preserve"> in connection with recovery</w:t>
      </w:r>
      <w:r w:rsidR="00972724">
        <w:t xml:space="preserve"> </w:t>
      </w:r>
      <w:r w:rsidR="000D0FAA">
        <w:t xml:space="preserve">of the amount of the lien. The </w:t>
      </w:r>
      <w:r w:rsidR="000E15CB">
        <w:t>Participant</w:t>
      </w:r>
      <w:r w:rsidR="000D0FAA">
        <w:t xml:space="preserve"> must include as</w:t>
      </w:r>
      <w:r w:rsidR="00972724">
        <w:t xml:space="preserve"> </w:t>
      </w:r>
      <w:r w:rsidR="000D0FAA">
        <w:t>damages in the claim or legal action the charges for</w:t>
      </w:r>
      <w:r w:rsidR="00972724">
        <w:t xml:space="preserve"> </w:t>
      </w:r>
      <w:r w:rsidR="000D0FAA">
        <w:t>services for which the Plan furnished benefits.</w:t>
      </w:r>
    </w:p>
    <w:p w14:paraId="4801BA50" w14:textId="77777777" w:rsidR="000D0FAA" w:rsidRDefault="0044070B" w:rsidP="0044070B">
      <w:pPr>
        <w:pStyle w:val="Indent2"/>
        <w:ind w:left="2880"/>
      </w:pPr>
      <w:r>
        <w:t>c</w:t>
      </w:r>
      <w:r w:rsidR="00972724">
        <w:t>.</w:t>
      </w:r>
      <w:r w:rsidR="00972724">
        <w:tab/>
      </w:r>
      <w:r w:rsidR="000D0FAA">
        <w:t>If the Plan elects not to file a lien, it is entitled to the</w:t>
      </w:r>
      <w:r w:rsidR="00972724">
        <w:t xml:space="preserve"> </w:t>
      </w:r>
      <w:r w:rsidR="000D0FAA">
        <w:t xml:space="preserve">proceeds of any settlement or judgment the </w:t>
      </w:r>
      <w:r w:rsidR="000E15CB">
        <w:t>Participant</w:t>
      </w:r>
      <w:r w:rsidR="00972724">
        <w:t xml:space="preserve"> </w:t>
      </w:r>
      <w:r w:rsidR="000D0FAA">
        <w:t>receives as the result of filing a claim or instituting a legal</w:t>
      </w:r>
      <w:r w:rsidR="00972724">
        <w:t xml:space="preserve"> </w:t>
      </w:r>
      <w:r w:rsidR="000D0FAA">
        <w:t>action, to the extent that the Plan has furnished benefits for</w:t>
      </w:r>
      <w:r w:rsidR="00972724">
        <w:t xml:space="preserve"> </w:t>
      </w:r>
      <w:r w:rsidR="000D0FAA">
        <w:t>health care costs resulting from the accident or incident.</w:t>
      </w:r>
    </w:p>
    <w:p w14:paraId="055563F6" w14:textId="77777777" w:rsidR="000D0FAA" w:rsidRPr="00972724" w:rsidRDefault="000D0FAA" w:rsidP="00972724">
      <w:pPr>
        <w:pStyle w:val="Body"/>
      </w:pPr>
      <w:r>
        <w:t>The Plan's recovery of health care charges will be less the</w:t>
      </w:r>
      <w:r w:rsidR="00972724">
        <w:t xml:space="preserve"> </w:t>
      </w:r>
      <w:r>
        <w:t>Plan's share of expenses, costs, and attorney fees incurred</w:t>
      </w:r>
      <w:r w:rsidR="00972724">
        <w:t xml:space="preserve"> </w:t>
      </w:r>
      <w:r>
        <w:t xml:space="preserve">by the </w:t>
      </w:r>
      <w:r w:rsidR="0044070B">
        <w:t>Participant</w:t>
      </w:r>
      <w:r>
        <w:t xml:space="preserve"> in connection with the </w:t>
      </w:r>
      <w:r w:rsidR="0044070B">
        <w:t>Participant</w:t>
      </w:r>
      <w:r>
        <w:t>'s recovery.</w:t>
      </w:r>
      <w:r w:rsidR="00972724">
        <w:t xml:space="preserve"> </w:t>
      </w:r>
      <w:r>
        <w:t xml:space="preserve">The </w:t>
      </w:r>
      <w:r w:rsidR="0044070B">
        <w:t>Participant</w:t>
      </w:r>
      <w:r>
        <w:t xml:space="preserve"> will hold all rights or recovery in a trust for</w:t>
      </w:r>
      <w:r w:rsidR="00972724">
        <w:t xml:space="preserve"> </w:t>
      </w:r>
      <w:r>
        <w:t>the benefit of the Plan, up to the amount of the benefits</w:t>
      </w:r>
      <w:r w:rsidR="00972724">
        <w:t xml:space="preserve"> </w:t>
      </w:r>
      <w:r>
        <w:t xml:space="preserve">provided by the Plan. The </w:t>
      </w:r>
      <w:r w:rsidR="0044070B">
        <w:t>Participant</w:t>
      </w:r>
      <w:r>
        <w:t xml:space="preserve"> agrees to cooperate in</w:t>
      </w:r>
      <w:r w:rsidR="00972724">
        <w:t xml:space="preserve"> </w:t>
      </w:r>
      <w:r>
        <w:t>protecting the Plan's interest under this provision.</w:t>
      </w:r>
    </w:p>
    <w:p w14:paraId="37E88020" w14:textId="77777777" w:rsidR="000D0FAA" w:rsidRDefault="003725E0" w:rsidP="000D0FAA">
      <w:pPr>
        <w:pStyle w:val="Body"/>
      </w:pPr>
      <w:r>
        <w:t>(c)</w:t>
      </w:r>
      <w:r>
        <w:tab/>
      </w:r>
      <w:r w:rsidR="000D0FAA">
        <w:t xml:space="preserve">If the Plan requests in writing that the </w:t>
      </w:r>
      <w:r w:rsidR="0044070B">
        <w:t>Participant</w:t>
      </w:r>
      <w:r w:rsidR="000D0FAA">
        <w:t xml:space="preserve"> take such action</w:t>
      </w:r>
      <w:r w:rsidR="00972724">
        <w:t xml:space="preserve"> </w:t>
      </w:r>
      <w:r w:rsidR="000D0FAA">
        <w:t xml:space="preserve">necessary or appropriate to recover benefits provided for the </w:t>
      </w:r>
      <w:r w:rsidR="0044070B">
        <w:t>Participant</w:t>
      </w:r>
      <w:r w:rsidR="000D0FAA">
        <w:t>, the</w:t>
      </w:r>
      <w:r w:rsidR="00972724">
        <w:t xml:space="preserve"> </w:t>
      </w:r>
      <w:r w:rsidR="0044070B">
        <w:t>Participant</w:t>
      </w:r>
      <w:r w:rsidR="000D0FAA">
        <w:t xml:space="preserve"> must agree to do so. The Plan can require the </w:t>
      </w:r>
      <w:r w:rsidR="0044070B">
        <w:t>Participant</w:t>
      </w:r>
      <w:r w:rsidR="000D0FAA">
        <w:t xml:space="preserve"> to testify</w:t>
      </w:r>
      <w:r w:rsidR="00972724">
        <w:t xml:space="preserve"> </w:t>
      </w:r>
      <w:r w:rsidR="000D0FAA">
        <w:t>for the Plan and to sign and deliver all legal papers necessary to secure</w:t>
      </w:r>
      <w:r w:rsidR="00972724">
        <w:t xml:space="preserve"> </w:t>
      </w:r>
      <w:r w:rsidR="000D0FAA">
        <w:t xml:space="preserve">the </w:t>
      </w:r>
      <w:r w:rsidR="0044070B">
        <w:t>Participant</w:t>
      </w:r>
      <w:r w:rsidR="000D0FAA">
        <w:t xml:space="preserve">’s and the Plan’s rights. For </w:t>
      </w:r>
      <w:proofErr w:type="gramStart"/>
      <w:r w:rsidR="000D0FAA">
        <w:t>example</w:t>
      </w:r>
      <w:proofErr w:type="gramEnd"/>
      <w:r w:rsidR="000D0FAA">
        <w:t xml:space="preserve"> the Plan can require a</w:t>
      </w:r>
      <w:r w:rsidR="00972724">
        <w:t xml:space="preserve"> </w:t>
      </w:r>
      <w:r w:rsidR="0044070B">
        <w:t>Participant</w:t>
      </w:r>
      <w:r w:rsidR="000D0FAA">
        <w:t xml:space="preserve"> to sign a subrogation agreement that allows the Plan to bring an</w:t>
      </w:r>
      <w:r w:rsidR="00972724">
        <w:t xml:space="preserve"> </w:t>
      </w:r>
      <w:r w:rsidR="000D0FAA">
        <w:t xml:space="preserve">action in the </w:t>
      </w:r>
      <w:r w:rsidR="0044070B">
        <w:t>Participant</w:t>
      </w:r>
      <w:r w:rsidR="000D0FAA">
        <w:t>’s name. The Plan will also be reimbursed out of the</w:t>
      </w:r>
      <w:r w:rsidR="00972724">
        <w:t xml:space="preserve"> </w:t>
      </w:r>
      <w:r w:rsidR="000D0FAA">
        <w:t xml:space="preserve">recovery made from this action for the </w:t>
      </w:r>
      <w:r w:rsidR="0044070B">
        <w:t>Participant</w:t>
      </w:r>
      <w:r w:rsidR="000D0FAA">
        <w:t>’s share of expenses, costs,</w:t>
      </w:r>
      <w:r w:rsidR="00972724">
        <w:t xml:space="preserve"> </w:t>
      </w:r>
      <w:r w:rsidR="000D0FAA">
        <w:t>and attorney fees incurred in connection with the recovery. The Plan has</w:t>
      </w:r>
      <w:r w:rsidR="00972724">
        <w:t xml:space="preserve"> </w:t>
      </w:r>
      <w:r w:rsidR="000D0FAA">
        <w:t>the right to deny coverage for claims related to the accident or incident</w:t>
      </w:r>
      <w:r w:rsidR="00972724">
        <w:t xml:space="preserve"> </w:t>
      </w:r>
      <w:r w:rsidR="000D0FAA">
        <w:t>pending receipt of the required legal papers and/or subrogation agreement.</w:t>
      </w:r>
    </w:p>
    <w:p w14:paraId="6D882875" w14:textId="77777777" w:rsidR="000D0FAA" w:rsidRDefault="003725E0" w:rsidP="000D0FAA">
      <w:pPr>
        <w:pStyle w:val="Body"/>
      </w:pPr>
      <w:r>
        <w:t>(d)</w:t>
      </w:r>
      <w:r>
        <w:tab/>
      </w:r>
      <w:r w:rsidR="000D0FAA">
        <w:t>The Plan’s first lien rights will not be reduced because of the</w:t>
      </w:r>
      <w:r w:rsidR="00972724">
        <w:t xml:space="preserve"> </w:t>
      </w:r>
      <w:r w:rsidR="0044070B">
        <w:t>Participant</w:t>
      </w:r>
      <w:r w:rsidR="000D0FAA">
        <w:t xml:space="preserve">’s own negligence, the </w:t>
      </w:r>
      <w:r w:rsidR="0044070B">
        <w:t>Participant</w:t>
      </w:r>
      <w:r w:rsidR="000D0FAA">
        <w:t xml:space="preserve"> not being made whole, or due to</w:t>
      </w:r>
      <w:r w:rsidR="00972724">
        <w:t xml:space="preserve"> </w:t>
      </w:r>
      <w:r w:rsidR="000D0FAA">
        <w:t>attorney fees or costs.</w:t>
      </w:r>
    </w:p>
    <w:p w14:paraId="1B8512BB" w14:textId="77777777" w:rsidR="000D0FAA" w:rsidRDefault="003725E0" w:rsidP="000D0FAA">
      <w:pPr>
        <w:pStyle w:val="Body"/>
      </w:pPr>
      <w:r>
        <w:t>(e)</w:t>
      </w:r>
      <w:r>
        <w:tab/>
      </w:r>
      <w:r w:rsidR="000D0FAA">
        <w:t>The subrogation and right of recovery provisions apply to any</w:t>
      </w:r>
      <w:r w:rsidR="00972724">
        <w:t xml:space="preserve"> </w:t>
      </w:r>
      <w:r w:rsidR="000D0FAA">
        <w:t>funds recovered from a third party on behalf of an Employee’s minor</w:t>
      </w:r>
      <w:r w:rsidR="00972724">
        <w:t xml:space="preserve"> </w:t>
      </w:r>
      <w:r w:rsidR="000D0FAA">
        <w:t xml:space="preserve">covered Dependent, the estate of any </w:t>
      </w:r>
      <w:r w:rsidR="0044070B">
        <w:t>Participant</w:t>
      </w:r>
      <w:r w:rsidR="000D0FAA">
        <w:t>. or on behalf of any</w:t>
      </w:r>
      <w:r w:rsidR="00972724">
        <w:t xml:space="preserve"> </w:t>
      </w:r>
      <w:r w:rsidR="000D0FAA">
        <w:t>incapacitated person.</w:t>
      </w:r>
    </w:p>
    <w:p w14:paraId="5B2C5E15" w14:textId="77777777" w:rsidR="000D0FAA" w:rsidRDefault="000D0FAA" w:rsidP="00B978C8">
      <w:pPr>
        <w:pStyle w:val="Heading2"/>
      </w:pPr>
      <w:bookmarkStart w:id="202" w:name="_Toc69894459"/>
      <w:bookmarkEnd w:id="201"/>
      <w:r>
        <w:t>Extension of Hospitalization Benefits</w:t>
      </w:r>
      <w:bookmarkEnd w:id="202"/>
    </w:p>
    <w:p w14:paraId="502236C7" w14:textId="56FC7119" w:rsidR="000D0FAA" w:rsidRDefault="000D0FAA" w:rsidP="000D0FAA">
      <w:pPr>
        <w:pStyle w:val="Body"/>
      </w:pPr>
      <w:r>
        <w:t xml:space="preserve">The Plan’s self-insured </w:t>
      </w:r>
      <w:r w:rsidR="000E15CB">
        <w:t>Health P</w:t>
      </w:r>
      <w:r>
        <w:t xml:space="preserve">lan </w:t>
      </w:r>
      <w:r w:rsidR="000E15CB">
        <w:t>Benefits</w:t>
      </w:r>
      <w:r>
        <w:t xml:space="preserve"> (</w:t>
      </w:r>
      <w:proofErr w:type="spellStart"/>
      <w:r>
        <w:t>CityCore</w:t>
      </w:r>
      <w:proofErr w:type="spellEnd"/>
      <w:r w:rsidR="007F4F0B">
        <w:t xml:space="preserve">, </w:t>
      </w:r>
      <w:proofErr w:type="spellStart"/>
      <w:r w:rsidR="00C40B97">
        <w:t>CityNet</w:t>
      </w:r>
      <w:proofErr w:type="spellEnd"/>
      <w:r w:rsidR="00C40B97">
        <w:t xml:space="preserve">, </w:t>
      </w:r>
      <w:proofErr w:type="spellStart"/>
      <w:r w:rsidR="007F4F0B">
        <w:t>City</w:t>
      </w:r>
      <w:r w:rsidR="00C40B97">
        <w:t>HD</w:t>
      </w:r>
      <w:proofErr w:type="spellEnd"/>
      <w:r w:rsidR="00C40B97">
        <w:t xml:space="preserve">, </w:t>
      </w:r>
      <w:proofErr w:type="spellStart"/>
      <w:r w:rsidR="00C40B97">
        <w:t>CityHDP</w:t>
      </w:r>
      <w:proofErr w:type="spellEnd"/>
      <w:r w:rsidR="00C40B97">
        <w:t>,</w:t>
      </w:r>
      <w:r>
        <w:t xml:space="preserve"> and </w:t>
      </w:r>
      <w:proofErr w:type="spellStart"/>
      <w:r w:rsidR="00670138">
        <w:t>CityBasic</w:t>
      </w:r>
      <w:proofErr w:type="spellEnd"/>
      <w:r w:rsidR="00670138">
        <w:t xml:space="preserve"> </w:t>
      </w:r>
      <w:r>
        <w:t xml:space="preserve">Medical Plan) cover the hospitalization for a terminated </w:t>
      </w:r>
      <w:r w:rsidR="000E15CB">
        <w:t>Participant or covered Dependent</w:t>
      </w:r>
      <w:r>
        <w:t xml:space="preserve"> when such </w:t>
      </w:r>
      <w:r w:rsidR="000E15CB">
        <w:t>individual</w:t>
      </w:r>
      <w:r>
        <w:t xml:space="preserve"> is</w:t>
      </w:r>
      <w:r w:rsidR="00972724">
        <w:t xml:space="preserve"> </w:t>
      </w:r>
      <w:r>
        <w:t>hospitalized at the time of termination. The coverage extends for the duration of the</w:t>
      </w:r>
      <w:r w:rsidR="00972724">
        <w:t xml:space="preserve"> </w:t>
      </w:r>
      <w:r>
        <w:t>confinement, but not for any subsequent related hospitalizations.</w:t>
      </w:r>
    </w:p>
    <w:p w14:paraId="4B9C4064" w14:textId="77777777" w:rsidR="000D0FAA" w:rsidRDefault="000D0FAA" w:rsidP="00B978C8">
      <w:pPr>
        <w:pStyle w:val="Heading2"/>
      </w:pPr>
      <w:bookmarkStart w:id="203" w:name="_Toc69894460"/>
      <w:r>
        <w:t>Federal Newborns’ and Mothers’ Health Protection Act of 1996</w:t>
      </w:r>
      <w:bookmarkEnd w:id="203"/>
    </w:p>
    <w:p w14:paraId="445F1CD6" w14:textId="77777777" w:rsidR="000D0FAA" w:rsidRDefault="000D0FAA" w:rsidP="000D0FAA">
      <w:pPr>
        <w:pStyle w:val="Body"/>
      </w:pPr>
      <w:r>
        <w:t>The Plan is administered in accordance with the Newborns’ and Mothers’ Health</w:t>
      </w:r>
      <w:r w:rsidR="00114D48">
        <w:t xml:space="preserve"> </w:t>
      </w:r>
      <w:r>
        <w:t>Protection Act of 1996 and provides that a hospital stay following a normal vaginal</w:t>
      </w:r>
      <w:r w:rsidR="00114D48">
        <w:t xml:space="preserve"> </w:t>
      </w:r>
      <w:r>
        <w:t>delivery may generally not be limited to less than 48 hours for both the mother and</w:t>
      </w:r>
      <w:r w:rsidR="00114D48">
        <w:t xml:space="preserve"> </w:t>
      </w:r>
      <w:r>
        <w:t>newborn child and a hospital stay following a cesarean section may generally not be</w:t>
      </w:r>
      <w:r w:rsidR="00114D48">
        <w:t xml:space="preserve"> </w:t>
      </w:r>
      <w:r>
        <w:t>limited to less than 96 hours for both the mother and newborn child.</w:t>
      </w:r>
    </w:p>
    <w:p w14:paraId="0FE215C9" w14:textId="77777777" w:rsidR="000D0FAA" w:rsidRDefault="000D0FAA" w:rsidP="00B978C8">
      <w:pPr>
        <w:pStyle w:val="Heading2"/>
      </w:pPr>
      <w:bookmarkStart w:id="204" w:name="_Toc69894461"/>
      <w:r>
        <w:t>Federal Women’s Health and Cancer Rights Act of 1998</w:t>
      </w:r>
      <w:bookmarkEnd w:id="204"/>
    </w:p>
    <w:p w14:paraId="6F6A83E7" w14:textId="77777777" w:rsidR="000D0FAA" w:rsidRDefault="000D0FAA" w:rsidP="000D0FAA">
      <w:pPr>
        <w:pStyle w:val="Body"/>
      </w:pPr>
      <w:r>
        <w:t xml:space="preserve">The Plan is administered in accordance with the </w:t>
      </w:r>
      <w:r w:rsidR="000E15CB">
        <w:t>f</w:t>
      </w:r>
      <w:r>
        <w:t>ederal Women’s Health and Cancer</w:t>
      </w:r>
      <w:r w:rsidR="00114D48">
        <w:t xml:space="preserve"> </w:t>
      </w:r>
      <w:r>
        <w:t>Rights Act of 1998 and provides benefits for mastectomy-related services including</w:t>
      </w:r>
      <w:r w:rsidR="00114D48">
        <w:t xml:space="preserve"> </w:t>
      </w:r>
      <w:r>
        <w:t>reconstruction and surgery to achieve symmetry between the breasts, prostheses, and</w:t>
      </w:r>
      <w:r w:rsidR="00114D48">
        <w:t xml:space="preserve"> </w:t>
      </w:r>
      <w:r>
        <w:t>complications resulting from a mastectomy (including lymphedema).</w:t>
      </w:r>
    </w:p>
    <w:p w14:paraId="6453247C" w14:textId="77777777" w:rsidR="000D0FAA" w:rsidRDefault="000D0FAA" w:rsidP="00B978C8">
      <w:pPr>
        <w:pStyle w:val="Heading2"/>
      </w:pPr>
      <w:bookmarkStart w:id="205" w:name="_Toc69894462"/>
      <w:r>
        <w:lastRenderedPageBreak/>
        <w:t>Genetic Information and Nondiscrimination Act of 2008</w:t>
      </w:r>
      <w:r w:rsidR="000E15CB">
        <w:t xml:space="preserve"> (“GINA”)</w:t>
      </w:r>
      <w:bookmarkEnd w:id="205"/>
    </w:p>
    <w:p w14:paraId="64AB94B8" w14:textId="77777777" w:rsidR="000D0FAA" w:rsidRDefault="000D0FAA" w:rsidP="000D0FAA">
      <w:pPr>
        <w:pStyle w:val="Body"/>
      </w:pPr>
      <w:r>
        <w:t>The Plan shall comply with the provisions of GINA and, accordingly, shall not, unless</w:t>
      </w:r>
      <w:r w:rsidR="00114D48">
        <w:t xml:space="preserve"> </w:t>
      </w:r>
      <w:r>
        <w:t>expressly permitted by GINA or corresponding regulations, restrict enrollment or adjust</w:t>
      </w:r>
      <w:r w:rsidR="00114D48">
        <w:t xml:space="preserve"> </w:t>
      </w:r>
      <w:r>
        <w:t>premiums based on genetic information or require or request genetic information or</w:t>
      </w:r>
      <w:r w:rsidR="00114D48">
        <w:t xml:space="preserve"> </w:t>
      </w:r>
      <w:r>
        <w:t>genetic testing prior to, or in connection with, enrollment.</w:t>
      </w:r>
    </w:p>
    <w:p w14:paraId="2575315C" w14:textId="77777777" w:rsidR="000D0FAA" w:rsidRDefault="000D0FAA" w:rsidP="00B978C8">
      <w:pPr>
        <w:pStyle w:val="Heading2"/>
      </w:pPr>
      <w:bookmarkStart w:id="206" w:name="_Toc69894463"/>
      <w:r>
        <w:t>Paul Wellstone and Pete Domenici Mental Health Parity and Addiction Equity</w:t>
      </w:r>
      <w:r w:rsidR="003725E0">
        <w:t xml:space="preserve"> </w:t>
      </w:r>
      <w:r>
        <w:t>Act of 2008</w:t>
      </w:r>
      <w:bookmarkEnd w:id="206"/>
    </w:p>
    <w:p w14:paraId="1BF35A16" w14:textId="751FA2FD" w:rsidR="000D0FAA" w:rsidRDefault="000D0FAA" w:rsidP="000D0FAA">
      <w:pPr>
        <w:pStyle w:val="Body"/>
      </w:pPr>
      <w:r>
        <w:t>The Plan is administered in accordance with the Paul Wellstone and Pete Domenici</w:t>
      </w:r>
      <w:r w:rsidR="00114D48">
        <w:t xml:space="preserve"> </w:t>
      </w:r>
      <w:r>
        <w:t>Mental Health Parity and Addiction Equity Act of 2008.</w:t>
      </w:r>
    </w:p>
    <w:p w14:paraId="18A0DFDF" w14:textId="0E79D8AD" w:rsidR="00821793" w:rsidRPr="00821793" w:rsidRDefault="00C44717" w:rsidP="0042602B">
      <w:pPr>
        <w:pStyle w:val="Heading2"/>
      </w:pPr>
      <w:bookmarkStart w:id="207" w:name="_Toc69894464"/>
      <w:r>
        <w:t>ACA</w:t>
      </w:r>
      <w:r w:rsidR="00821793" w:rsidRPr="00821793">
        <w:t xml:space="preserve"> Group Market (Insurance) Reforms</w:t>
      </w:r>
      <w:bookmarkEnd w:id="207"/>
    </w:p>
    <w:p w14:paraId="6EB9295A" w14:textId="1CC83C3F" w:rsidR="00821793" w:rsidRPr="00821793" w:rsidRDefault="00821793" w:rsidP="00821793">
      <w:pPr>
        <w:keepNext/>
        <w:spacing w:before="120" w:after="120"/>
        <w:ind w:firstLine="540"/>
        <w:outlineLvl w:val="2"/>
        <w:rPr>
          <w:rFonts w:cs="Arial"/>
        </w:rPr>
      </w:pPr>
      <w:r w:rsidRPr="00821793">
        <w:rPr>
          <w:rFonts w:cs="Arial"/>
        </w:rPr>
        <w:t xml:space="preserve">The Plan shall comply with the provisions of the ACA group market (insurance) reforms. reforms. A </w:t>
      </w:r>
      <w:r w:rsidR="009B1AD0">
        <w:rPr>
          <w:rFonts w:cs="Arial"/>
        </w:rPr>
        <w:t xml:space="preserve">medical Health Plan Benefit </w:t>
      </w:r>
      <w:r w:rsidRPr="00821793">
        <w:rPr>
          <w:rFonts w:cs="Arial"/>
        </w:rPr>
        <w:t xml:space="preserve">that is not exempt or an excepted benefit, as defined in Sections 2722 and 2763 of PHSA, shall comply with the applicable group market (insurance) reforms that apply to </w:t>
      </w:r>
      <w:r w:rsidR="009B1AD0">
        <w:rPr>
          <w:rFonts w:cs="Arial"/>
        </w:rPr>
        <w:t xml:space="preserve">medical Health Plan Benefits </w:t>
      </w:r>
      <w:r w:rsidRPr="00821793">
        <w:rPr>
          <w:rFonts w:cs="Arial"/>
        </w:rPr>
        <w:t xml:space="preserve">under the </w:t>
      </w:r>
      <w:r w:rsidR="00C65D6B">
        <w:rPr>
          <w:rFonts w:cs="Arial"/>
        </w:rPr>
        <w:t>ACA</w:t>
      </w:r>
      <w:r w:rsidRPr="00821793">
        <w:rPr>
          <w:rFonts w:cs="Arial"/>
        </w:rPr>
        <w:t xml:space="preserve">. The </w:t>
      </w:r>
      <w:r w:rsidR="009B1AD0">
        <w:rPr>
          <w:rFonts w:cs="Arial"/>
        </w:rPr>
        <w:t xml:space="preserve">medical Health Plan Benefits </w:t>
      </w:r>
      <w:r w:rsidRPr="00821793">
        <w:rPr>
          <w:rFonts w:cs="Arial"/>
        </w:rPr>
        <w:t xml:space="preserve">offered by the Company are not grandfathered health plans. Accordingly, the Plan will comply with the </w:t>
      </w:r>
      <w:r w:rsidR="00C63A03">
        <w:rPr>
          <w:rFonts w:cs="Arial"/>
        </w:rPr>
        <w:t xml:space="preserve">following </w:t>
      </w:r>
      <w:r w:rsidRPr="00821793">
        <w:rPr>
          <w:rFonts w:cs="Arial"/>
        </w:rPr>
        <w:t>list of group market (insurance) reforms and such compliance will occur not earlier than the time required.</w:t>
      </w:r>
    </w:p>
    <w:p w14:paraId="50745C81" w14:textId="3D8F9DB5" w:rsidR="00821793" w:rsidRPr="00821793" w:rsidRDefault="00821793" w:rsidP="00821793">
      <w:pPr>
        <w:spacing w:after="240" w:line="264" w:lineRule="auto"/>
        <w:ind w:firstLine="540"/>
        <w:rPr>
          <w:rFonts w:eastAsia="MS Mincho"/>
          <w:kern w:val="0"/>
        </w:rPr>
      </w:pPr>
      <w:r w:rsidRPr="00821793">
        <w:rPr>
          <w:rFonts w:eastAsia="MS Mincho"/>
          <w:kern w:val="0"/>
        </w:rPr>
        <w:t xml:space="preserve">The </w:t>
      </w:r>
      <w:r w:rsidR="00C65D6B">
        <w:rPr>
          <w:rFonts w:eastAsia="MS Mincho"/>
          <w:kern w:val="0"/>
        </w:rPr>
        <w:t>ACA</w:t>
      </w:r>
      <w:r w:rsidRPr="00821793">
        <w:rPr>
          <w:rFonts w:eastAsia="MS Mincho"/>
          <w:kern w:val="0"/>
        </w:rPr>
        <w:t xml:space="preserve"> group market (insurance) reforms that apply to all </w:t>
      </w:r>
      <w:r w:rsidR="00C63A03">
        <w:rPr>
          <w:rFonts w:cs="Arial"/>
        </w:rPr>
        <w:t xml:space="preserve">medical Health Plan Benefits </w:t>
      </w:r>
      <w:r w:rsidRPr="00821793">
        <w:rPr>
          <w:rFonts w:eastAsia="MS Mincho"/>
          <w:kern w:val="0"/>
        </w:rPr>
        <w:t>that are not exempt or excepted benefits under Sections 2722 and 2763 of PHSA are:</w:t>
      </w:r>
    </w:p>
    <w:p w14:paraId="1B0D8F9E" w14:textId="77777777" w:rsidR="00821793" w:rsidRPr="00821793" w:rsidRDefault="00821793" w:rsidP="00821793">
      <w:pPr>
        <w:keepNext/>
        <w:numPr>
          <w:ilvl w:val="3"/>
          <w:numId w:val="3"/>
        </w:numPr>
        <w:spacing w:before="120" w:after="120"/>
        <w:outlineLvl w:val="3"/>
      </w:pPr>
      <w:r w:rsidRPr="00821793">
        <w:t xml:space="preserve">Prohibition of preexisting condition exclusions under PHSA 2704; </w:t>
      </w:r>
    </w:p>
    <w:p w14:paraId="724B5033" w14:textId="77777777" w:rsidR="00821793" w:rsidRPr="00821793" w:rsidRDefault="00821793" w:rsidP="00821793">
      <w:pPr>
        <w:keepNext/>
        <w:numPr>
          <w:ilvl w:val="3"/>
          <w:numId w:val="3"/>
        </w:numPr>
        <w:spacing w:before="120" w:after="120"/>
        <w:outlineLvl w:val="3"/>
      </w:pPr>
      <w:r w:rsidRPr="00821793">
        <w:t>Prohibiting discrimination against participants and beneficiaries based on a health factor under PHSA 2705;</w:t>
      </w:r>
    </w:p>
    <w:p w14:paraId="4E50B062" w14:textId="77777777" w:rsidR="00821793" w:rsidRPr="00821793" w:rsidRDefault="00821793" w:rsidP="00821793">
      <w:pPr>
        <w:keepNext/>
        <w:numPr>
          <w:ilvl w:val="3"/>
          <w:numId w:val="3"/>
        </w:numPr>
        <w:spacing w:before="120" w:after="120"/>
        <w:outlineLvl w:val="3"/>
      </w:pPr>
      <w:r w:rsidRPr="00821793">
        <w:t xml:space="preserve">Prohibition on waiting periods that exceed 90 days under PHSA 2708; </w:t>
      </w:r>
    </w:p>
    <w:p w14:paraId="088B832F" w14:textId="77777777" w:rsidR="00821793" w:rsidRPr="00821793" w:rsidRDefault="00821793" w:rsidP="00821793">
      <w:pPr>
        <w:keepNext/>
        <w:numPr>
          <w:ilvl w:val="3"/>
          <w:numId w:val="3"/>
        </w:numPr>
        <w:spacing w:before="120" w:after="120"/>
        <w:outlineLvl w:val="3"/>
      </w:pPr>
      <w:r w:rsidRPr="00821793">
        <w:t xml:space="preserve">Prohibition on lifetime or annual dollar limits on essential health benefits under PHSA 2711; </w:t>
      </w:r>
    </w:p>
    <w:p w14:paraId="6B3464E8" w14:textId="77777777" w:rsidR="00821793" w:rsidRPr="00821793" w:rsidRDefault="00821793" w:rsidP="00821793">
      <w:pPr>
        <w:keepNext/>
        <w:numPr>
          <w:ilvl w:val="3"/>
          <w:numId w:val="3"/>
        </w:numPr>
        <w:spacing w:before="120" w:after="120"/>
        <w:outlineLvl w:val="3"/>
      </w:pPr>
      <w:r w:rsidRPr="00821793">
        <w:t xml:space="preserve">Prohibition on rescissions under PHSA 2712; </w:t>
      </w:r>
    </w:p>
    <w:p w14:paraId="54101962" w14:textId="77777777" w:rsidR="00821793" w:rsidRPr="00821793" w:rsidRDefault="00821793" w:rsidP="00821793">
      <w:pPr>
        <w:keepNext/>
        <w:numPr>
          <w:ilvl w:val="3"/>
          <w:numId w:val="3"/>
        </w:numPr>
        <w:spacing w:before="120" w:after="120"/>
        <w:outlineLvl w:val="3"/>
      </w:pPr>
      <w:r w:rsidRPr="00821793">
        <w:t>Eligibility of children until at least age 26 under PHSA 2714;</w:t>
      </w:r>
    </w:p>
    <w:p w14:paraId="08AA9D3F" w14:textId="77777777" w:rsidR="00821793" w:rsidRPr="00821793" w:rsidRDefault="00821793" w:rsidP="00821793">
      <w:pPr>
        <w:keepNext/>
        <w:numPr>
          <w:ilvl w:val="3"/>
          <w:numId w:val="3"/>
        </w:numPr>
        <w:spacing w:before="120" w:after="120"/>
        <w:outlineLvl w:val="3"/>
      </w:pPr>
      <w:r w:rsidRPr="00821793">
        <w:t>Summary of benefits and coverage and uniform glossary under PHSA 2715; and</w:t>
      </w:r>
    </w:p>
    <w:p w14:paraId="145F28CB" w14:textId="5EB32949" w:rsidR="00821793" w:rsidRPr="00821793" w:rsidRDefault="00821793" w:rsidP="00821793">
      <w:pPr>
        <w:keepNext/>
        <w:numPr>
          <w:ilvl w:val="3"/>
          <w:numId w:val="3"/>
        </w:numPr>
        <w:spacing w:before="120" w:after="120"/>
        <w:outlineLvl w:val="3"/>
      </w:pPr>
      <w:r w:rsidRPr="00821793">
        <w:t xml:space="preserve">Solely with respect to insured </w:t>
      </w:r>
      <w:r w:rsidR="00C63A03">
        <w:rPr>
          <w:rFonts w:cs="Arial"/>
        </w:rPr>
        <w:t>medical Health Plan Benefits</w:t>
      </w:r>
      <w:r w:rsidRPr="00821793">
        <w:t>, the medical loss ratio requirements under PHSA 2718.</w:t>
      </w:r>
    </w:p>
    <w:p w14:paraId="7BA8988F" w14:textId="77777777" w:rsidR="00821793" w:rsidRPr="00821793" w:rsidRDefault="00821793" w:rsidP="00821793">
      <w:pPr>
        <w:keepNext/>
        <w:numPr>
          <w:ilvl w:val="3"/>
          <w:numId w:val="3"/>
        </w:numPr>
        <w:spacing w:before="120" w:after="120"/>
        <w:outlineLvl w:val="3"/>
      </w:pPr>
      <w:r w:rsidRPr="00821793">
        <w:t>Accommodations in connection with coverage of preventive health services under PHSA 2713;</w:t>
      </w:r>
    </w:p>
    <w:p w14:paraId="0DF1AA0D" w14:textId="3B0823FB" w:rsidR="00821793" w:rsidRPr="00821793" w:rsidRDefault="00821793" w:rsidP="00821793">
      <w:pPr>
        <w:keepNext/>
        <w:numPr>
          <w:ilvl w:val="3"/>
          <w:numId w:val="3"/>
        </w:numPr>
        <w:spacing w:before="120" w:after="120"/>
        <w:outlineLvl w:val="3"/>
      </w:pPr>
      <w:r w:rsidRPr="00821793">
        <w:t xml:space="preserve">Internal claims and appeals and external review process under PHSA 2719; </w:t>
      </w:r>
    </w:p>
    <w:p w14:paraId="0B157131" w14:textId="77777777" w:rsidR="00821793" w:rsidRPr="00821793" w:rsidRDefault="00821793" w:rsidP="00821793">
      <w:pPr>
        <w:keepNext/>
        <w:numPr>
          <w:ilvl w:val="3"/>
          <w:numId w:val="3"/>
        </w:numPr>
        <w:spacing w:before="120" w:after="120"/>
        <w:outlineLvl w:val="3"/>
      </w:pPr>
      <w:r w:rsidRPr="00821793">
        <w:t xml:space="preserve">Consumer patient protections (choice of health care professional and coverage of emergency services) under PHSA 2719A; </w:t>
      </w:r>
    </w:p>
    <w:p w14:paraId="50A42EAE" w14:textId="244E34CE" w:rsidR="00821793" w:rsidRPr="00821793" w:rsidRDefault="00821793" w:rsidP="00821793">
      <w:pPr>
        <w:keepNext/>
        <w:numPr>
          <w:ilvl w:val="3"/>
          <w:numId w:val="3"/>
        </w:numPr>
        <w:spacing w:before="120" w:after="120"/>
        <w:outlineLvl w:val="3"/>
      </w:pPr>
      <w:r w:rsidRPr="00821793">
        <w:t xml:space="preserve">Provider nondiscrimination under PHSA 2706(a); </w:t>
      </w:r>
    </w:p>
    <w:p w14:paraId="459FA6CC" w14:textId="77777777" w:rsidR="00821793" w:rsidRPr="00821793" w:rsidRDefault="00821793" w:rsidP="00821793">
      <w:pPr>
        <w:keepNext/>
        <w:numPr>
          <w:ilvl w:val="3"/>
          <w:numId w:val="3"/>
        </w:numPr>
        <w:spacing w:before="120" w:after="120"/>
        <w:outlineLvl w:val="3"/>
      </w:pPr>
      <w:r w:rsidRPr="00821793">
        <w:t>Limitations on cost sharing (i.e., the out-of-pocket expense maximum requirements) under PHSA 2707(b); and</w:t>
      </w:r>
    </w:p>
    <w:p w14:paraId="18CEB4EE" w14:textId="77777777" w:rsidR="00821793" w:rsidRPr="00821793" w:rsidRDefault="00821793" w:rsidP="00821793">
      <w:pPr>
        <w:keepNext/>
        <w:numPr>
          <w:ilvl w:val="3"/>
          <w:numId w:val="3"/>
        </w:numPr>
        <w:spacing w:before="120" w:after="120"/>
        <w:outlineLvl w:val="3"/>
      </w:pPr>
      <w:r w:rsidRPr="00821793">
        <w:t xml:space="preserve">Coverage for individuals participating in approved clinical trials under PHSA 2709. </w:t>
      </w:r>
    </w:p>
    <w:p w14:paraId="4CFFD99D" w14:textId="055044E8" w:rsidR="00821793" w:rsidRPr="00821793" w:rsidRDefault="00821793" w:rsidP="00821793">
      <w:pPr>
        <w:spacing w:after="240" w:line="264" w:lineRule="auto"/>
        <w:ind w:firstLine="720"/>
        <w:rPr>
          <w:rFonts w:eastAsia="MS Mincho"/>
          <w:kern w:val="0"/>
        </w:rPr>
      </w:pPr>
      <w:r w:rsidRPr="00821793">
        <w:rPr>
          <w:rFonts w:eastAsia="MS Mincho"/>
          <w:kern w:val="0"/>
        </w:rPr>
        <w:t xml:space="preserve">While not referenced in this Plan document, the </w:t>
      </w:r>
      <w:r w:rsidR="00C63A03">
        <w:rPr>
          <w:rFonts w:cs="Arial"/>
        </w:rPr>
        <w:t xml:space="preserve">medical Health Plan Benefits </w:t>
      </w:r>
      <w:r w:rsidRPr="00821793">
        <w:rPr>
          <w:rFonts w:eastAsia="MS Mincho"/>
          <w:kern w:val="0"/>
        </w:rPr>
        <w:t xml:space="preserve">that are subject to the group market (insurance) reforms will comply with respect to both regulatory and sub-regulatory guidance. To the extent that the U.S. Department of Labor, Internal Revenue Service or Department of </w:t>
      </w:r>
      <w:r w:rsidRPr="00821793">
        <w:rPr>
          <w:rFonts w:eastAsia="MS Mincho"/>
          <w:kern w:val="0"/>
        </w:rPr>
        <w:lastRenderedPageBreak/>
        <w:t xml:space="preserve">Health and Human Services, as applicable, implements additional group market (insurance) reforms required by the Affordable Care Act, the Plan shall comply to the extent necessary. </w:t>
      </w:r>
    </w:p>
    <w:p w14:paraId="0E4C3CFF" w14:textId="77777777" w:rsidR="00821793" w:rsidRPr="00821793" w:rsidRDefault="00821793" w:rsidP="00821793">
      <w:pPr>
        <w:keepNext/>
        <w:numPr>
          <w:ilvl w:val="1"/>
          <w:numId w:val="3"/>
        </w:numPr>
        <w:spacing w:before="240" w:after="120"/>
        <w:ind w:left="720" w:hanging="720"/>
        <w:outlineLvl w:val="1"/>
        <w:rPr>
          <w:rFonts w:cs="Arial"/>
          <w:b/>
          <w:kern w:val="28"/>
          <w:sz w:val="22"/>
          <w:szCs w:val="22"/>
        </w:rPr>
      </w:pPr>
      <w:r w:rsidRPr="00821793">
        <w:rPr>
          <w:rFonts w:cs="Arial"/>
          <w:b/>
          <w:kern w:val="28"/>
          <w:sz w:val="22"/>
          <w:szCs w:val="22"/>
        </w:rPr>
        <w:t>Families First Coronavirus Response Act and the Coronavirus Aid, Relief, and Economic Security Act</w:t>
      </w:r>
    </w:p>
    <w:p w14:paraId="59BCB128" w14:textId="61438195" w:rsidR="00821793" w:rsidRDefault="00821793" w:rsidP="0058726E">
      <w:pPr>
        <w:ind w:firstLine="720"/>
      </w:pPr>
      <w:r w:rsidRPr="00625060">
        <w:rPr>
          <w:rFonts w:cs="Arial"/>
        </w:rPr>
        <w:t>A group health plan option that is not exempt or an excepted benefit, as defined in Sections 2722 and 2763 of PHSA, shall provide coverage for COVID-19 testing</w:t>
      </w:r>
      <w:r w:rsidR="00945553">
        <w:rPr>
          <w:rFonts w:cs="Arial"/>
        </w:rPr>
        <w:t xml:space="preserve"> </w:t>
      </w:r>
      <w:r w:rsidR="007B076D">
        <w:rPr>
          <w:rFonts w:cs="Arial"/>
        </w:rPr>
        <w:t>and for COVID-19 immunizations</w:t>
      </w:r>
      <w:r w:rsidR="00C41662">
        <w:rPr>
          <w:rFonts w:cs="Arial"/>
        </w:rPr>
        <w:t xml:space="preserve"> as a preventive care item or service</w:t>
      </w:r>
      <w:r w:rsidR="00B964BB" w:rsidRPr="00D0624A">
        <w:rPr>
          <w:rFonts w:cs="Arial"/>
        </w:rPr>
        <w:t>, including the cost of administering COVID-19 immunizations</w:t>
      </w:r>
      <w:r w:rsidR="00B20778">
        <w:rPr>
          <w:rFonts w:cs="Arial"/>
        </w:rPr>
        <w:t>,</w:t>
      </w:r>
      <w:r w:rsidR="00C41662">
        <w:rPr>
          <w:rFonts w:cs="Arial"/>
        </w:rPr>
        <w:t xml:space="preserve"> </w:t>
      </w:r>
      <w:r w:rsidRPr="00625060">
        <w:rPr>
          <w:rFonts w:cs="Arial"/>
        </w:rPr>
        <w:t>with no cost sharing both in-network and out-of-network, to the extent required to comply with the Families First Coronavirus Response Act (FFCRA), as amended by the Coronavirus Aid, Relief, and Economic Security (CARES) Act. </w:t>
      </w:r>
      <w:r w:rsidR="00D0624A" w:rsidRPr="00D0624A">
        <w:rPr>
          <w:rFonts w:cs="Arial"/>
        </w:rPr>
        <w:t>Such coverage will be in place until the end of the public health emergency as declared by the Secretary of Health and Human Services.</w:t>
      </w:r>
      <w:r w:rsidR="00722CED">
        <w:rPr>
          <w:rFonts w:cs="Arial"/>
        </w:rPr>
        <w:t xml:space="preserve"> Following the end of the public health emergency, </w:t>
      </w:r>
      <w:r w:rsidR="00DF150A">
        <w:rPr>
          <w:rFonts w:cs="Arial"/>
        </w:rPr>
        <w:t>coverage for COVID-19 immunizations will be covered only in-network with no cost sharing</w:t>
      </w:r>
      <w:r w:rsidR="003851B6">
        <w:rPr>
          <w:rFonts w:cs="Arial"/>
        </w:rPr>
        <w:t xml:space="preserve"> as required by the </w:t>
      </w:r>
      <w:r w:rsidR="00C65D6B">
        <w:rPr>
          <w:rFonts w:cs="Arial"/>
        </w:rPr>
        <w:t>ACA</w:t>
      </w:r>
      <w:r w:rsidR="003851B6">
        <w:rPr>
          <w:rFonts w:cs="Arial"/>
        </w:rPr>
        <w:t xml:space="preserve"> under PHSA 2713.</w:t>
      </w:r>
      <w:r w:rsidR="00F84ED3">
        <w:rPr>
          <w:rFonts w:cs="Arial"/>
        </w:rPr>
        <w:t xml:space="preserve"> </w:t>
      </w:r>
    </w:p>
    <w:p w14:paraId="61D3B24A" w14:textId="3937C464" w:rsidR="000D0FAA" w:rsidRDefault="00D22CAC" w:rsidP="00B978C8">
      <w:pPr>
        <w:pStyle w:val="Heading2"/>
      </w:pPr>
      <w:bookmarkStart w:id="208" w:name="_Toc69894465"/>
      <w:r>
        <w:t>National Medical Support Notice</w:t>
      </w:r>
      <w:bookmarkEnd w:id="208"/>
    </w:p>
    <w:p w14:paraId="116BB8D9" w14:textId="07FC3206" w:rsidR="000D0FAA" w:rsidRDefault="000D0FAA" w:rsidP="000D0FAA">
      <w:pPr>
        <w:pStyle w:val="Body"/>
      </w:pPr>
      <w:r>
        <w:t xml:space="preserve">The Plan shall provide </w:t>
      </w:r>
      <w:r w:rsidR="00C523A0">
        <w:t xml:space="preserve">Health Plan </w:t>
      </w:r>
      <w:r>
        <w:t>Benefits in accordance with the applicable requirements of any</w:t>
      </w:r>
      <w:r w:rsidR="00114D48">
        <w:t xml:space="preserve"> </w:t>
      </w:r>
      <w:r w:rsidR="00D22CAC">
        <w:t>national medical support notice</w:t>
      </w:r>
      <w:r>
        <w:t xml:space="preserve">, within the meaning of </w:t>
      </w:r>
      <w:r w:rsidR="0008498E">
        <w:t>Section 401(e) of the Child Support Performance and Incentive Act of 1998 (CSPIA)</w:t>
      </w:r>
      <w:r>
        <w:t>,</w:t>
      </w:r>
      <w:r w:rsidR="00114D48">
        <w:t xml:space="preserve"> </w:t>
      </w:r>
      <w:r>
        <w:t>received by the Plan, in accordance with such written procedures as shall be established</w:t>
      </w:r>
      <w:r w:rsidR="00114D48">
        <w:t xml:space="preserve"> </w:t>
      </w:r>
      <w:r>
        <w:t xml:space="preserve">by the Administrator. Except to the extent permitted by </w:t>
      </w:r>
      <w:r w:rsidR="0008498E">
        <w:t>CSPIA Section 401(e)(3)</w:t>
      </w:r>
      <w:r>
        <w:t>, no</w:t>
      </w:r>
      <w:r w:rsidR="00114D48">
        <w:t xml:space="preserve"> </w:t>
      </w:r>
      <w:r>
        <w:t>qualified medical child support order shall require the Plan to provide any type or form of</w:t>
      </w:r>
      <w:r w:rsidR="00114D48">
        <w:t xml:space="preserve"> </w:t>
      </w:r>
      <w:r w:rsidR="002A797D">
        <w:t>B</w:t>
      </w:r>
      <w:r>
        <w:t>enefit or option not otherwise provided by the Plan.</w:t>
      </w:r>
    </w:p>
    <w:p w14:paraId="6C9F08E3" w14:textId="77777777" w:rsidR="0037311D" w:rsidRDefault="000D0FAA" w:rsidP="00B978C8">
      <w:pPr>
        <w:pStyle w:val="Heading2"/>
      </w:pPr>
      <w:bookmarkStart w:id="209" w:name="_Toc69894466"/>
      <w:r>
        <w:t>Health Care Outcomes</w:t>
      </w:r>
      <w:bookmarkEnd w:id="209"/>
    </w:p>
    <w:p w14:paraId="2C24E52D" w14:textId="77777777" w:rsidR="000D0FAA" w:rsidRDefault="000D0FAA" w:rsidP="000D0FAA">
      <w:pPr>
        <w:pStyle w:val="Body"/>
      </w:pPr>
      <w:r>
        <w:t>The adoption, establishment, and operation of the Plan, including, without limitation, any</w:t>
      </w:r>
      <w:r w:rsidR="00114D48">
        <w:t xml:space="preserve"> </w:t>
      </w:r>
      <w:r>
        <w:t>determination made by the Administrator and the payment for Benefits by the City, shall</w:t>
      </w:r>
      <w:r w:rsidR="00114D48">
        <w:t xml:space="preserve"> </w:t>
      </w:r>
      <w:r>
        <w:t>not constitute any express or implied representation, warranty, or covenant by or on</w:t>
      </w:r>
      <w:r w:rsidR="00114D48">
        <w:t xml:space="preserve"> </w:t>
      </w:r>
      <w:r>
        <w:t>behalf of the Plan, the Administrator, or the City, either jointly or severally, with respect</w:t>
      </w:r>
      <w:r w:rsidR="00114D48">
        <w:t xml:space="preserve"> </w:t>
      </w:r>
      <w:r>
        <w:t xml:space="preserve">to the outcome of any </w:t>
      </w:r>
      <w:r w:rsidR="002A797D">
        <w:t xml:space="preserve">Health Plan </w:t>
      </w:r>
      <w:r>
        <w:t xml:space="preserve">Benefit provided or rendered to any </w:t>
      </w:r>
      <w:r w:rsidR="0044070B">
        <w:t>Participant</w:t>
      </w:r>
      <w:r>
        <w:t xml:space="preserve"> or Dependent.</w:t>
      </w:r>
    </w:p>
    <w:p w14:paraId="1E78BACE" w14:textId="77777777" w:rsidR="000D0FAA" w:rsidRPr="0037311D" w:rsidRDefault="000D0FAA" w:rsidP="00B978C8">
      <w:pPr>
        <w:pStyle w:val="Heading2"/>
      </w:pPr>
      <w:bookmarkStart w:id="210" w:name="_Toc69894467"/>
      <w:r w:rsidRPr="0037311D">
        <w:t>Responsibility for Health Care</w:t>
      </w:r>
      <w:bookmarkEnd w:id="210"/>
    </w:p>
    <w:p w14:paraId="18A320F1" w14:textId="6868E35A" w:rsidR="000D0FAA" w:rsidRDefault="000D0FAA" w:rsidP="000D0FAA">
      <w:pPr>
        <w:pStyle w:val="Body"/>
      </w:pPr>
      <w:r>
        <w:t xml:space="preserve">The provisions of the Plan shall not be construed to limit a </w:t>
      </w:r>
      <w:r w:rsidR="0044070B">
        <w:t>Participant</w:t>
      </w:r>
      <w:r>
        <w:t xml:space="preserve"> or Dependent </w:t>
      </w:r>
      <w:proofErr w:type="gramStart"/>
      <w:r>
        <w:t>with</w:t>
      </w:r>
      <w:r w:rsidR="00114D48">
        <w:t xml:space="preserve"> </w:t>
      </w:r>
      <w:r>
        <w:t>regard to</w:t>
      </w:r>
      <w:proofErr w:type="gramEnd"/>
      <w:r>
        <w:t xml:space="preserve"> the choice of health care, such choices including, but not limited to, the kind,</w:t>
      </w:r>
      <w:r w:rsidR="00114D48">
        <w:t xml:space="preserve"> </w:t>
      </w:r>
      <w:r>
        <w:t>type, duration, amount, or results thereof. Obtaining health care and determining which</w:t>
      </w:r>
      <w:r w:rsidR="00114D48">
        <w:t xml:space="preserve"> </w:t>
      </w:r>
      <w:r>
        <w:t xml:space="preserve">health care to utilize shall be at the sole discretion of the </w:t>
      </w:r>
      <w:r w:rsidR="0044070B">
        <w:t>Participant</w:t>
      </w:r>
      <w:r>
        <w:t xml:space="preserve"> or Dependent and shall</w:t>
      </w:r>
      <w:r w:rsidR="00114D48">
        <w:t xml:space="preserve"> </w:t>
      </w:r>
      <w:r>
        <w:t>not be construed, interpreted, or deemed as resulting from the Plan.</w:t>
      </w:r>
      <w:r w:rsidR="00114D48">
        <w:t xml:space="preserve"> </w:t>
      </w:r>
      <w:r>
        <w:t xml:space="preserve">Each </w:t>
      </w:r>
      <w:r w:rsidR="0044070B">
        <w:t>Participant</w:t>
      </w:r>
      <w:r>
        <w:t xml:space="preserve"> or Dependent shall be solely responsible for deciding the health care </w:t>
      </w:r>
      <w:r w:rsidR="00BF1F60">
        <w:t>they</w:t>
      </w:r>
      <w:r>
        <w:t xml:space="preserve"> receive and shall make such a decision as to </w:t>
      </w:r>
      <w:r w:rsidR="00BF1F60">
        <w:t>their</w:t>
      </w:r>
      <w:r>
        <w:t xml:space="preserve"> health care independent</w:t>
      </w:r>
      <w:r w:rsidR="00114D48">
        <w:t xml:space="preserve"> </w:t>
      </w:r>
      <w:r>
        <w:t>of any determinations to whether reimbursement will or will not be made under the Plan</w:t>
      </w:r>
      <w:r w:rsidR="00114D48">
        <w:t xml:space="preserve"> </w:t>
      </w:r>
      <w:r>
        <w:t>for a health care expense. The determination of whether or not a health care expense is</w:t>
      </w:r>
      <w:r w:rsidR="00114D48">
        <w:t xml:space="preserve"> </w:t>
      </w:r>
      <w:r w:rsidR="002A797D">
        <w:t>m</w:t>
      </w:r>
      <w:r>
        <w:t xml:space="preserve">edically </w:t>
      </w:r>
      <w:r w:rsidR="002A797D">
        <w:t>n</w:t>
      </w:r>
      <w:r>
        <w:t>ecessary is made solely for purposes of determining whether payments will</w:t>
      </w:r>
      <w:r w:rsidR="00114D48">
        <w:t xml:space="preserve"> </w:t>
      </w:r>
      <w:r>
        <w:t xml:space="preserve">be made under the Plan and is not intended to be advice to a </w:t>
      </w:r>
      <w:r w:rsidR="0044070B">
        <w:t>Participant</w:t>
      </w:r>
      <w:r>
        <w:t xml:space="preserve"> or Dependent</w:t>
      </w:r>
      <w:r w:rsidR="00114D48">
        <w:t xml:space="preserve"> </w:t>
      </w:r>
      <w:r>
        <w:t xml:space="preserve">concerning </w:t>
      </w:r>
      <w:r w:rsidR="002B4467">
        <w:t>their</w:t>
      </w:r>
      <w:r>
        <w:t xml:space="preserve"> health care. Each </w:t>
      </w:r>
      <w:r w:rsidR="0044070B">
        <w:t>Participant</w:t>
      </w:r>
      <w:r>
        <w:t xml:space="preserve"> or Dependent shall be solely responsible</w:t>
      </w:r>
      <w:r w:rsidR="00114D48">
        <w:t xml:space="preserve"> </w:t>
      </w:r>
      <w:r>
        <w:t xml:space="preserve">for selecting the health care professionals, </w:t>
      </w:r>
      <w:r w:rsidR="002A797D">
        <w:t>h</w:t>
      </w:r>
      <w:r>
        <w:t>ospitals, and other providers who will</w:t>
      </w:r>
      <w:r w:rsidR="00114D48">
        <w:t xml:space="preserve"> </w:t>
      </w:r>
      <w:r>
        <w:t>provide health care to him or her.</w:t>
      </w:r>
    </w:p>
    <w:p w14:paraId="4533888E" w14:textId="77777777" w:rsidR="008B0D99" w:rsidRPr="00823CBA" w:rsidRDefault="008B0D99" w:rsidP="00B978C8">
      <w:pPr>
        <w:pStyle w:val="Heading1"/>
      </w:pPr>
      <w:bookmarkStart w:id="211" w:name="_Toc36895593"/>
      <w:bookmarkStart w:id="212" w:name="_Toc38089093"/>
      <w:r w:rsidRPr="00823CBA">
        <w:lastRenderedPageBreak/>
        <w:br/>
      </w:r>
      <w:bookmarkStart w:id="213" w:name="_Toc277401395"/>
      <w:bookmarkStart w:id="214" w:name="_Ref277488835"/>
      <w:bookmarkStart w:id="215" w:name="_Ref278372420"/>
      <w:bookmarkStart w:id="216" w:name="_Ref278372433"/>
      <w:bookmarkStart w:id="217" w:name="_Ref278372468"/>
      <w:bookmarkStart w:id="218" w:name="_Toc69894468"/>
      <w:r w:rsidRPr="00823CBA">
        <w:t xml:space="preserve">HIPAA </w:t>
      </w:r>
      <w:r w:rsidR="00823CBA" w:rsidRPr="00823CBA">
        <w:t>Privacy</w:t>
      </w:r>
      <w:bookmarkEnd w:id="213"/>
      <w:bookmarkEnd w:id="214"/>
      <w:bookmarkEnd w:id="215"/>
      <w:bookmarkEnd w:id="216"/>
      <w:bookmarkEnd w:id="217"/>
      <w:bookmarkEnd w:id="218"/>
    </w:p>
    <w:p w14:paraId="650A829B" w14:textId="77777777" w:rsidR="003A01D0" w:rsidRDefault="003A01D0" w:rsidP="00B978C8">
      <w:pPr>
        <w:pStyle w:val="Heading2"/>
      </w:pPr>
      <w:bookmarkStart w:id="219" w:name="_Toc69894469"/>
      <w:bookmarkEnd w:id="211"/>
      <w:bookmarkEnd w:id="212"/>
      <w:r>
        <w:t>Health Insurance Portability and Accountability Act</w:t>
      </w:r>
      <w:bookmarkEnd w:id="219"/>
    </w:p>
    <w:p w14:paraId="5F415809" w14:textId="77777777" w:rsidR="003A01D0" w:rsidRDefault="003A01D0" w:rsidP="003A01D0">
      <w:pPr>
        <w:pStyle w:val="Body"/>
      </w:pPr>
      <w:r>
        <w:t>(a)</w:t>
      </w:r>
      <w:r>
        <w:tab/>
        <w:t xml:space="preserve">The City (the “Plan Sponsor”) sponsors </w:t>
      </w:r>
      <w:r w:rsidR="00EF6AD8">
        <w:t>HIPAA Group Health Plans</w:t>
      </w:r>
      <w:r>
        <w:t>. Employees of the Benefit Office have</w:t>
      </w:r>
      <w:r w:rsidR="00B3482C">
        <w:t xml:space="preserve"> </w:t>
      </w:r>
      <w:r>
        <w:t>access to the individually identifiable health information of individuals for</w:t>
      </w:r>
      <w:r w:rsidR="00B3482C">
        <w:t xml:space="preserve"> </w:t>
      </w:r>
      <w:r>
        <w:t xml:space="preserve">administrative functions of the </w:t>
      </w:r>
      <w:r w:rsidR="00EF6AD8">
        <w:t xml:space="preserve">HIPAA Group Health </w:t>
      </w:r>
      <w:r>
        <w:t>Plans. When this health information is</w:t>
      </w:r>
      <w:r w:rsidR="00B3482C">
        <w:t xml:space="preserve"> </w:t>
      </w:r>
      <w:r>
        <w:t xml:space="preserve">provided from the </w:t>
      </w:r>
      <w:r w:rsidR="00EF6AD8">
        <w:t xml:space="preserve">HIPAA Group Health </w:t>
      </w:r>
      <w:r>
        <w:t>Plans to the Plan Sponsor, it is Protected Health</w:t>
      </w:r>
      <w:r w:rsidR="00B3482C">
        <w:t xml:space="preserve"> </w:t>
      </w:r>
      <w:r>
        <w:t xml:space="preserve">Information (“PHI”). HIPAA restricts the </w:t>
      </w:r>
      <w:r w:rsidR="00EF6AD8">
        <w:t xml:space="preserve">HIPAA Group Health </w:t>
      </w:r>
      <w:r>
        <w:t>Plans’ and Plan Sponsor’s ability to use</w:t>
      </w:r>
      <w:r w:rsidR="00B3482C">
        <w:t xml:space="preserve"> </w:t>
      </w:r>
      <w:r>
        <w:t>and disclose PHI.</w:t>
      </w:r>
    </w:p>
    <w:p w14:paraId="68DB4867" w14:textId="77777777" w:rsidR="003A01D0" w:rsidRDefault="003A01D0" w:rsidP="003A01D0">
      <w:pPr>
        <w:pStyle w:val="Body"/>
      </w:pPr>
      <w:r>
        <w:t>(b)</w:t>
      </w:r>
      <w:r>
        <w:tab/>
        <w:t>The Benefits of the Plan that are not subject to HIPAA shall not be subject to</w:t>
      </w:r>
      <w:r w:rsidR="00B3482C">
        <w:t xml:space="preserve"> </w:t>
      </w:r>
      <w:r>
        <w:t>this Chapter.</w:t>
      </w:r>
    </w:p>
    <w:p w14:paraId="3F759047" w14:textId="77777777" w:rsidR="003A01D0" w:rsidRDefault="003A01D0" w:rsidP="003A01D0">
      <w:pPr>
        <w:pStyle w:val="Body"/>
      </w:pPr>
      <w:r>
        <w:t>(c)</w:t>
      </w:r>
      <w:r>
        <w:tab/>
        <w:t xml:space="preserve">The Plan Sponsor shall have access to PHI from the </w:t>
      </w:r>
      <w:r w:rsidR="00EF6AD8">
        <w:t xml:space="preserve">HIPAA Group Health </w:t>
      </w:r>
      <w:r>
        <w:t>Plans only as permitted</w:t>
      </w:r>
      <w:r w:rsidR="00B3482C">
        <w:t xml:space="preserve"> </w:t>
      </w:r>
      <w:r>
        <w:t>under this Chapter or as otherwise required or permitted by HIPAA.</w:t>
      </w:r>
    </w:p>
    <w:p w14:paraId="1C2CCD1C" w14:textId="77777777" w:rsidR="00B3482C" w:rsidRDefault="003A01D0" w:rsidP="003A01D0">
      <w:pPr>
        <w:pStyle w:val="Body"/>
      </w:pPr>
      <w:r>
        <w:t>(d)</w:t>
      </w:r>
      <w:r>
        <w:tab/>
      </w:r>
      <w:r w:rsidR="00EF6AD8">
        <w:t>Protected Health Information</w:t>
      </w:r>
      <w:r w:rsidR="0063653B">
        <w:t xml:space="preserve"> (PHI)</w:t>
      </w:r>
      <w:r w:rsidR="00EF6AD8">
        <w:t xml:space="preserve"> shall mean information that is created or received by the HIPAA Group Health Plans and relates to the past, present, or future physical or mental health or condition of the individual; the provisions of health care to </w:t>
      </w:r>
      <w:r w:rsidR="00BC65D7">
        <w:t>an</w:t>
      </w:r>
      <w:r w:rsidR="00EF6AD8">
        <w:t xml:space="preserve"> individual; or the past, present, or future payment for the provision of health care to </w:t>
      </w:r>
      <w:r w:rsidR="00BC65D7">
        <w:t>an</w:t>
      </w:r>
      <w:r w:rsidR="00EF6AD8">
        <w:t xml:space="preserve"> individual, and that identifies the individual or for which there is a reasonable basis to believe the information can be used to identify the individual. PHI includes information of persons living or deceased.</w:t>
      </w:r>
    </w:p>
    <w:p w14:paraId="7DC5726D" w14:textId="77777777" w:rsidR="003A01D0" w:rsidRDefault="003A01D0" w:rsidP="00B978C8">
      <w:pPr>
        <w:pStyle w:val="Heading2"/>
      </w:pPr>
      <w:bookmarkStart w:id="220" w:name="_Toc69894470"/>
      <w:r>
        <w:t>Permitted Disclosure of Enrollment/Disenrollment Information</w:t>
      </w:r>
      <w:bookmarkEnd w:id="220"/>
    </w:p>
    <w:p w14:paraId="1AC3B5D6" w14:textId="77777777" w:rsidR="003A01D0" w:rsidRDefault="003A01D0" w:rsidP="003A01D0">
      <w:pPr>
        <w:pStyle w:val="Body"/>
      </w:pPr>
      <w:r>
        <w:t xml:space="preserve">The </w:t>
      </w:r>
      <w:r w:rsidR="00EF6AD8">
        <w:t xml:space="preserve">HIPAA Group Health </w:t>
      </w:r>
      <w:r>
        <w:t>Plans shall disclose to the Plan Sponsor information on whether the individual is</w:t>
      </w:r>
      <w:r w:rsidR="00114D48">
        <w:t xml:space="preserve"> </w:t>
      </w:r>
      <w:r>
        <w:t xml:space="preserve">participating in the </w:t>
      </w:r>
      <w:r w:rsidR="00EF6AD8">
        <w:t xml:space="preserve">HIPAA Group Health </w:t>
      </w:r>
      <w:r>
        <w:t>Plans.</w:t>
      </w:r>
    </w:p>
    <w:p w14:paraId="61239E7E" w14:textId="77777777" w:rsidR="003A01D0" w:rsidRDefault="003A01D0" w:rsidP="00B978C8">
      <w:pPr>
        <w:pStyle w:val="Heading2"/>
      </w:pPr>
      <w:bookmarkStart w:id="221" w:name="_Toc69894471"/>
      <w:r>
        <w:t>Permitted Uses and Disclosure of Summary Health Information</w:t>
      </w:r>
      <w:bookmarkEnd w:id="221"/>
    </w:p>
    <w:p w14:paraId="2E843A1E" w14:textId="77777777" w:rsidR="003A01D0" w:rsidRDefault="003A01D0" w:rsidP="003A01D0">
      <w:pPr>
        <w:pStyle w:val="Body"/>
      </w:pPr>
      <w:r>
        <w:t>(a)</w:t>
      </w:r>
      <w:r>
        <w:tab/>
        <w:t>“Summary Health Information” shall mean information that summarizes the</w:t>
      </w:r>
      <w:r w:rsidR="00B3482C">
        <w:t xml:space="preserve"> </w:t>
      </w:r>
      <w:r>
        <w:t>claims history, claims expenses, or type of claims experienced by individuals</w:t>
      </w:r>
      <w:r w:rsidR="00B3482C">
        <w:t xml:space="preserve"> </w:t>
      </w:r>
      <w:r>
        <w:t xml:space="preserve">for whom a Plan Sponsor has provided </w:t>
      </w:r>
      <w:r w:rsidR="0063653B">
        <w:t>H</w:t>
      </w:r>
      <w:r>
        <w:t xml:space="preserve">ealth </w:t>
      </w:r>
      <w:r w:rsidR="0063653B">
        <w:t>Plan B</w:t>
      </w:r>
      <w:r>
        <w:t xml:space="preserve">enefits under the </w:t>
      </w:r>
      <w:r w:rsidR="00EF6AD8">
        <w:t xml:space="preserve">HIPAA Group Health </w:t>
      </w:r>
      <w:r>
        <w:t>Plans. The summary will only identify the general geographical location of the individual</w:t>
      </w:r>
      <w:r w:rsidR="00B3482C">
        <w:t xml:space="preserve"> </w:t>
      </w:r>
      <w:r>
        <w:t>and will not include any information by which a particular individual can be</w:t>
      </w:r>
      <w:r w:rsidR="00B3482C">
        <w:t xml:space="preserve"> </w:t>
      </w:r>
      <w:r>
        <w:t>identified.</w:t>
      </w:r>
    </w:p>
    <w:p w14:paraId="21B64B6B" w14:textId="77777777" w:rsidR="003A01D0" w:rsidRDefault="003A01D0" w:rsidP="003A01D0">
      <w:pPr>
        <w:pStyle w:val="Body"/>
      </w:pPr>
      <w:r>
        <w:t>(b)</w:t>
      </w:r>
      <w:r>
        <w:tab/>
        <w:t xml:space="preserve">The </w:t>
      </w:r>
      <w:r w:rsidR="00EF6AD8">
        <w:t xml:space="preserve">HIPAA Group Health </w:t>
      </w:r>
      <w:r>
        <w:t>Plans may disclose Summary Health Information to the Plan Sponsor,</w:t>
      </w:r>
      <w:r w:rsidR="00B3482C">
        <w:t xml:space="preserve"> </w:t>
      </w:r>
      <w:r>
        <w:t>provided the Plan Sponsor requests the Summary Health Information for the</w:t>
      </w:r>
      <w:r w:rsidR="00B3482C">
        <w:t xml:space="preserve"> </w:t>
      </w:r>
      <w:r>
        <w:t>purpose of (</w:t>
      </w:r>
      <w:r w:rsidR="0063653B">
        <w:t>i</w:t>
      </w:r>
      <w:r>
        <w:t xml:space="preserve">) obtaining premium bids from the </w:t>
      </w:r>
      <w:r w:rsidR="00EF6AD8">
        <w:t>HIPAA Group Health Plan</w:t>
      </w:r>
      <w:r>
        <w:t>s for providing health</w:t>
      </w:r>
      <w:r w:rsidR="00B3482C">
        <w:t xml:space="preserve"> </w:t>
      </w:r>
      <w:r>
        <w:t>insurance coverage, or (</w:t>
      </w:r>
      <w:r w:rsidR="0063653B">
        <w:t>ii</w:t>
      </w:r>
      <w:r>
        <w:t xml:space="preserve">) modifying, amending, or terminating the </w:t>
      </w:r>
      <w:r w:rsidR="00EF6AD8">
        <w:t>HIPAA Group Health Plan</w:t>
      </w:r>
      <w:r>
        <w:t>s.</w:t>
      </w:r>
    </w:p>
    <w:p w14:paraId="69781C63" w14:textId="77777777" w:rsidR="003A01D0" w:rsidRDefault="003A01D0" w:rsidP="00B978C8">
      <w:pPr>
        <w:pStyle w:val="Heading2"/>
      </w:pPr>
      <w:bookmarkStart w:id="222" w:name="_Toc69894472"/>
      <w:r>
        <w:t>Permitted and Required Uses and Disclosure of PHI</w:t>
      </w:r>
      <w:bookmarkEnd w:id="222"/>
    </w:p>
    <w:p w14:paraId="3FE5FDF9" w14:textId="50110C65" w:rsidR="003A01D0" w:rsidRDefault="003A01D0" w:rsidP="003A01D0">
      <w:pPr>
        <w:pStyle w:val="Body"/>
      </w:pPr>
      <w:r>
        <w:t>(a)</w:t>
      </w:r>
      <w:r>
        <w:tab/>
        <w:t>Unless otherwise permitted by law, and subject to the conditions of disclosure</w:t>
      </w:r>
      <w:r w:rsidR="00B3482C">
        <w:t xml:space="preserve"> </w:t>
      </w:r>
      <w:r>
        <w:t xml:space="preserve">described in Subsection </w:t>
      </w:r>
      <w:r w:rsidR="00403DD9">
        <w:t>10</w:t>
      </w:r>
      <w:r>
        <w:t xml:space="preserve">.05 and </w:t>
      </w:r>
      <w:r w:rsidR="00403DD9">
        <w:t xml:space="preserve">to </w:t>
      </w:r>
      <w:r>
        <w:t>obtaining written certification pursuant to</w:t>
      </w:r>
      <w:r w:rsidR="00B3482C">
        <w:t xml:space="preserve"> </w:t>
      </w:r>
      <w:r>
        <w:t xml:space="preserve">Section </w:t>
      </w:r>
      <w:r w:rsidR="00EF6AD8">
        <w:fldChar w:fldCharType="begin"/>
      </w:r>
      <w:r w:rsidR="00EF6AD8">
        <w:instrText xml:space="preserve"> REF _Ref381649168 \r \h </w:instrText>
      </w:r>
      <w:r w:rsidR="00EF6AD8">
        <w:fldChar w:fldCharType="separate"/>
      </w:r>
      <w:r w:rsidR="003B17F7">
        <w:t>9.07</w:t>
      </w:r>
      <w:r w:rsidR="00EF6AD8">
        <w:fldChar w:fldCharType="end"/>
      </w:r>
      <w:r>
        <w:t xml:space="preserve">, the </w:t>
      </w:r>
      <w:r w:rsidR="00EF6AD8">
        <w:t>HIPAA Group Health Plan</w:t>
      </w:r>
      <w:r>
        <w:t>s may disclose PHI to the Plan Sponsor, provided the</w:t>
      </w:r>
      <w:r w:rsidR="00B3482C">
        <w:t xml:space="preserve"> </w:t>
      </w:r>
      <w:r>
        <w:t xml:space="preserve">Plan Sponsor uses or discloses such PHI only for </w:t>
      </w:r>
      <w:r w:rsidR="00EF6AD8">
        <w:t xml:space="preserve">plan </w:t>
      </w:r>
      <w:r>
        <w:t>administration</w:t>
      </w:r>
      <w:r w:rsidR="00B3482C">
        <w:t xml:space="preserve"> </w:t>
      </w:r>
      <w:r>
        <w:t>purposes. “Plan administration purposes” shall mean administration functions</w:t>
      </w:r>
      <w:r w:rsidR="00B3482C">
        <w:t xml:space="preserve"> </w:t>
      </w:r>
      <w:r>
        <w:t xml:space="preserve">performed by the Plan Sponsor on behalf of the </w:t>
      </w:r>
      <w:r w:rsidR="00EF6AD8">
        <w:t>HIPAA Group Health Plan</w:t>
      </w:r>
      <w:r>
        <w:t>s, such as quality</w:t>
      </w:r>
      <w:r w:rsidR="00B3482C">
        <w:t xml:space="preserve"> </w:t>
      </w:r>
      <w:r>
        <w:t>assurance, claims processing, auditing, and monitoring. Plan administration</w:t>
      </w:r>
      <w:r w:rsidR="00B3482C">
        <w:t xml:space="preserve"> </w:t>
      </w:r>
      <w:r>
        <w:t>functions do not include functions performed by the Plan Sponsor in</w:t>
      </w:r>
      <w:r w:rsidR="00B3482C">
        <w:t xml:space="preserve"> </w:t>
      </w:r>
      <w:r>
        <w:t>connection with any other benefit of the Plan Sponsor, and they do not include</w:t>
      </w:r>
      <w:r w:rsidR="00B3482C">
        <w:t xml:space="preserve"> </w:t>
      </w:r>
      <w:r>
        <w:t>any employment-related functions. In no event shall the Plan Sponsor be</w:t>
      </w:r>
      <w:r w:rsidR="00B3482C">
        <w:t xml:space="preserve"> </w:t>
      </w:r>
      <w:r>
        <w:t>permitted to use or disclose PHI in a manner that is inconsistent with 45 CFR</w:t>
      </w:r>
      <w:r w:rsidR="00B3482C">
        <w:t xml:space="preserve"> </w:t>
      </w:r>
      <w:r>
        <w:t>§164.504(f).</w:t>
      </w:r>
    </w:p>
    <w:p w14:paraId="754D0488" w14:textId="77777777" w:rsidR="003A01D0" w:rsidRDefault="003A01D0" w:rsidP="003A01D0">
      <w:pPr>
        <w:pStyle w:val="Body"/>
      </w:pPr>
      <w:r>
        <w:lastRenderedPageBreak/>
        <w:t>(b)</w:t>
      </w:r>
      <w:r>
        <w:tab/>
        <w:t xml:space="preserve">The </w:t>
      </w:r>
      <w:r w:rsidR="00EF6AD8">
        <w:t>HIPAA Group Health Plan</w:t>
      </w:r>
      <w:r>
        <w:t>s may use or disclose an individual’s PHI without the consent or</w:t>
      </w:r>
      <w:r w:rsidR="00B3482C">
        <w:t xml:space="preserve"> </w:t>
      </w:r>
      <w:r>
        <w:t>authorization of the individual for purposes of payment, health care</w:t>
      </w:r>
      <w:r w:rsidR="00B3482C">
        <w:t xml:space="preserve"> </w:t>
      </w:r>
      <w:r>
        <w:t>operations, and any other purpose for which use or disclosure is permitted or</w:t>
      </w:r>
      <w:r w:rsidR="00B3482C">
        <w:t xml:space="preserve"> </w:t>
      </w:r>
      <w:r>
        <w:t>required under the HIPAA Privacy Rule.</w:t>
      </w:r>
    </w:p>
    <w:p w14:paraId="26B3D5C3" w14:textId="77777777" w:rsidR="003A01D0" w:rsidRDefault="003A01D0" w:rsidP="003A01D0">
      <w:pPr>
        <w:pStyle w:val="Body"/>
      </w:pPr>
      <w:r>
        <w:t>(c)</w:t>
      </w:r>
      <w:r>
        <w:tab/>
        <w:t xml:space="preserve">Notwithstanding anything herein to the contrary, the </w:t>
      </w:r>
      <w:r w:rsidR="00EF6AD8">
        <w:t>HIPAA Group Health Plan</w:t>
      </w:r>
      <w:r>
        <w:t>s may disclose PHI</w:t>
      </w:r>
      <w:r w:rsidR="00B3482C">
        <w:t xml:space="preserve"> </w:t>
      </w:r>
      <w:r>
        <w:t>to the Plan Sponsor in accordance with an individual’s authorization or as</w:t>
      </w:r>
      <w:r w:rsidR="00B3482C">
        <w:t xml:space="preserve"> </w:t>
      </w:r>
      <w:r>
        <w:t>otherwise permitted or required by the HIPAA Privacy Rule.</w:t>
      </w:r>
    </w:p>
    <w:p w14:paraId="5C1C5329" w14:textId="77777777" w:rsidR="003A01D0" w:rsidRDefault="003A01D0" w:rsidP="003A01D0">
      <w:pPr>
        <w:pStyle w:val="Body"/>
      </w:pPr>
      <w:r>
        <w:t>(d)</w:t>
      </w:r>
      <w:r>
        <w:tab/>
        <w:t xml:space="preserve">The Plan Sponsor shall report to the </w:t>
      </w:r>
      <w:r w:rsidR="00EF6AD8">
        <w:t>HIPAA Group Health Plan</w:t>
      </w:r>
      <w:r>
        <w:t>s any uses and disclosures of PHI of</w:t>
      </w:r>
      <w:r w:rsidR="00B3482C">
        <w:t xml:space="preserve"> </w:t>
      </w:r>
      <w:r>
        <w:t>which it becomes aware that are inconsistent with uses and disclosures</w:t>
      </w:r>
      <w:r w:rsidR="00B3482C">
        <w:t xml:space="preserve"> </w:t>
      </w:r>
      <w:r>
        <w:t>provided for under this Chapter.</w:t>
      </w:r>
    </w:p>
    <w:p w14:paraId="45AF2403" w14:textId="77777777" w:rsidR="003A01D0" w:rsidRDefault="003A01D0" w:rsidP="00B978C8">
      <w:pPr>
        <w:pStyle w:val="Heading2"/>
      </w:pPr>
      <w:bookmarkStart w:id="223" w:name="_Toc69894473"/>
      <w:r>
        <w:t>Conditions of Disclosure for Plan Administration Purposes</w:t>
      </w:r>
      <w:bookmarkEnd w:id="223"/>
    </w:p>
    <w:p w14:paraId="6B0551F1" w14:textId="77777777" w:rsidR="003A01D0" w:rsidRDefault="003A01D0" w:rsidP="003A01D0">
      <w:pPr>
        <w:pStyle w:val="Body"/>
      </w:pPr>
      <w:r>
        <w:t>The Plan Sponsor agrees, that with respect to any PHI (other than enrollment/disenrollment</w:t>
      </w:r>
      <w:r w:rsidR="00B3482C">
        <w:t xml:space="preserve"> </w:t>
      </w:r>
      <w:r>
        <w:t>information and Summary Health Information, which are not subject to these restrictions)</w:t>
      </w:r>
      <w:r w:rsidR="00B3482C">
        <w:t xml:space="preserve"> </w:t>
      </w:r>
      <w:r>
        <w:t xml:space="preserve">disclosed to it by the </w:t>
      </w:r>
      <w:r w:rsidR="00EF6AD8">
        <w:t>HIPAA Group Health Plan</w:t>
      </w:r>
      <w:r>
        <w:t>s, the Plan Sponsor shall:</w:t>
      </w:r>
    </w:p>
    <w:p w14:paraId="462575FF" w14:textId="77777777" w:rsidR="003A01D0" w:rsidRDefault="003A01D0" w:rsidP="0063653B">
      <w:pPr>
        <w:pStyle w:val="Body"/>
      </w:pPr>
      <w:r>
        <w:t>(a)</w:t>
      </w:r>
      <w:r>
        <w:tab/>
        <w:t xml:space="preserve">Not use or further disclose the PHI other than as permitted or required by the </w:t>
      </w:r>
      <w:r w:rsidR="00EF6AD8">
        <w:t>HIPAA Group Health Plan</w:t>
      </w:r>
      <w:r>
        <w:t>s or as required by law.</w:t>
      </w:r>
    </w:p>
    <w:p w14:paraId="262CA3C3" w14:textId="77777777" w:rsidR="003A01D0" w:rsidRDefault="003A01D0" w:rsidP="0063653B">
      <w:pPr>
        <w:pStyle w:val="Body"/>
      </w:pPr>
      <w:r>
        <w:t>(b)</w:t>
      </w:r>
      <w:r>
        <w:tab/>
        <w:t>Ensure that any agent, including a subcontractor, to whom it provides PHI</w:t>
      </w:r>
      <w:r w:rsidR="00B3482C">
        <w:t xml:space="preserve"> </w:t>
      </w:r>
      <w:r>
        <w:t xml:space="preserve">received from the </w:t>
      </w:r>
      <w:r w:rsidR="00EF6AD8">
        <w:t>HIPAA Group Health Plan</w:t>
      </w:r>
      <w:r>
        <w:t>s, agrees to the same restrictions and conditions that</w:t>
      </w:r>
      <w:r w:rsidR="00B3482C">
        <w:t xml:space="preserve"> </w:t>
      </w:r>
      <w:r>
        <w:t>apply to the Plan Sponsor with respect to PHI.</w:t>
      </w:r>
    </w:p>
    <w:p w14:paraId="19932770" w14:textId="77777777" w:rsidR="003A01D0" w:rsidRDefault="003A01D0" w:rsidP="0063653B">
      <w:pPr>
        <w:pStyle w:val="Body"/>
      </w:pPr>
      <w:r>
        <w:t>(c)</w:t>
      </w:r>
      <w:r>
        <w:tab/>
        <w:t>Not use or disclose the PHI for employment-related actions and decisions or</w:t>
      </w:r>
      <w:r w:rsidR="00B3482C">
        <w:t xml:space="preserve"> </w:t>
      </w:r>
      <w:r>
        <w:t>in connection with any other benefit or employee benefit plan of the Plan</w:t>
      </w:r>
      <w:r w:rsidR="00B3482C">
        <w:t xml:space="preserve"> </w:t>
      </w:r>
      <w:r>
        <w:t>Sponsor.</w:t>
      </w:r>
    </w:p>
    <w:p w14:paraId="3D5CC4FC" w14:textId="77777777" w:rsidR="003A01D0" w:rsidRDefault="003A01D0" w:rsidP="0063653B">
      <w:pPr>
        <w:pStyle w:val="Body"/>
      </w:pPr>
      <w:r>
        <w:t>(d)</w:t>
      </w:r>
      <w:r>
        <w:tab/>
        <w:t>Make available PHI to comply with HIPAA’s right to access in accordance</w:t>
      </w:r>
      <w:r w:rsidR="00B3482C">
        <w:t xml:space="preserve"> </w:t>
      </w:r>
      <w:r>
        <w:t>with 45 CFR §164.524.</w:t>
      </w:r>
    </w:p>
    <w:p w14:paraId="2AFDD476" w14:textId="77777777" w:rsidR="003A01D0" w:rsidRDefault="003A01D0" w:rsidP="0063653B">
      <w:pPr>
        <w:pStyle w:val="Body"/>
      </w:pPr>
      <w:r>
        <w:t>(e)</w:t>
      </w:r>
      <w:r>
        <w:tab/>
        <w:t>Make available PHI for amendment and incorporate any amendments to PHI</w:t>
      </w:r>
      <w:r w:rsidR="00B3482C">
        <w:t xml:space="preserve"> </w:t>
      </w:r>
      <w:r>
        <w:t>in accordance with 45 CFR §164.526.</w:t>
      </w:r>
    </w:p>
    <w:p w14:paraId="66CC6F55" w14:textId="77777777" w:rsidR="003A01D0" w:rsidRDefault="003A01D0" w:rsidP="0063653B">
      <w:pPr>
        <w:pStyle w:val="Body"/>
      </w:pPr>
      <w:r>
        <w:t>(f)</w:t>
      </w:r>
      <w:r>
        <w:tab/>
        <w:t>Make available the information required to provide and accounting of</w:t>
      </w:r>
      <w:r w:rsidR="00B3482C">
        <w:t xml:space="preserve"> </w:t>
      </w:r>
      <w:r>
        <w:t>disclosure in accordance with 45 CFR §164.528.</w:t>
      </w:r>
    </w:p>
    <w:p w14:paraId="4BD8001F" w14:textId="77777777" w:rsidR="003A01D0" w:rsidRDefault="003A01D0" w:rsidP="0063653B">
      <w:pPr>
        <w:pStyle w:val="Body"/>
      </w:pPr>
      <w:r>
        <w:t>(g)</w:t>
      </w:r>
      <w:r>
        <w:tab/>
        <w:t>Make its internal practices, books, and records relating to the use and</w:t>
      </w:r>
      <w:r w:rsidR="00B3482C">
        <w:t xml:space="preserve"> </w:t>
      </w:r>
      <w:r>
        <w:t xml:space="preserve">disclosure of PHI received from the </w:t>
      </w:r>
      <w:r w:rsidR="00EF6AD8">
        <w:t>HIPAA Group Health Plan</w:t>
      </w:r>
      <w:r>
        <w:t xml:space="preserve">s available to the Secretary of </w:t>
      </w:r>
      <w:r w:rsidR="00403DD9">
        <w:t xml:space="preserve">the U.S. Department of </w:t>
      </w:r>
      <w:r>
        <w:t>Health</w:t>
      </w:r>
      <w:r w:rsidR="00B3482C">
        <w:t xml:space="preserve"> </w:t>
      </w:r>
      <w:r>
        <w:t xml:space="preserve">and Human Services for purposes of determining compliance by the </w:t>
      </w:r>
      <w:r w:rsidR="00EF6AD8">
        <w:t>HIPAA Group Health Plan</w:t>
      </w:r>
      <w:r>
        <w:t>s</w:t>
      </w:r>
      <w:r w:rsidR="00B3482C">
        <w:t xml:space="preserve"> </w:t>
      </w:r>
      <w:r>
        <w:t>with HIPAA’s privacy requirements.</w:t>
      </w:r>
    </w:p>
    <w:p w14:paraId="388982D9" w14:textId="77777777" w:rsidR="00403DD9" w:rsidRDefault="00403DD9" w:rsidP="0063653B">
      <w:pPr>
        <w:pStyle w:val="Body"/>
      </w:pPr>
      <w:r>
        <w:t>(h)</w:t>
      </w:r>
      <w:r>
        <w:tab/>
        <w:t>R</w:t>
      </w:r>
      <w:r w:rsidRPr="00403DD9">
        <w:t xml:space="preserve">eport to the Plan any uses and disclosures of PHI of which it becomes aware that are inconsistent with uses and disclosures provided for under this </w:t>
      </w:r>
      <w:r>
        <w:t>Chapter</w:t>
      </w:r>
      <w:r w:rsidRPr="00403DD9">
        <w:t>.</w:t>
      </w:r>
    </w:p>
    <w:p w14:paraId="0E6D93A7" w14:textId="77777777" w:rsidR="003A01D0" w:rsidRDefault="003A01D0" w:rsidP="0063653B">
      <w:pPr>
        <w:pStyle w:val="Body"/>
      </w:pPr>
      <w:r>
        <w:t>(</w:t>
      </w:r>
      <w:r w:rsidR="00A30E3C">
        <w:t>i</w:t>
      </w:r>
      <w:r>
        <w:t>)</w:t>
      </w:r>
      <w:r>
        <w:tab/>
      </w:r>
      <w:r w:rsidR="00403DD9">
        <w:t>If feasible, r</w:t>
      </w:r>
      <w:r>
        <w:t xml:space="preserve">eturn or destroy all PHI received from the </w:t>
      </w:r>
      <w:r w:rsidR="00EF6AD8">
        <w:t>HIPAA Group Health Plan</w:t>
      </w:r>
      <w:r>
        <w:t>s that the Plan Sponsor still</w:t>
      </w:r>
      <w:r w:rsidR="00B3482C">
        <w:t xml:space="preserve"> </w:t>
      </w:r>
      <w:r>
        <w:t>maintains in any form and retain no copies of such information when no</w:t>
      </w:r>
      <w:r w:rsidR="00B3482C">
        <w:t xml:space="preserve"> </w:t>
      </w:r>
      <w:r>
        <w:t>longer needed for the purpose for which disclosure was made</w:t>
      </w:r>
      <w:r w:rsidR="00403DD9">
        <w:t>;</w:t>
      </w:r>
      <w:r w:rsidR="00403DD9" w:rsidRPr="00407070">
        <w:t xml:space="preserve"> except that, if such return or destruction is not feasible, the </w:t>
      </w:r>
      <w:r w:rsidR="00403DD9">
        <w:t>Plan Sponsor</w:t>
      </w:r>
      <w:r w:rsidR="00403DD9" w:rsidRPr="00407070">
        <w:t xml:space="preserve"> shall limit further uses or disclosures of the PHI to those purposes that make the return or destruction of the PHI infeasible</w:t>
      </w:r>
      <w:r>
        <w:t>.</w:t>
      </w:r>
    </w:p>
    <w:p w14:paraId="1CC638D3" w14:textId="77777777" w:rsidR="003A01D0" w:rsidRDefault="003A01D0" w:rsidP="0063653B">
      <w:pPr>
        <w:pStyle w:val="Body"/>
      </w:pPr>
      <w:r>
        <w:t>(</w:t>
      </w:r>
      <w:r w:rsidR="00A30E3C">
        <w:t>j</w:t>
      </w:r>
      <w:r>
        <w:t>)</w:t>
      </w:r>
      <w:r>
        <w:tab/>
        <w:t xml:space="preserve">Ensure that the adequate separation between </w:t>
      </w:r>
      <w:r w:rsidR="00EF6AD8">
        <w:t>HIPAA Group Health Plan</w:t>
      </w:r>
      <w:r>
        <w:t>s and Plan Sponsor (i.e., the</w:t>
      </w:r>
      <w:r w:rsidR="00B3482C">
        <w:t xml:space="preserve"> </w:t>
      </w:r>
      <w:r>
        <w:t>“firewall”), required in 45 CFR §504(f)(2)(iii), is satisfied.</w:t>
      </w:r>
    </w:p>
    <w:p w14:paraId="7B7EB13E" w14:textId="77777777" w:rsidR="003A01D0" w:rsidRDefault="003A01D0" w:rsidP="00B978C8">
      <w:pPr>
        <w:pStyle w:val="Heading2"/>
      </w:pPr>
      <w:bookmarkStart w:id="224" w:name="_Toc69894474"/>
      <w:r>
        <w:lastRenderedPageBreak/>
        <w:t xml:space="preserve">Adequate Separation Between </w:t>
      </w:r>
      <w:r w:rsidR="00EF6AD8">
        <w:t>HIPAA Group Health Plan</w:t>
      </w:r>
      <w:r>
        <w:t>s and Plan Sponsor</w:t>
      </w:r>
      <w:bookmarkEnd w:id="224"/>
    </w:p>
    <w:p w14:paraId="46629960" w14:textId="77777777" w:rsidR="00FB2F61" w:rsidRDefault="003A01D0" w:rsidP="003A01D0">
      <w:pPr>
        <w:pStyle w:val="Body"/>
      </w:pPr>
      <w:r>
        <w:t>The Plan Sponsor shall allow the following City Employees access to PHI: Benefit Office</w:t>
      </w:r>
      <w:r w:rsidR="00B3482C">
        <w:t xml:space="preserve"> </w:t>
      </w:r>
      <w:r>
        <w:t>Employees, Payroll Employees, the Bureau of Technical Services Employees that provide</w:t>
      </w:r>
      <w:r w:rsidR="00B3482C">
        <w:t xml:space="preserve"> </w:t>
      </w:r>
      <w:r>
        <w:t>technical support for the Participant database, the City Attorney’s Office for the provision of</w:t>
      </w:r>
      <w:r w:rsidR="00B3482C">
        <w:t xml:space="preserve"> </w:t>
      </w:r>
      <w:r>
        <w:t xml:space="preserve">legal advice and representation as to any matter or issue regarding the </w:t>
      </w:r>
      <w:r w:rsidR="00EF6AD8">
        <w:t>HIPAA Group Health Plan</w:t>
      </w:r>
      <w:r>
        <w:t>s or Participants,</w:t>
      </w:r>
      <w:r w:rsidR="00B3482C">
        <w:t xml:space="preserve"> </w:t>
      </w:r>
      <w:r>
        <w:t>and the Council as may be required by law or administrative rule to administer, authorize,</w:t>
      </w:r>
      <w:r w:rsidR="00B3482C">
        <w:t xml:space="preserve"> </w:t>
      </w:r>
      <w:r>
        <w:t xml:space="preserve">and approve issues related to the </w:t>
      </w:r>
      <w:r w:rsidR="00EF6AD8">
        <w:t>HIPAA Group Health Plan</w:t>
      </w:r>
      <w:r>
        <w:t>s. No other persons shall have access to PHI. These</w:t>
      </w:r>
      <w:r w:rsidR="00B3482C">
        <w:t xml:space="preserve"> </w:t>
      </w:r>
      <w:r>
        <w:t>specified classes of Employees shall only have access to and use PHI to the extent necessary</w:t>
      </w:r>
      <w:r w:rsidR="00B3482C">
        <w:t xml:space="preserve"> </w:t>
      </w:r>
      <w:r>
        <w:t xml:space="preserve">to perform the </w:t>
      </w:r>
      <w:r w:rsidR="00EF6AD8">
        <w:t xml:space="preserve">plan </w:t>
      </w:r>
      <w:r>
        <w:t xml:space="preserve">administration functions that the Plan Sponsor performs for the </w:t>
      </w:r>
      <w:r w:rsidR="00EF6AD8">
        <w:t>HIPAA Group Health Plan</w:t>
      </w:r>
      <w:r>
        <w:t xml:space="preserve">s. </w:t>
      </w:r>
      <w:proofErr w:type="gramStart"/>
      <w:r>
        <w:t>In</w:t>
      </w:r>
      <w:r w:rsidR="00B3482C">
        <w:t xml:space="preserve"> </w:t>
      </w:r>
      <w:r>
        <w:t>the event that</w:t>
      </w:r>
      <w:proofErr w:type="gramEnd"/>
      <w:r>
        <w:t xml:space="preserve"> any of these specified classes of Employees do not comply with the provisions</w:t>
      </w:r>
      <w:r w:rsidR="00B3482C">
        <w:t xml:space="preserve"> </w:t>
      </w:r>
      <w:r>
        <w:t>of this Chapter, that Employee shall be subject to disciplinary action up to and including</w:t>
      </w:r>
      <w:r w:rsidR="00B3482C">
        <w:t xml:space="preserve"> </w:t>
      </w:r>
      <w:r>
        <w:t>discharge by the Plan Sponsor for non-compliance.</w:t>
      </w:r>
    </w:p>
    <w:p w14:paraId="4FA2C979" w14:textId="77777777" w:rsidR="003A01D0" w:rsidRDefault="003A01D0" w:rsidP="00B978C8">
      <w:pPr>
        <w:pStyle w:val="Heading2"/>
      </w:pPr>
      <w:bookmarkStart w:id="225" w:name="_Ref381649168"/>
      <w:bookmarkStart w:id="226" w:name="_Toc69894475"/>
      <w:r>
        <w:t>Certification of Plan Sponsor</w:t>
      </w:r>
      <w:bookmarkEnd w:id="225"/>
      <w:bookmarkEnd w:id="226"/>
    </w:p>
    <w:p w14:paraId="3317F961" w14:textId="77777777" w:rsidR="003A01D0" w:rsidRDefault="003A01D0" w:rsidP="003A01D0">
      <w:pPr>
        <w:pStyle w:val="Body"/>
      </w:pPr>
      <w:r>
        <w:t xml:space="preserve">The </w:t>
      </w:r>
      <w:r w:rsidR="00EF6AD8">
        <w:t>HIPAA Group Health Plan</w:t>
      </w:r>
      <w:r>
        <w:t>s shall disclose PHI to the Plan Sponsor only upon the receipt of a certification by</w:t>
      </w:r>
      <w:r w:rsidR="00B3482C">
        <w:t xml:space="preserve"> </w:t>
      </w:r>
      <w:r>
        <w:t xml:space="preserve">the Plan Sponsor that the </w:t>
      </w:r>
      <w:r w:rsidR="00EF6AD8">
        <w:t>HIPAA Group Health Plan</w:t>
      </w:r>
      <w:r>
        <w:t>s have been amended to incorporate the provisions of 45 CFR</w:t>
      </w:r>
      <w:r w:rsidR="00B3482C">
        <w:t xml:space="preserve"> </w:t>
      </w:r>
      <w:r>
        <w:t>§164.504(f)(2)(ii) and that the Plan Sponsor agrees to the conditions of disclosure set forth</w:t>
      </w:r>
      <w:r w:rsidR="00B3482C">
        <w:t xml:space="preserve"> </w:t>
      </w:r>
      <w:r>
        <w:t xml:space="preserve">in Section </w:t>
      </w:r>
      <w:r w:rsidR="00A30E3C">
        <w:t>10</w:t>
      </w:r>
      <w:r>
        <w:t>.05 above.</w:t>
      </w:r>
    </w:p>
    <w:p w14:paraId="39C6D096" w14:textId="77777777" w:rsidR="003A01D0" w:rsidRDefault="003A01D0" w:rsidP="00B978C8">
      <w:pPr>
        <w:pStyle w:val="Heading2"/>
      </w:pPr>
      <w:bookmarkStart w:id="227" w:name="_Toc69894476"/>
      <w:r>
        <w:t>HIPAA Security Rule</w:t>
      </w:r>
      <w:bookmarkEnd w:id="227"/>
    </w:p>
    <w:p w14:paraId="1B3CD5DF" w14:textId="77777777" w:rsidR="006D2EF2" w:rsidRDefault="003A01D0" w:rsidP="003A01D0">
      <w:pPr>
        <w:pStyle w:val="Body"/>
      </w:pPr>
      <w:r>
        <w:t xml:space="preserve">This Section is included in the </w:t>
      </w:r>
      <w:r w:rsidR="00EF6AD8">
        <w:t>HIPAA Group Health Plan</w:t>
      </w:r>
      <w:r w:rsidR="00A30E3C">
        <w:t>s</w:t>
      </w:r>
      <w:r>
        <w:t xml:space="preserve"> pursuant to the Standards for the Security of Electronic</w:t>
      </w:r>
      <w:r w:rsidR="00B3482C">
        <w:t xml:space="preserve"> </w:t>
      </w:r>
      <w:r>
        <w:t>PHI as set forth in 45 CFR Parts 160 and 162 and Part 164, Subpart C (the “Security</w:t>
      </w:r>
      <w:r w:rsidR="00B3482C">
        <w:t xml:space="preserve"> </w:t>
      </w:r>
      <w:r>
        <w:t xml:space="preserve">Standards”). The </w:t>
      </w:r>
      <w:r w:rsidR="00EF6AD8">
        <w:t>HIPAA Group Health Plan</w:t>
      </w:r>
      <w:r w:rsidR="00A30E3C">
        <w:t>s</w:t>
      </w:r>
      <w:r>
        <w:t xml:space="preserve"> shall comply with the following provisions</w:t>
      </w:r>
      <w:r w:rsidR="00A30E3C">
        <w:t>:</w:t>
      </w:r>
    </w:p>
    <w:p w14:paraId="07E59B84" w14:textId="77777777" w:rsidR="003A01D0" w:rsidRDefault="003A01D0" w:rsidP="0063653B">
      <w:pPr>
        <w:pStyle w:val="Body"/>
      </w:pPr>
      <w:r>
        <w:t>(a)</w:t>
      </w:r>
      <w:r>
        <w:tab/>
        <w:t xml:space="preserve">The </w:t>
      </w:r>
      <w:r w:rsidR="00A30E3C">
        <w:t>Plan Sponsor</w:t>
      </w:r>
      <w:r>
        <w:t xml:space="preserve"> shall implement administrative, physical, and technical safeguards</w:t>
      </w:r>
      <w:r w:rsidR="00B3482C">
        <w:t xml:space="preserve"> </w:t>
      </w:r>
      <w:r>
        <w:t>that reasonably and appropriately protect the confidentiality, integrity, and</w:t>
      </w:r>
      <w:r w:rsidR="00B3482C">
        <w:t xml:space="preserve"> </w:t>
      </w:r>
      <w:r>
        <w:t>availability of the Electronic PHI that it creates, receives, maintains, or</w:t>
      </w:r>
      <w:r w:rsidR="00B3482C">
        <w:t xml:space="preserve"> </w:t>
      </w:r>
      <w:r>
        <w:t xml:space="preserve">transmits on behalf of the </w:t>
      </w:r>
      <w:r w:rsidR="00EF6AD8">
        <w:t>HIPAA Group Health Plan</w:t>
      </w:r>
      <w:r>
        <w:t>s, consistent with the requirements of the</w:t>
      </w:r>
      <w:r w:rsidR="00B3482C">
        <w:t xml:space="preserve"> </w:t>
      </w:r>
      <w:r>
        <w:t>Security Standards.</w:t>
      </w:r>
    </w:p>
    <w:p w14:paraId="0E8BBFB8" w14:textId="77777777" w:rsidR="003A01D0" w:rsidRDefault="00B3482C" w:rsidP="0063653B">
      <w:pPr>
        <w:pStyle w:val="Body"/>
      </w:pPr>
      <w:r>
        <w:t>(b)</w:t>
      </w:r>
      <w:r>
        <w:tab/>
      </w:r>
      <w:r w:rsidR="003A01D0">
        <w:t xml:space="preserve">The </w:t>
      </w:r>
      <w:r w:rsidR="00A30E3C">
        <w:t>Plan Sponsor</w:t>
      </w:r>
      <w:r w:rsidR="003A01D0">
        <w:t xml:space="preserve"> shall ensure that the adequate separation requirement set forth in 45</w:t>
      </w:r>
      <w:r w:rsidR="00114D48">
        <w:t xml:space="preserve"> </w:t>
      </w:r>
      <w:r w:rsidR="003A01D0">
        <w:t>CFR Section 164.504(f)(2)(iii) is supported by reasonable and appropriate</w:t>
      </w:r>
      <w:r w:rsidR="00114D48">
        <w:t xml:space="preserve"> </w:t>
      </w:r>
      <w:r w:rsidR="003A01D0">
        <w:t>security measures, consistent with the requirements of the Security Standards.</w:t>
      </w:r>
    </w:p>
    <w:p w14:paraId="2246A221" w14:textId="77777777" w:rsidR="003A01D0" w:rsidRDefault="00B3482C" w:rsidP="0063653B">
      <w:pPr>
        <w:pStyle w:val="Body"/>
      </w:pPr>
      <w:r>
        <w:t>(c)</w:t>
      </w:r>
      <w:r>
        <w:tab/>
      </w:r>
      <w:r w:rsidR="003A01D0">
        <w:t xml:space="preserve">The </w:t>
      </w:r>
      <w:r w:rsidR="00A30E3C">
        <w:t>Plan Sponsor</w:t>
      </w:r>
      <w:r w:rsidR="003A01D0">
        <w:t xml:space="preserve"> shall take reasonable steps to ensure that any agent, including a</w:t>
      </w:r>
      <w:r w:rsidR="00114D48">
        <w:t xml:space="preserve"> </w:t>
      </w:r>
      <w:r w:rsidR="003A01D0">
        <w:t>subcontractor, to whom it provides the Electronic PHI agrees to implement</w:t>
      </w:r>
      <w:r w:rsidR="00114D48">
        <w:t xml:space="preserve"> </w:t>
      </w:r>
      <w:r w:rsidR="003A01D0">
        <w:t>reasonable and appropriate security measures to protect such information.</w:t>
      </w:r>
    </w:p>
    <w:p w14:paraId="0AC68CE1" w14:textId="77777777" w:rsidR="003A01D0" w:rsidRDefault="00114D48" w:rsidP="0063653B">
      <w:pPr>
        <w:pStyle w:val="Body"/>
      </w:pPr>
      <w:r>
        <w:t>(d)</w:t>
      </w:r>
      <w:r>
        <w:tab/>
      </w:r>
      <w:r w:rsidR="003A01D0">
        <w:t xml:space="preserve">The </w:t>
      </w:r>
      <w:r w:rsidR="00A30E3C">
        <w:t>Plan Sponsor</w:t>
      </w:r>
      <w:r w:rsidR="003A01D0">
        <w:t xml:space="preserve"> shall report to the </w:t>
      </w:r>
      <w:r w:rsidR="00EF6AD8">
        <w:t>HIPAA Group Health Plan</w:t>
      </w:r>
      <w:r w:rsidR="003A01D0">
        <w:t>s any security incident, as defined in the</w:t>
      </w:r>
      <w:r>
        <w:t xml:space="preserve"> </w:t>
      </w:r>
      <w:r w:rsidR="003A01D0">
        <w:t>HIPAA Security Standards, of which it becomes aware.</w:t>
      </w:r>
    </w:p>
    <w:p w14:paraId="7E1752C0" w14:textId="77777777" w:rsidR="003A01D0" w:rsidRDefault="003A01D0" w:rsidP="00B978C8">
      <w:pPr>
        <w:pStyle w:val="Heading2"/>
      </w:pPr>
      <w:bookmarkStart w:id="228" w:name="_Toc69894477"/>
      <w:r>
        <w:t>Health Information Technology Act</w:t>
      </w:r>
      <w:bookmarkEnd w:id="228"/>
    </w:p>
    <w:p w14:paraId="5FCE86BC" w14:textId="77777777" w:rsidR="003A01D0" w:rsidRDefault="003A01D0" w:rsidP="003A01D0">
      <w:pPr>
        <w:pStyle w:val="Body"/>
      </w:pPr>
      <w:r>
        <w:t xml:space="preserve">The </w:t>
      </w:r>
      <w:r w:rsidR="00A30E3C">
        <w:t>Plan Sponsor</w:t>
      </w:r>
      <w:r>
        <w:t xml:space="preserve"> shall comply with the breach notification provisions as set forth in the Health</w:t>
      </w:r>
      <w:r w:rsidR="00B3482C">
        <w:t xml:space="preserve"> </w:t>
      </w:r>
      <w:r>
        <w:t>Information Technology Act of the American Recovery and Reinvestment Act of 2009 and</w:t>
      </w:r>
      <w:r w:rsidR="00B3482C">
        <w:t xml:space="preserve"> </w:t>
      </w:r>
      <w:r>
        <w:t>the regulations thereunder.</w:t>
      </w:r>
    </w:p>
    <w:p w14:paraId="1113C539" w14:textId="77777777" w:rsidR="00A40E4E" w:rsidRPr="008A73C8" w:rsidRDefault="00A40E4E" w:rsidP="00A40E4E">
      <w:pPr>
        <w:pStyle w:val="Heading2"/>
      </w:pPr>
      <w:bookmarkStart w:id="229" w:name="_Toc351291838"/>
      <w:bookmarkStart w:id="230" w:name="_Toc354144556"/>
      <w:bookmarkStart w:id="231" w:name="_Toc69894478"/>
      <w:r w:rsidRPr="008A73C8">
        <w:t>Nondisclosure of Genetic Information for Underwriting Purposes</w:t>
      </w:r>
      <w:bookmarkEnd w:id="229"/>
      <w:bookmarkEnd w:id="230"/>
      <w:bookmarkEnd w:id="231"/>
    </w:p>
    <w:p w14:paraId="3E81D6E7" w14:textId="77777777" w:rsidR="00A40E4E" w:rsidRDefault="00A40E4E" w:rsidP="00A40E4E">
      <w:pPr>
        <w:pStyle w:val="Body"/>
      </w:pPr>
      <w:r w:rsidRPr="00A40E4E">
        <w:t xml:space="preserve">The Plan shall not use or disclose PHI that is Genetic Information (as set forth in 45 CFR </w:t>
      </w:r>
      <w:r w:rsidRPr="00A40E4E">
        <w:br/>
        <w:t>Section 160.103) for underwriting purposes, as defined in 45 CFR Section 164.502(a)(5)(i).</w:t>
      </w:r>
    </w:p>
    <w:p w14:paraId="161E226E" w14:textId="77777777" w:rsidR="003A01D0" w:rsidRDefault="003A01D0" w:rsidP="00B978C8">
      <w:pPr>
        <w:pStyle w:val="Heading2"/>
      </w:pPr>
      <w:bookmarkStart w:id="232" w:name="_Toc69894479"/>
      <w:r>
        <w:t>HIPAA Notice of Privacy Practices</w:t>
      </w:r>
      <w:bookmarkEnd w:id="232"/>
    </w:p>
    <w:p w14:paraId="1D1B8684" w14:textId="77777777" w:rsidR="00B91B46" w:rsidRDefault="00B3482C" w:rsidP="003A01D0">
      <w:pPr>
        <w:pStyle w:val="Body"/>
      </w:pPr>
      <w:r>
        <w:t xml:space="preserve">The </w:t>
      </w:r>
      <w:r w:rsidR="00EF6AD8">
        <w:t>HIPAA Group Health Plan</w:t>
      </w:r>
      <w:r w:rsidR="00A30E3C">
        <w:t>s</w:t>
      </w:r>
      <w:r>
        <w:t xml:space="preserve"> shall distribute a Notice of Privacy Practices pursuant to HIPAA and to relevant administrative rules</w:t>
      </w:r>
      <w:r w:rsidR="00B91B46">
        <w:t>.</w:t>
      </w:r>
    </w:p>
    <w:p w14:paraId="44044467" w14:textId="77777777" w:rsidR="008B0D99" w:rsidRPr="00823CBA" w:rsidRDefault="008B0D99" w:rsidP="00B978C8">
      <w:pPr>
        <w:pStyle w:val="Heading1"/>
      </w:pPr>
      <w:r w:rsidRPr="00823CBA">
        <w:lastRenderedPageBreak/>
        <w:br/>
      </w:r>
      <w:bookmarkStart w:id="233" w:name="_Toc277401431"/>
      <w:bookmarkStart w:id="234" w:name="_Toc69894480"/>
      <w:r w:rsidR="00823CBA" w:rsidRPr="00823CBA">
        <w:t>Amendment and Termination</w:t>
      </w:r>
      <w:bookmarkEnd w:id="233"/>
      <w:bookmarkEnd w:id="234"/>
    </w:p>
    <w:p w14:paraId="72C10413" w14:textId="77777777" w:rsidR="008B0D99" w:rsidRDefault="008B0D99" w:rsidP="00B978C8">
      <w:pPr>
        <w:pStyle w:val="Heading2"/>
      </w:pPr>
      <w:bookmarkStart w:id="235" w:name="_Toc277401433"/>
      <w:bookmarkStart w:id="236" w:name="_Toc69894481"/>
      <w:r>
        <w:t>Amendment and Termination</w:t>
      </w:r>
      <w:bookmarkEnd w:id="235"/>
      <w:bookmarkEnd w:id="236"/>
    </w:p>
    <w:p w14:paraId="71C632E1" w14:textId="77777777" w:rsidR="00FB2F61" w:rsidRDefault="00151977" w:rsidP="00151977">
      <w:pPr>
        <w:pStyle w:val="Body"/>
      </w:pPr>
      <w:r>
        <w:t>The Plan was established with the bona fide intention that it will be continued indefinitely, but the City has no obligation to maintain the Plan or any Component Plan and reserves the right to amend, change, terminate, or cancel the Plan described herein or any of its Component Plans and provisions, in any manner at any time, subject to the City’s obligations under the Public Employees Collective Bargaining Act; provided, however, that no amendment, change, or termination shall reduce or eliminate benefits retroactively. If the Plan is amended or terminated, it will not affect coverage for services provided prior to the effective date of the change.</w:t>
      </w:r>
    </w:p>
    <w:p w14:paraId="5B9AC3D1" w14:textId="77777777" w:rsidR="008B0D99" w:rsidRDefault="008B0D99" w:rsidP="00B978C8">
      <w:pPr>
        <w:pStyle w:val="Heading2"/>
      </w:pPr>
      <w:bookmarkStart w:id="237" w:name="_Toc277401434"/>
      <w:bookmarkStart w:id="238" w:name="_Toc69894482"/>
      <w:r>
        <w:t xml:space="preserve">Authority of </w:t>
      </w:r>
      <w:r w:rsidR="00A90FF0">
        <w:t>Administrator</w:t>
      </w:r>
      <w:bookmarkEnd w:id="237"/>
      <w:bookmarkEnd w:id="238"/>
    </w:p>
    <w:p w14:paraId="5B572049" w14:textId="77777777" w:rsidR="006D2EF2" w:rsidRDefault="008B0D99" w:rsidP="003A3505">
      <w:pPr>
        <w:pStyle w:val="Body"/>
      </w:pPr>
      <w:r>
        <w:t xml:space="preserve">The </w:t>
      </w:r>
      <w:r w:rsidR="00A90FF0">
        <w:t>Administrator</w:t>
      </w:r>
      <w:r>
        <w:t xml:space="preserve"> shall have authority to modify or amend the Plan from time to time, as may be necessary to enable the Plan to meet any applicable requirements under the Code and to implement any </w:t>
      </w:r>
      <w:r w:rsidR="00151977">
        <w:t>Component Plan</w:t>
      </w:r>
      <w:r>
        <w:t>s.</w:t>
      </w:r>
    </w:p>
    <w:p w14:paraId="387E77EC" w14:textId="77777777" w:rsidR="008B0D99" w:rsidRDefault="008B0D99" w:rsidP="00B978C8">
      <w:pPr>
        <w:pStyle w:val="Heading2"/>
      </w:pPr>
      <w:bookmarkStart w:id="239" w:name="_Toc277401435"/>
      <w:bookmarkStart w:id="240" w:name="_Toc69894483"/>
      <w:r>
        <w:t>Effect of Termination</w:t>
      </w:r>
      <w:bookmarkEnd w:id="239"/>
      <w:bookmarkEnd w:id="240"/>
    </w:p>
    <w:p w14:paraId="66CB65AF" w14:textId="77777777" w:rsidR="008B0D99" w:rsidRPr="00FC4634" w:rsidRDefault="008B0D99" w:rsidP="00FC4634">
      <w:pPr>
        <w:pStyle w:val="Body"/>
      </w:pPr>
      <w:r w:rsidRPr="00FC4634">
        <w:t xml:space="preserve">Upon complete or partial termination of the Plan, the </w:t>
      </w:r>
      <w:r w:rsidR="00A90FF0">
        <w:t>Administrator</w:t>
      </w:r>
      <w:r w:rsidRPr="00FC4634">
        <w:t xml:space="preserve"> shall provide for the payment of benefits to each Participant with respect to whom benefits are payable on the date of termination and for the payment of all expenses and charges properly payable hereunder and of any payments due to the Third Party Administrator.</w:t>
      </w:r>
    </w:p>
    <w:p w14:paraId="2408D952" w14:textId="77777777" w:rsidR="008B0D99" w:rsidRDefault="008B0D99" w:rsidP="00B978C8">
      <w:pPr>
        <w:pStyle w:val="Heading1"/>
      </w:pPr>
      <w:bookmarkStart w:id="241" w:name="_Toc277401436"/>
      <w:r w:rsidRPr="00823CBA">
        <w:lastRenderedPageBreak/>
        <w:br/>
      </w:r>
      <w:bookmarkStart w:id="242" w:name="_Toc69894484"/>
      <w:r w:rsidR="009B3E06" w:rsidRPr="00823CBA">
        <w:t>Miscellaneous</w:t>
      </w:r>
      <w:bookmarkEnd w:id="241"/>
      <w:bookmarkEnd w:id="242"/>
    </w:p>
    <w:p w14:paraId="0285E41A" w14:textId="77777777" w:rsidR="00A41BF4" w:rsidRDefault="00A41BF4" w:rsidP="00B978C8">
      <w:pPr>
        <w:pStyle w:val="Heading2"/>
      </w:pPr>
      <w:bookmarkStart w:id="243" w:name="_Toc69894485"/>
      <w:r>
        <w:t>Administrator</w:t>
      </w:r>
      <w:bookmarkEnd w:id="243"/>
    </w:p>
    <w:p w14:paraId="658C6D98" w14:textId="77777777" w:rsidR="00A41BF4" w:rsidRDefault="00A41BF4" w:rsidP="00A41BF4">
      <w:pPr>
        <w:pStyle w:val="Body"/>
      </w:pPr>
      <w:r>
        <w:t>The Administrator may appoint such agents, counsel, accountants, consultants, and other persons as may be required to assist in administering the Plan. In addition, the Administrator may allocate and delegate their respective responsibilities under the Plan and designate other persons to carry out any of their respective responsibilities under the Plan, and any such allocation, delegation, or designation shall be made by written instrument and in accordance with applicable requirements of law.</w:t>
      </w:r>
    </w:p>
    <w:p w14:paraId="3B1E2E6D" w14:textId="77777777" w:rsidR="00EC37BC" w:rsidRPr="00FB17B5" w:rsidRDefault="00EC37BC" w:rsidP="004B6495">
      <w:pPr>
        <w:pStyle w:val="Heading2"/>
      </w:pPr>
      <w:bookmarkStart w:id="244" w:name="_Toc430347684"/>
      <w:bookmarkStart w:id="245" w:name="_Toc532463299"/>
      <w:bookmarkStart w:id="246" w:name="_Toc69894486"/>
      <w:r w:rsidRPr="00FB17B5">
        <w:t>Indemnification</w:t>
      </w:r>
      <w:bookmarkEnd w:id="244"/>
      <w:bookmarkEnd w:id="245"/>
      <w:bookmarkEnd w:id="246"/>
    </w:p>
    <w:p w14:paraId="19F7CC5F" w14:textId="61A573C6" w:rsidR="00EC37BC" w:rsidRDefault="00EC37BC" w:rsidP="004B6495">
      <w:pPr>
        <w:pStyle w:val="Body"/>
      </w:pPr>
      <w:r w:rsidRPr="00FB17B5">
        <w:t xml:space="preserve">The </w:t>
      </w:r>
      <w:r w:rsidR="004B6495">
        <w:t>City</w:t>
      </w:r>
      <w:r w:rsidRPr="00FB17B5">
        <w:t xml:space="preserve"> agrees to indemnify and to defend to the fullest extent permitted by law any Employee or the Plan Administrator performing administrative duties with respect to the Plan against all liabilities, damages costs, and expenses (including reasonable attorneys’ fees and amounts paid in settlement of any claims approved by the </w:t>
      </w:r>
      <w:r w:rsidR="004B6495">
        <w:t>City</w:t>
      </w:r>
      <w:r w:rsidRPr="00FB17B5">
        <w:t xml:space="preserve">) occasioned by any act or omission to act in connection with the Plan. </w:t>
      </w:r>
    </w:p>
    <w:p w14:paraId="57554A3E" w14:textId="799666EF" w:rsidR="00A41BF4" w:rsidRDefault="008C01EC" w:rsidP="00B978C8">
      <w:pPr>
        <w:pStyle w:val="Heading2"/>
      </w:pPr>
      <w:bookmarkStart w:id="247" w:name="_Toc69894487"/>
      <w:r>
        <w:t>Insurers</w:t>
      </w:r>
      <w:bookmarkEnd w:id="247"/>
    </w:p>
    <w:p w14:paraId="7E0E1E30" w14:textId="067347EA" w:rsidR="00A41BF4" w:rsidRDefault="00A41BF4" w:rsidP="00A41BF4">
      <w:pPr>
        <w:pStyle w:val="Body"/>
      </w:pPr>
      <w:r>
        <w:t xml:space="preserve">The applicable </w:t>
      </w:r>
      <w:r w:rsidR="00A30E3C">
        <w:t>i</w:t>
      </w:r>
      <w:r w:rsidR="008C01EC">
        <w:t>nsurer</w:t>
      </w:r>
      <w:r>
        <w:t xml:space="preserve"> shall provide Benefits in accordance with the terms and conditions of the applicable </w:t>
      </w:r>
      <w:r w:rsidR="00BB0DD5">
        <w:t>fully</w:t>
      </w:r>
      <w:r w:rsidR="00481D0A">
        <w:t xml:space="preserve"> </w:t>
      </w:r>
      <w:r w:rsidR="00BB0DD5">
        <w:t xml:space="preserve">insured </w:t>
      </w:r>
      <w:r>
        <w:t xml:space="preserve">Component Plan. The applicable </w:t>
      </w:r>
      <w:r w:rsidR="00BB0DD5">
        <w:t>i</w:t>
      </w:r>
      <w:r w:rsidR="00CF0E33">
        <w:t>nsurer</w:t>
      </w:r>
      <w:r>
        <w:t xml:space="preserve"> serves as the final authority to decide all claims and all appeals of </w:t>
      </w:r>
      <w:r w:rsidR="00901873">
        <w:t>A</w:t>
      </w:r>
      <w:r>
        <w:t xml:space="preserve">dverse </w:t>
      </w:r>
      <w:r w:rsidR="00901873">
        <w:t>B</w:t>
      </w:r>
      <w:r>
        <w:t xml:space="preserve">enefit </w:t>
      </w:r>
      <w:r w:rsidR="00901873">
        <w:t>D</w:t>
      </w:r>
      <w:r>
        <w:t>eterminations under each Component Plan that is insured pursuant to an insurance policy.</w:t>
      </w:r>
    </w:p>
    <w:p w14:paraId="7EA90654" w14:textId="77777777" w:rsidR="00A41BF4" w:rsidRDefault="00A41BF4" w:rsidP="00B978C8">
      <w:pPr>
        <w:pStyle w:val="Heading2"/>
      </w:pPr>
      <w:bookmarkStart w:id="248" w:name="_Toc277401418"/>
      <w:bookmarkStart w:id="249" w:name="_Toc69894488"/>
      <w:r>
        <w:t>Third Party Administrator Responsibilities</w:t>
      </w:r>
      <w:bookmarkEnd w:id="248"/>
      <w:bookmarkEnd w:id="249"/>
    </w:p>
    <w:p w14:paraId="3564BE20" w14:textId="77777777" w:rsidR="006D2EF2" w:rsidRDefault="00A41BF4" w:rsidP="00A41BF4">
      <w:pPr>
        <w:pStyle w:val="Body"/>
      </w:pPr>
      <w:r>
        <w:t xml:space="preserve">The applicable Third Party Administrator shall process, and make the initial determination on, all claims under the applicable </w:t>
      </w:r>
      <w:r w:rsidR="00BB0DD5">
        <w:t xml:space="preserve">self-insured </w:t>
      </w:r>
      <w:r>
        <w:t>Component Plan in accordance with the Relevant Documents.</w:t>
      </w:r>
    </w:p>
    <w:p w14:paraId="74DEA3F8" w14:textId="77777777" w:rsidR="00A41BF4" w:rsidRDefault="00A41BF4" w:rsidP="00B978C8">
      <w:pPr>
        <w:pStyle w:val="Heading2"/>
      </w:pPr>
      <w:bookmarkStart w:id="250" w:name="_Toc277401422"/>
      <w:bookmarkStart w:id="251" w:name="_Toc69894489"/>
      <w:r>
        <w:t>Nondiscrimination</w:t>
      </w:r>
      <w:bookmarkEnd w:id="250"/>
      <w:bookmarkEnd w:id="251"/>
    </w:p>
    <w:p w14:paraId="1C4552D6" w14:textId="77777777" w:rsidR="00A41BF4" w:rsidRDefault="00A41BF4" w:rsidP="00A41BF4">
      <w:pPr>
        <w:pStyle w:val="Body"/>
      </w:pPr>
      <w:r>
        <w:t>Any discretionary acts to be taken under the terms and provisions of the Plan by the Administrator shall be uniform in their nature and in their application to all those similarly situated Participants, and no discretionary acts shall be taken that would be discriminatory under any relevant provisions of the Code.</w:t>
      </w:r>
    </w:p>
    <w:p w14:paraId="2A87AB65" w14:textId="77777777" w:rsidR="00A41BF4" w:rsidRDefault="00A41BF4" w:rsidP="00A41BF4">
      <w:pPr>
        <w:pStyle w:val="Body"/>
      </w:pPr>
      <w:r>
        <w:t xml:space="preserve">The Administrator shall have the power to reduce the amount of any pre-tax </w:t>
      </w:r>
      <w:r w:rsidR="00BB0DD5">
        <w:t>Employee C</w:t>
      </w:r>
      <w:r>
        <w:t xml:space="preserve">ontributions or nontaxable Benefits, or otherwise modify or revoke any </w:t>
      </w:r>
      <w:r w:rsidR="00BB0DD5">
        <w:t>e</w:t>
      </w:r>
      <w:r>
        <w:t>lection, at any time (to the extent permitted under the Code) if the Administrator considers the reduction, modification, or revocation necessary to prevent the Plan from becoming discriminatory within the meaning of any applicable provision of the Code. The Administrator shall determine (in its sole discretion) in which order and to what extent Component Plans shall be affected by the reduction, modification, or revocation.</w:t>
      </w:r>
    </w:p>
    <w:p w14:paraId="31C6F864" w14:textId="77777777" w:rsidR="00A41BF4" w:rsidRDefault="00A41BF4" w:rsidP="00A41BF4">
      <w:pPr>
        <w:pStyle w:val="Body"/>
      </w:pPr>
      <w:r>
        <w:t>If the Administrator determines, before or during any Plan Year, that any Component Plan may fail to satisfy for that Plan Year any of the nondiscrimination requirements which may apply to the Component Plan, the Administrator may modify the elections of Participants in accordance with the provisions of the Component Plan.</w:t>
      </w:r>
    </w:p>
    <w:p w14:paraId="3933DEBC" w14:textId="77777777" w:rsidR="00A41BF4" w:rsidRDefault="00A41BF4" w:rsidP="00A41BF4">
      <w:pPr>
        <w:pStyle w:val="Body"/>
      </w:pPr>
      <w:r>
        <w:t>The Administrator may disaggregate the Plan and any Component Plan into any number of separate plans as it determines is appropriate, solely for purposes of satisfying the nondiscrimination requirements of the Code, to the extent permitted by the Code.</w:t>
      </w:r>
    </w:p>
    <w:p w14:paraId="15F493F0" w14:textId="77777777" w:rsidR="00A41BF4" w:rsidRDefault="00A41BF4" w:rsidP="00A41BF4">
      <w:pPr>
        <w:pStyle w:val="Body"/>
      </w:pPr>
      <w:r>
        <w:t>The Administrator shall have authority to take all other reasonable steps it considers necessary or desirable to conform the operation of the Plan to the nondiscrimination requirements of the Code or other applicable law.</w:t>
      </w:r>
    </w:p>
    <w:p w14:paraId="62DC1628" w14:textId="77777777" w:rsidR="00A41BF4" w:rsidRDefault="00A41BF4" w:rsidP="00B978C8">
      <w:pPr>
        <w:pStyle w:val="Heading2"/>
      </w:pPr>
      <w:bookmarkStart w:id="252" w:name="_Ref230598283"/>
      <w:bookmarkStart w:id="253" w:name="_Toc277401425"/>
      <w:bookmarkStart w:id="254" w:name="_Toc69894490"/>
      <w:r>
        <w:lastRenderedPageBreak/>
        <w:t>Payment</w:t>
      </w:r>
      <w:bookmarkEnd w:id="252"/>
      <w:bookmarkEnd w:id="253"/>
      <w:bookmarkEnd w:id="254"/>
    </w:p>
    <w:p w14:paraId="304AF0AC" w14:textId="3CF338E7" w:rsidR="00A41BF4" w:rsidRDefault="00A41BF4" w:rsidP="00A41BF4">
      <w:pPr>
        <w:pStyle w:val="Body"/>
      </w:pPr>
      <w:r>
        <w:t xml:space="preserve">Unless specifically provided to the contrary in the Plan or under the terms of a Related Document, payment of any claim for Benefits will be made to the Participant, Beneficiary, or Qualified Beneficiary (as applicable), unless </w:t>
      </w:r>
      <w:r w:rsidR="00BF1F60">
        <w:t>they have</w:t>
      </w:r>
      <w:r>
        <w:t xml:space="preserve"> previously authorized, in accordance with applicable Plan terms, the payment to a person rendering services, treatment</w:t>
      </w:r>
      <w:r w:rsidR="00BB0DD5">
        <w:t>,</w:t>
      </w:r>
      <w:r>
        <w:t xml:space="preserve"> or supplies.</w:t>
      </w:r>
    </w:p>
    <w:p w14:paraId="45FFBECA" w14:textId="59DAC318" w:rsidR="00A41BF4" w:rsidRDefault="00A41BF4" w:rsidP="00A41BF4">
      <w:pPr>
        <w:pStyle w:val="Body"/>
      </w:pPr>
      <w:r>
        <w:t xml:space="preserve">If a person entitled to any Benefits dies before all remaining Benefits to which </w:t>
      </w:r>
      <w:r w:rsidR="00BF1F60">
        <w:t>they are</w:t>
      </w:r>
      <w:r>
        <w:t xml:space="preserve"> entitled have been paid, the Benefits will be paid to the individual’s estate.</w:t>
      </w:r>
    </w:p>
    <w:p w14:paraId="7F473015" w14:textId="77777777" w:rsidR="00A41BF4" w:rsidRDefault="00A41BF4" w:rsidP="00A41BF4">
      <w:pPr>
        <w:pStyle w:val="Body"/>
      </w:pPr>
      <w:r>
        <w:t>If a person entitled to any Benefits is a minor, or not competent to give a valid receipt for payment of any Benefit due him or her under the Plan and if no request for payment has been received from a duly appointed guardian or other legally appointed representative of that person, payment may be made directly to the individual or institution that has assumed the custody or the principal support of that person.</w:t>
      </w:r>
    </w:p>
    <w:p w14:paraId="690C9AA0" w14:textId="77777777" w:rsidR="00A41BF4" w:rsidRDefault="00A41BF4" w:rsidP="00A41BF4">
      <w:pPr>
        <w:pStyle w:val="Body"/>
      </w:pPr>
      <w:r>
        <w:t>When a person entitled to any Benefits is under a legal disability or, in the opinion of the Administrator, is in any way incapacitated so as to be unable to manage his or her financial affairs, the Administrator may, in its discretion, either:</w:t>
      </w:r>
    </w:p>
    <w:p w14:paraId="2394D5DA" w14:textId="77777777" w:rsidR="00A41BF4" w:rsidRDefault="00A41BF4" w:rsidP="00BB0DD5">
      <w:pPr>
        <w:pStyle w:val="Body"/>
      </w:pPr>
      <w:r>
        <w:t>(a)</w:t>
      </w:r>
      <w:r>
        <w:tab/>
      </w:r>
      <w:r w:rsidR="00BB0DD5">
        <w:t>D</w:t>
      </w:r>
      <w:r>
        <w:t>irect the payment of the Benefits to the person’s legal representative or immediate relative, for that person’s benefit</w:t>
      </w:r>
      <w:r w:rsidR="00BB0DD5">
        <w:t>;</w:t>
      </w:r>
    </w:p>
    <w:p w14:paraId="1FDCCAFD" w14:textId="77777777" w:rsidR="00A41BF4" w:rsidRDefault="00A41BF4" w:rsidP="00BB0DD5">
      <w:pPr>
        <w:pStyle w:val="Body"/>
      </w:pPr>
      <w:r>
        <w:t>(b)</w:t>
      </w:r>
      <w:r>
        <w:tab/>
      </w:r>
      <w:r w:rsidR="00BB0DD5">
        <w:t>D</w:t>
      </w:r>
      <w:r>
        <w:t>irect the application of the Benefits for the benefit of the person in such manner as the Administrator considers advisable</w:t>
      </w:r>
      <w:r w:rsidR="00BB0DD5">
        <w:t>;</w:t>
      </w:r>
      <w:r>
        <w:t xml:space="preserve"> or</w:t>
      </w:r>
    </w:p>
    <w:p w14:paraId="746407A0" w14:textId="77777777" w:rsidR="00A41BF4" w:rsidRDefault="00A41BF4" w:rsidP="00BB0DD5">
      <w:pPr>
        <w:pStyle w:val="Body"/>
      </w:pPr>
      <w:r>
        <w:t>(c)</w:t>
      </w:r>
      <w:r>
        <w:tab/>
      </w:r>
      <w:r w:rsidR="00BB0DD5">
        <w:t>H</w:t>
      </w:r>
      <w:r>
        <w:t>old the payment until a legal representative is appointed.</w:t>
      </w:r>
    </w:p>
    <w:p w14:paraId="3C857C69" w14:textId="77777777" w:rsidR="00A41BF4" w:rsidRDefault="00A41BF4" w:rsidP="00A41BF4">
      <w:pPr>
        <w:pStyle w:val="Body"/>
      </w:pPr>
      <w:r>
        <w:t xml:space="preserve">Notwithstanding any other provision of the Plan, </w:t>
      </w:r>
      <w:r w:rsidR="00CF0E33">
        <w:t xml:space="preserve">the City or Third Party Administrator </w:t>
      </w:r>
      <w:r>
        <w:t>may withhold from any payment to be made under the Plan such amount or amounts as may be required for purposes of complying with the tax withholding provisions of the Code or any other applicable law.</w:t>
      </w:r>
    </w:p>
    <w:p w14:paraId="6802A893" w14:textId="77777777" w:rsidR="00A41BF4" w:rsidRDefault="00A41BF4" w:rsidP="00A41BF4">
      <w:pPr>
        <w:pStyle w:val="Body"/>
      </w:pPr>
      <w:r>
        <w:t>Any payment made in accordance with this Section shall be a full and complete discharge of any liability for payment under the Plan.</w:t>
      </w:r>
    </w:p>
    <w:p w14:paraId="490A06D6" w14:textId="77777777" w:rsidR="003F2E1C" w:rsidRDefault="003F2E1C" w:rsidP="00B978C8">
      <w:pPr>
        <w:pStyle w:val="Heading2"/>
      </w:pPr>
      <w:bookmarkStart w:id="255" w:name="_Toc353355747"/>
      <w:bookmarkStart w:id="256" w:name="_Toc353355924"/>
      <w:bookmarkStart w:id="257" w:name="_Toc353356041"/>
      <w:bookmarkStart w:id="258" w:name="_Toc353356153"/>
      <w:bookmarkStart w:id="259" w:name="_Toc354568806"/>
      <w:bookmarkStart w:id="260" w:name="_Toc354570128"/>
      <w:bookmarkStart w:id="261" w:name="_Toc354571007"/>
      <w:bookmarkStart w:id="262" w:name="_Toc354571154"/>
      <w:bookmarkStart w:id="263" w:name="_Toc354894843"/>
      <w:bookmarkStart w:id="264" w:name="_Toc354895401"/>
      <w:bookmarkStart w:id="265" w:name="_Toc354897048"/>
      <w:bookmarkStart w:id="266" w:name="_Toc354897792"/>
      <w:bookmarkStart w:id="267" w:name="_Toc354898038"/>
      <w:bookmarkStart w:id="268" w:name="_Toc354898253"/>
      <w:bookmarkStart w:id="269" w:name="_Toc354898911"/>
      <w:bookmarkStart w:id="270" w:name="_Toc354899181"/>
      <w:bookmarkStart w:id="271" w:name="_Toc354899923"/>
      <w:bookmarkStart w:id="272" w:name="_Toc354900427"/>
      <w:bookmarkStart w:id="273" w:name="_Toc355068396"/>
      <w:bookmarkStart w:id="274" w:name="_Toc355069261"/>
      <w:bookmarkStart w:id="275" w:name="_Toc358184496"/>
      <w:bookmarkStart w:id="276" w:name="_Toc358192364"/>
      <w:bookmarkStart w:id="277" w:name="_Toc358192902"/>
      <w:bookmarkStart w:id="278" w:name="_Toc358193082"/>
      <w:bookmarkStart w:id="279" w:name="_Toc359235423"/>
      <w:bookmarkStart w:id="280" w:name="_Toc359915086"/>
      <w:bookmarkStart w:id="281" w:name="_Toc361726495"/>
      <w:bookmarkStart w:id="282" w:name="_Toc361727451"/>
      <w:bookmarkStart w:id="283" w:name="_Toc361728567"/>
      <w:bookmarkStart w:id="284" w:name="_Toc361728962"/>
      <w:bookmarkStart w:id="285" w:name="_Toc361729869"/>
      <w:bookmarkStart w:id="286" w:name="_Toc363368143"/>
      <w:bookmarkStart w:id="287" w:name="_Toc363368797"/>
      <w:bookmarkStart w:id="288" w:name="_Toc363369036"/>
      <w:bookmarkStart w:id="289" w:name="_Toc363369099"/>
      <w:bookmarkStart w:id="290" w:name="_Toc363369291"/>
      <w:bookmarkStart w:id="291" w:name="_Toc363378569"/>
      <w:bookmarkStart w:id="292" w:name="_Toc363378675"/>
      <w:bookmarkStart w:id="293" w:name="_Toc363378739"/>
      <w:bookmarkStart w:id="294" w:name="_Toc363378803"/>
      <w:bookmarkStart w:id="295" w:name="_Toc364143375"/>
      <w:bookmarkStart w:id="296" w:name="_Toc364143444"/>
      <w:bookmarkStart w:id="297" w:name="_Toc364143512"/>
      <w:bookmarkStart w:id="298" w:name="_Toc364143580"/>
      <w:bookmarkStart w:id="299" w:name="_Toc364143648"/>
      <w:bookmarkStart w:id="300" w:name="_Toc364152086"/>
      <w:bookmarkStart w:id="301" w:name="_Toc364152158"/>
      <w:bookmarkStart w:id="302" w:name="_Toc364152229"/>
      <w:bookmarkStart w:id="303" w:name="_Toc364152300"/>
      <w:bookmarkStart w:id="304" w:name="_Toc364740402"/>
      <w:bookmarkStart w:id="305" w:name="_Toc364740601"/>
      <w:bookmarkStart w:id="306" w:name="_Toc364740771"/>
      <w:bookmarkStart w:id="307" w:name="_Toc364740847"/>
      <w:bookmarkStart w:id="308" w:name="_Toc364741428"/>
      <w:bookmarkStart w:id="309" w:name="_Toc364741586"/>
      <w:bookmarkStart w:id="310" w:name="_Toc364741656"/>
      <w:bookmarkStart w:id="311" w:name="_Toc364741726"/>
      <w:bookmarkStart w:id="312" w:name="_Toc364741796"/>
      <w:bookmarkStart w:id="313" w:name="_Toc364743916"/>
      <w:bookmarkStart w:id="314" w:name="_Toc364743987"/>
      <w:bookmarkStart w:id="315" w:name="_Toc364755379"/>
      <w:bookmarkStart w:id="316" w:name="_Toc366573370"/>
      <w:bookmarkStart w:id="317" w:name="_Toc370027747"/>
      <w:bookmarkStart w:id="318" w:name="_Toc370027813"/>
      <w:bookmarkStart w:id="319" w:name="_Toc370028659"/>
      <w:bookmarkStart w:id="320" w:name="_Toc370033917"/>
      <w:bookmarkStart w:id="321" w:name="_Toc370034140"/>
      <w:bookmarkStart w:id="322" w:name="_Toc370034205"/>
      <w:bookmarkStart w:id="323" w:name="_Toc370876985"/>
      <w:bookmarkStart w:id="324" w:name="_Toc372963334"/>
      <w:bookmarkStart w:id="325" w:name="_Toc376253433"/>
      <w:bookmarkStart w:id="326" w:name="_Toc251847292"/>
      <w:bookmarkStart w:id="327" w:name="_Toc269461286"/>
      <w:bookmarkStart w:id="328" w:name="_Toc269462142"/>
      <w:bookmarkStart w:id="329" w:name="_Toc274675646"/>
      <w:bookmarkStart w:id="330" w:name="_Toc275431393"/>
      <w:bookmarkStart w:id="331" w:name="_Toc69894491"/>
      <w:bookmarkStart w:id="332" w:name="_Toc472312847"/>
      <w:bookmarkStart w:id="333" w:name="_Ref50543411"/>
      <w:r>
        <w:t>Complete Statement of Plan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20B52E1D" w14:textId="77777777" w:rsidR="003F2E1C" w:rsidRDefault="003F2E1C" w:rsidP="003F2E1C">
      <w:pPr>
        <w:pStyle w:val="Body"/>
      </w:pPr>
      <w:r>
        <w:t xml:space="preserve">The Plan supersedes all prior plans governing the types of Benefits provided under the Plan. This document, including the Related Documents, contains a complete statement of the terms of the Plan. The right of any person to any </w:t>
      </w:r>
      <w:r w:rsidR="00BB0DD5">
        <w:t>B</w:t>
      </w:r>
      <w:r>
        <w:t xml:space="preserve">enefit of a type provided under the Plan shall be determined solely in accordance with the terms of the Plan. No other evidence, whether written or oral, shall be </w:t>
      </w:r>
      <w:proofErr w:type="gramStart"/>
      <w:r>
        <w:t>taken into account</w:t>
      </w:r>
      <w:proofErr w:type="gramEnd"/>
      <w:r>
        <w:t xml:space="preserve"> in determining the right of any person to any </w:t>
      </w:r>
      <w:r w:rsidR="00BB0DD5">
        <w:t>B</w:t>
      </w:r>
      <w:r>
        <w:t>enefit of a type provided under the Plan.</w:t>
      </w:r>
      <w:bookmarkEnd w:id="332"/>
      <w:bookmarkEnd w:id="333"/>
    </w:p>
    <w:p w14:paraId="61B6D75D" w14:textId="77777777" w:rsidR="003F2E1C" w:rsidRPr="00274C97" w:rsidRDefault="003F2E1C" w:rsidP="003F2E1C">
      <w:pPr>
        <w:pStyle w:val="Body"/>
      </w:pPr>
      <w:bookmarkStart w:id="334" w:name="_Ref50543420"/>
      <w:r w:rsidRPr="00274C97">
        <w:t xml:space="preserve">Notwithstanding any provision of the Plan, the Related Documents shall apply in all cases. The provisions of the Plan shall be interpreted to apply in conjunction with and in addition to </w:t>
      </w:r>
      <w:r>
        <w:t>those</w:t>
      </w:r>
      <w:r w:rsidRPr="00274C97">
        <w:t xml:space="preserve"> provisions. In the event of a direct conflict between the provisions of a Related Document and the provisions of the Plan, the provisions of the Plan shall prevail. Where terms and provisions specifically applicable to an individual Related Document are not addressed in the Plan document, </w:t>
      </w:r>
      <w:r>
        <w:t>the</w:t>
      </w:r>
      <w:r w:rsidRPr="00274C97">
        <w:t xml:space="preserve"> terms and provisions as set forth in such Related Document will govern.</w:t>
      </w:r>
    </w:p>
    <w:p w14:paraId="3E70F9E7" w14:textId="77777777" w:rsidR="003F2E1C" w:rsidRDefault="003F2E1C" w:rsidP="003F2E1C">
      <w:pPr>
        <w:pStyle w:val="Body"/>
      </w:pPr>
      <w:r>
        <w:t>This document, including the Related Documents, legally governs the operation of the</w:t>
      </w:r>
      <w:r w:rsidR="00A41BF4">
        <w:t xml:space="preserve"> Plan</w:t>
      </w:r>
      <w:r>
        <w:t>.</w:t>
      </w:r>
      <w:bookmarkEnd w:id="334"/>
    </w:p>
    <w:p w14:paraId="0F2FFB12" w14:textId="77777777" w:rsidR="003F2E1C" w:rsidRDefault="003F2E1C" w:rsidP="00B978C8">
      <w:pPr>
        <w:pStyle w:val="Heading2"/>
      </w:pPr>
      <w:bookmarkStart w:id="335" w:name="_Toc363368136"/>
      <w:bookmarkStart w:id="336" w:name="_Toc363368790"/>
      <w:bookmarkStart w:id="337" w:name="_Toc363369029"/>
      <w:bookmarkStart w:id="338" w:name="_Toc363369092"/>
      <w:bookmarkStart w:id="339" w:name="_Toc363369284"/>
      <w:bookmarkStart w:id="340" w:name="_Toc363378562"/>
      <w:bookmarkStart w:id="341" w:name="_Toc363378668"/>
      <w:bookmarkStart w:id="342" w:name="_Toc363378732"/>
      <w:bookmarkStart w:id="343" w:name="_Toc363378796"/>
      <w:bookmarkStart w:id="344" w:name="_Toc364143368"/>
      <w:bookmarkStart w:id="345" w:name="_Toc364143437"/>
      <w:bookmarkStart w:id="346" w:name="_Toc364143505"/>
      <w:bookmarkStart w:id="347" w:name="_Toc364143573"/>
      <w:bookmarkStart w:id="348" w:name="_Toc364143641"/>
      <w:bookmarkStart w:id="349" w:name="_Toc364152079"/>
      <w:bookmarkStart w:id="350" w:name="_Toc364152151"/>
      <w:bookmarkStart w:id="351" w:name="_Toc364152222"/>
      <w:bookmarkStart w:id="352" w:name="_Toc364152293"/>
      <w:bookmarkStart w:id="353" w:name="_Toc364740396"/>
      <w:bookmarkStart w:id="354" w:name="_Toc364740595"/>
      <w:bookmarkStart w:id="355" w:name="_Toc364740765"/>
      <w:bookmarkStart w:id="356" w:name="_Toc364740841"/>
      <w:bookmarkStart w:id="357" w:name="_Toc364741421"/>
      <w:bookmarkStart w:id="358" w:name="_Toc364741579"/>
      <w:bookmarkStart w:id="359" w:name="_Toc364741649"/>
      <w:bookmarkStart w:id="360" w:name="_Toc364741719"/>
      <w:bookmarkStart w:id="361" w:name="_Toc364741789"/>
      <w:bookmarkStart w:id="362" w:name="_Toc364743909"/>
      <w:bookmarkStart w:id="363" w:name="_Toc364743980"/>
      <w:bookmarkStart w:id="364" w:name="_Toc364755372"/>
      <w:bookmarkStart w:id="365" w:name="_Toc366573363"/>
      <w:bookmarkStart w:id="366" w:name="_Toc370027740"/>
      <w:bookmarkStart w:id="367" w:name="_Toc370027806"/>
      <w:bookmarkStart w:id="368" w:name="_Toc370028652"/>
      <w:bookmarkStart w:id="369" w:name="_Toc370033910"/>
      <w:bookmarkStart w:id="370" w:name="_Toc370034133"/>
      <w:bookmarkStart w:id="371" w:name="_Toc370034198"/>
      <w:bookmarkStart w:id="372" w:name="_Toc370876978"/>
      <w:bookmarkStart w:id="373" w:name="_Toc372963327"/>
      <w:bookmarkStart w:id="374" w:name="_Toc376253426"/>
      <w:bookmarkStart w:id="375" w:name="_Toc251847288"/>
      <w:bookmarkStart w:id="376" w:name="_Toc269461282"/>
      <w:bookmarkStart w:id="377" w:name="_Toc269462138"/>
      <w:bookmarkStart w:id="378" w:name="_Toc274675642"/>
      <w:bookmarkStart w:id="379" w:name="_Toc275431394"/>
      <w:bookmarkStart w:id="380" w:name="_Toc69894492"/>
      <w:bookmarkStart w:id="381" w:name="_Toc472312844"/>
      <w:bookmarkStart w:id="382" w:name="_Ref50543373"/>
      <w:bookmarkStart w:id="383" w:name="_Toc274672494"/>
      <w:r>
        <w:t>Plan Records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3EBFA773" w14:textId="77777777" w:rsidR="003F2E1C" w:rsidRDefault="003F2E1C" w:rsidP="003F2E1C">
      <w:pPr>
        <w:pStyle w:val="Body"/>
      </w:pPr>
      <w:r>
        <w:t xml:space="preserve">All Plan records shall be kept on a </w:t>
      </w:r>
      <w:r w:rsidR="00151977">
        <w:t>Plan Year</w:t>
      </w:r>
      <w:r>
        <w:t xml:space="preserve"> basis.</w:t>
      </w:r>
      <w:bookmarkEnd w:id="381"/>
      <w:bookmarkEnd w:id="382"/>
    </w:p>
    <w:p w14:paraId="5987AC4F" w14:textId="77777777" w:rsidR="003F2E1C" w:rsidRDefault="003F2E1C" w:rsidP="00B978C8">
      <w:pPr>
        <w:pStyle w:val="Heading2"/>
      </w:pPr>
      <w:bookmarkStart w:id="384" w:name="_Toc251847285"/>
      <w:bookmarkStart w:id="385" w:name="_Toc269461279"/>
      <w:bookmarkStart w:id="386" w:name="_Toc269462135"/>
      <w:bookmarkStart w:id="387" w:name="_Toc274675639"/>
      <w:bookmarkStart w:id="388" w:name="_Toc275431398"/>
      <w:bookmarkStart w:id="389" w:name="_Toc69894493"/>
      <w:bookmarkStart w:id="390" w:name="_Ref53981138"/>
      <w:bookmarkEnd w:id="383"/>
      <w:r>
        <w:lastRenderedPageBreak/>
        <w:t>Plan Interpretation</w:t>
      </w:r>
      <w:bookmarkEnd w:id="384"/>
      <w:bookmarkEnd w:id="385"/>
      <w:bookmarkEnd w:id="386"/>
      <w:bookmarkEnd w:id="387"/>
      <w:bookmarkEnd w:id="388"/>
      <w:bookmarkEnd w:id="389"/>
    </w:p>
    <w:p w14:paraId="44EA421E" w14:textId="77777777" w:rsidR="003F2E1C" w:rsidRDefault="003F2E1C" w:rsidP="003F2E1C">
      <w:pPr>
        <w:pStyle w:val="Body"/>
      </w:pPr>
      <w:r>
        <w:t xml:space="preserve">If, due to errors in drafting, any Plan provision does not accurately reflect its intended meaning, as demonstrated by consistent interpretations or other evidence of intent, or as determined by the </w:t>
      </w:r>
      <w:r w:rsidR="00A90FF0">
        <w:t>Administrator</w:t>
      </w:r>
      <w:r>
        <w:t xml:space="preserve"> in its sole and exclusive judgment, the provision shall be considered ambiguous and shall be interpreted by the </w:t>
      </w:r>
      <w:r w:rsidR="00A90FF0">
        <w:t>Administrator</w:t>
      </w:r>
      <w:r>
        <w:t xml:space="preserve"> in a fashion consistent with its intent, as determined by the </w:t>
      </w:r>
      <w:r w:rsidR="00A90FF0">
        <w:t>Administrator</w:t>
      </w:r>
      <w:r>
        <w:t xml:space="preserve"> in its sole discretion. The Plan shall be amended retroactively to cure any such ambiguity. Neither this Section nor any other Plan provision, may be invoked by any person to require the Plan to be interpreted in a manner that is inconsistent with its interpretation by the </w:t>
      </w:r>
      <w:r w:rsidR="00A90FF0">
        <w:t>Administrator</w:t>
      </w:r>
      <w:r>
        <w:t>.</w:t>
      </w:r>
      <w:bookmarkEnd w:id="390"/>
    </w:p>
    <w:p w14:paraId="69F7568E" w14:textId="77777777" w:rsidR="003F2E1C" w:rsidRDefault="003F2E1C" w:rsidP="00B978C8">
      <w:pPr>
        <w:pStyle w:val="Heading2"/>
      </w:pPr>
      <w:bookmarkStart w:id="391" w:name="_Toc274672495"/>
      <w:bookmarkStart w:id="392" w:name="_Toc275431399"/>
      <w:bookmarkStart w:id="393" w:name="_Toc69894494"/>
      <w:r>
        <w:t>Mistake of Fact</w:t>
      </w:r>
      <w:bookmarkEnd w:id="391"/>
      <w:bookmarkEnd w:id="392"/>
      <w:bookmarkEnd w:id="393"/>
    </w:p>
    <w:p w14:paraId="50C087BC" w14:textId="77777777" w:rsidR="003F2E1C" w:rsidRDefault="003F2E1C" w:rsidP="003F2E1C">
      <w:pPr>
        <w:pStyle w:val="Body"/>
      </w:pPr>
      <w:r>
        <w:t xml:space="preserve">Any mistake of fact or misstatement of fact shall be corrected when it becomes known, and the Administrator may make such adjustment as it considers equitable and practical. However, neither the </w:t>
      </w:r>
      <w:r w:rsidR="00A90FF0">
        <w:t>Administrator</w:t>
      </w:r>
      <w:r>
        <w:t xml:space="preserve"> nor </w:t>
      </w:r>
      <w:r w:rsidR="009B63C1">
        <w:t>the City</w:t>
      </w:r>
      <w:r>
        <w:t xml:space="preserve"> shall be liable for losses incurred on account of any determination of fact made in good faith.</w:t>
      </w:r>
    </w:p>
    <w:p w14:paraId="052424B2" w14:textId="77777777" w:rsidR="003F2E1C" w:rsidRDefault="003F2E1C" w:rsidP="00B978C8">
      <w:pPr>
        <w:pStyle w:val="Heading2"/>
      </w:pPr>
      <w:bookmarkStart w:id="394" w:name="_Toc274672498"/>
      <w:bookmarkStart w:id="395" w:name="_Toc275431400"/>
      <w:bookmarkStart w:id="396" w:name="_Toc69894495"/>
      <w:r>
        <w:t>Physical Examination and Autopsy</w:t>
      </w:r>
      <w:bookmarkEnd w:id="394"/>
      <w:bookmarkEnd w:id="395"/>
      <w:bookmarkEnd w:id="396"/>
    </w:p>
    <w:p w14:paraId="56A07BA2" w14:textId="77777777" w:rsidR="003F2E1C" w:rsidRDefault="003F2E1C" w:rsidP="003F2E1C">
      <w:pPr>
        <w:pStyle w:val="Body"/>
      </w:pPr>
      <w:r>
        <w:t xml:space="preserve">The </w:t>
      </w:r>
      <w:r w:rsidR="00A90FF0">
        <w:t>Administrator</w:t>
      </w:r>
      <w:r>
        <w:t xml:space="preserve"> or its delegate, or any insurance company under a Component Plan, at its own expense, shall have the right and opportunity to have any </w:t>
      </w:r>
      <w:r w:rsidR="00BB0DD5">
        <w:t>Participant or</w:t>
      </w:r>
      <w:r w:rsidR="0054451E">
        <w:t xml:space="preserve"> covered</w:t>
      </w:r>
      <w:r w:rsidR="00BB0DD5">
        <w:t xml:space="preserve"> Depende</w:t>
      </w:r>
      <w:r w:rsidR="0054451E">
        <w:t>n</w:t>
      </w:r>
      <w:r w:rsidR="00BB0DD5">
        <w:t>t</w:t>
      </w:r>
      <w:r>
        <w:t>, whose injury or sickness is the basis of a claim, examined by a physician designated by it, when and as often as it may reasonably require during the pendency of a claim under any Component Plan and to make an autopsy in case of death, provided it is not otherwise prohibited by law.</w:t>
      </w:r>
    </w:p>
    <w:p w14:paraId="65B3CDD1" w14:textId="77777777" w:rsidR="003F2E1C" w:rsidRDefault="003F2E1C" w:rsidP="00B978C8">
      <w:pPr>
        <w:pStyle w:val="Heading2"/>
      </w:pPr>
      <w:bookmarkStart w:id="397" w:name="_Toc274672502"/>
      <w:bookmarkStart w:id="398" w:name="_Toc275431401"/>
      <w:bookmarkStart w:id="399" w:name="_Toc69894496"/>
      <w:bookmarkStart w:id="400" w:name="_Toc274672500"/>
      <w:r>
        <w:t>No Guarantee of Tax Consequences</w:t>
      </w:r>
      <w:bookmarkEnd w:id="397"/>
      <w:bookmarkEnd w:id="398"/>
      <w:bookmarkEnd w:id="399"/>
    </w:p>
    <w:p w14:paraId="3DEBAE35" w14:textId="77777777" w:rsidR="006D2EF2" w:rsidRDefault="00A90FF0" w:rsidP="00A90FF0">
      <w:pPr>
        <w:pStyle w:val="Body"/>
      </w:pPr>
      <w:r>
        <w:t xml:space="preserve">Neither the City nor the Administrator makes any warranty or other representation </w:t>
      </w:r>
      <w:r w:rsidR="00B64C83">
        <w:t>(</w:t>
      </w:r>
      <w:r w:rsidR="0054451E">
        <w:t>i</w:t>
      </w:r>
      <w:r w:rsidR="00B64C83">
        <w:t xml:space="preserve">) </w:t>
      </w:r>
      <w:r>
        <w:t xml:space="preserve">as to whether any </w:t>
      </w:r>
      <w:r w:rsidR="006A2877">
        <w:t>pre-tax</w:t>
      </w:r>
      <w:r>
        <w:t xml:space="preserve"> </w:t>
      </w:r>
      <w:r w:rsidR="0054451E">
        <w:t>Employee C</w:t>
      </w:r>
      <w:r w:rsidR="006A2877">
        <w:t xml:space="preserve">ontributions </w:t>
      </w:r>
      <w:r>
        <w:t xml:space="preserve">made to or on behalf of any Participant </w:t>
      </w:r>
      <w:r w:rsidR="00B64C83">
        <w:t xml:space="preserve">under the Cafeteria Plan </w:t>
      </w:r>
      <w:r>
        <w:t>will be treated as excludable from gross income for local, state, or federal income tax purposes</w:t>
      </w:r>
      <w:r w:rsidR="0054451E">
        <w:t>,</w:t>
      </w:r>
      <w:r w:rsidR="00B64C83">
        <w:t xml:space="preserve"> or (</w:t>
      </w:r>
      <w:r w:rsidR="0054451E">
        <w:t>ii)</w:t>
      </w:r>
      <w:r w:rsidR="00B64C83">
        <w:t xml:space="preserve"> that any amounts paid or allocated to or for the benefit of a </w:t>
      </w:r>
      <w:r w:rsidR="0054451E">
        <w:t>Participant or covered Dependent</w:t>
      </w:r>
      <w:r w:rsidR="00B64C83">
        <w:t xml:space="preserve"> under the Plan will be excludable from the </w:t>
      </w:r>
      <w:r w:rsidR="0054451E">
        <w:t>Participant</w:t>
      </w:r>
      <w:r w:rsidR="00B64C83">
        <w:t xml:space="preserve">’s gross income for federal, state, and/or local income tax purposes, or </w:t>
      </w:r>
      <w:r w:rsidR="0054451E">
        <w:t xml:space="preserve">(iii) </w:t>
      </w:r>
      <w:r w:rsidR="00B64C83">
        <w:t xml:space="preserve">that any other federal, state, and/or local tax treatment will apply or be available to any </w:t>
      </w:r>
      <w:r w:rsidR="0054451E">
        <w:t>Participant</w:t>
      </w:r>
      <w:r w:rsidR="00B64C83">
        <w:t xml:space="preserve">. </w:t>
      </w:r>
      <w:r>
        <w:t xml:space="preserve">If for any reason it is determined that any amount paid for the benefit of a Participant or </w:t>
      </w:r>
      <w:r w:rsidR="0054451E">
        <w:t>covered Dependent</w:t>
      </w:r>
      <w:r>
        <w:t xml:space="preserve"> is includible in the Participant’s gross income for local, state, or federal income tax purposes, then under no circumstances shall the Participant have any recourse against the Administrator or the City with respect to any increased taxes or other losses or damages suffered by the Participant as the result thereof.</w:t>
      </w:r>
    </w:p>
    <w:p w14:paraId="1586F495" w14:textId="77777777" w:rsidR="003F2E1C" w:rsidRDefault="003F2E1C" w:rsidP="00B978C8">
      <w:pPr>
        <w:pStyle w:val="Heading2"/>
      </w:pPr>
      <w:bookmarkStart w:id="401" w:name="_Toc275431402"/>
      <w:bookmarkStart w:id="402" w:name="_Toc69894497"/>
      <w:r>
        <w:t>Notices</w:t>
      </w:r>
      <w:bookmarkEnd w:id="400"/>
      <w:bookmarkEnd w:id="401"/>
      <w:bookmarkEnd w:id="402"/>
    </w:p>
    <w:p w14:paraId="7561BCFC" w14:textId="2EA0CCCC" w:rsidR="003F2E1C" w:rsidRDefault="003F2E1C" w:rsidP="003F2E1C">
      <w:pPr>
        <w:pStyle w:val="Body"/>
      </w:pPr>
      <w:r>
        <w:t xml:space="preserve">Any notice, application, instruction, designation, or other form of communication required to be given or submitted by any Participant shall be in such form as is prescribed from time to time by the </w:t>
      </w:r>
      <w:r w:rsidR="00A90FF0">
        <w:t>Administrator</w:t>
      </w:r>
      <w:r>
        <w:t>, sent by inter</w:t>
      </w:r>
      <w:r w:rsidR="0054451E">
        <w:t>-</w:t>
      </w:r>
      <w:r>
        <w:t xml:space="preserve">office mail or first class mail, or delivered in person to the </w:t>
      </w:r>
      <w:r w:rsidR="00A90FF0">
        <w:t>Administrator</w:t>
      </w:r>
      <w:r>
        <w:t xml:space="preserve">. Any notice, statement, report, or other communication from the </w:t>
      </w:r>
      <w:r w:rsidR="00351A4A">
        <w:t>City</w:t>
      </w:r>
      <w:r>
        <w:t xml:space="preserve">, or the Third Party Administrator, to any Participant, </w:t>
      </w:r>
      <w:r w:rsidR="0054451E">
        <w:t>Dependent</w:t>
      </w:r>
      <w:r>
        <w:t xml:space="preserve">, or Eligible Employee required or permitted by the Plan shall be deemed to have been duly delivered when given to such person or mailed by first class mail to such person at </w:t>
      </w:r>
      <w:r w:rsidR="00F04075">
        <w:t>the</w:t>
      </w:r>
      <w:r>
        <w:t xml:space="preserve"> address last appearing on the records of the </w:t>
      </w:r>
      <w:r w:rsidR="00351A4A">
        <w:t>City</w:t>
      </w:r>
      <w:r>
        <w:t xml:space="preserve">. Any communication, statement, or notice addressed to a </w:t>
      </w:r>
      <w:r w:rsidR="0054451E">
        <w:t>Participant, Dependent, or Eligible Employee</w:t>
      </w:r>
      <w:r>
        <w:t xml:space="preserve"> at </w:t>
      </w:r>
      <w:r w:rsidR="002B4467">
        <w:t>their</w:t>
      </w:r>
      <w:r w:rsidR="00F04075">
        <w:t xml:space="preserve"> </w:t>
      </w:r>
      <w:r>
        <w:t xml:space="preserve">last post office address as filed with the </w:t>
      </w:r>
      <w:r w:rsidR="00A90FF0">
        <w:t>Administrator</w:t>
      </w:r>
      <w:r>
        <w:t xml:space="preserve"> will be binding upon the </w:t>
      </w:r>
      <w:r w:rsidR="0054451E">
        <w:t>p</w:t>
      </w:r>
      <w:r>
        <w:t xml:space="preserve">erson for all purposes of the Plan, and neither the </w:t>
      </w:r>
      <w:r w:rsidR="00A90FF0">
        <w:t>Administrator</w:t>
      </w:r>
      <w:r>
        <w:t xml:space="preserve"> nor </w:t>
      </w:r>
      <w:r w:rsidR="004351EF">
        <w:t>the City</w:t>
      </w:r>
      <w:r>
        <w:t xml:space="preserve"> shall be obliged to search for or ascertain the whereabouts of any </w:t>
      </w:r>
      <w:r w:rsidR="0054451E">
        <w:t>p</w:t>
      </w:r>
      <w:r>
        <w:t xml:space="preserve">erson. Each person entitled to receive </w:t>
      </w:r>
      <w:r w:rsidR="0054451E">
        <w:t>B</w:t>
      </w:r>
      <w:r>
        <w:t xml:space="preserve">enefits under the Plan shall file in accordance herewith </w:t>
      </w:r>
      <w:r w:rsidR="002B4467">
        <w:t>their</w:t>
      </w:r>
      <w:r w:rsidR="00F04075">
        <w:t xml:space="preserve"> </w:t>
      </w:r>
      <w:r>
        <w:t>complete mailing address and each change therein.</w:t>
      </w:r>
    </w:p>
    <w:p w14:paraId="419C0CFA" w14:textId="77777777" w:rsidR="003F2E1C" w:rsidRDefault="003F2E1C" w:rsidP="00B978C8">
      <w:pPr>
        <w:pStyle w:val="Heading2"/>
      </w:pPr>
      <w:bookmarkStart w:id="403" w:name="_Toc274672501"/>
      <w:bookmarkStart w:id="404" w:name="_Toc275431403"/>
      <w:bookmarkStart w:id="405" w:name="_Toc69894498"/>
      <w:r>
        <w:t>Limitations of Rights</w:t>
      </w:r>
      <w:bookmarkEnd w:id="403"/>
      <w:bookmarkEnd w:id="404"/>
      <w:bookmarkEnd w:id="405"/>
    </w:p>
    <w:p w14:paraId="1AAAAF5C" w14:textId="77777777" w:rsidR="003F2E1C" w:rsidRPr="00E45CD1" w:rsidRDefault="003F2E1C" w:rsidP="003F2E1C">
      <w:pPr>
        <w:pStyle w:val="Body"/>
      </w:pPr>
      <w:r>
        <w:t xml:space="preserve">Neither the establishment of the Plan, any amendment thereof, the creation of any fund or account, the provision of any coverage, nor the payment of any Benefits shall be construed as giving to </w:t>
      </w:r>
      <w:r>
        <w:lastRenderedPageBreak/>
        <w:t xml:space="preserve">any </w:t>
      </w:r>
      <w:r w:rsidR="0054451E">
        <w:t>Participant</w:t>
      </w:r>
      <w:r>
        <w:t xml:space="preserve"> or other person a legal or equitable right against the </w:t>
      </w:r>
      <w:r w:rsidR="004351EF">
        <w:t>City</w:t>
      </w:r>
      <w:r>
        <w:t xml:space="preserve"> or the </w:t>
      </w:r>
      <w:r w:rsidR="00A90FF0">
        <w:t>Administrator</w:t>
      </w:r>
      <w:r>
        <w:t xml:space="preserve">, except as provided in the Plan. </w:t>
      </w:r>
      <w:proofErr w:type="gramStart"/>
      <w:r w:rsidRPr="00E45CD1">
        <w:t>Any and all</w:t>
      </w:r>
      <w:proofErr w:type="gramEnd"/>
      <w:r w:rsidRPr="00E45CD1">
        <w:t xml:space="preserve"> rights or </w:t>
      </w:r>
      <w:r w:rsidR="00F039B9">
        <w:t>B</w:t>
      </w:r>
      <w:r w:rsidRPr="00E45CD1">
        <w:t>enefits accruing to any person under the Plan shall be subject to all terms and conditions of the Plan.</w:t>
      </w:r>
    </w:p>
    <w:p w14:paraId="21161C6A" w14:textId="77777777" w:rsidR="003F2E1C" w:rsidRDefault="003F2E1C" w:rsidP="003F2E1C">
      <w:pPr>
        <w:pStyle w:val="Body"/>
      </w:pPr>
      <w:r w:rsidRPr="00C9079C">
        <w:t xml:space="preserve">The adoption and maintenance of the Plan shall not constitute a contract between </w:t>
      </w:r>
      <w:r w:rsidR="004351EF">
        <w:t>the City</w:t>
      </w:r>
      <w:r w:rsidRPr="00C9079C">
        <w:t xml:space="preserve"> and any Employee or be a consideration for, or an inducement or condition of, employment of any Employee.</w:t>
      </w:r>
      <w:r>
        <w:t xml:space="preserve"> Participation in the Plan shall not give any </w:t>
      </w:r>
      <w:r w:rsidR="00F039B9">
        <w:t>Employee</w:t>
      </w:r>
      <w:r>
        <w:t xml:space="preserve"> a right to be retained in the employ of the </w:t>
      </w:r>
      <w:r w:rsidR="004351EF">
        <w:t>City</w:t>
      </w:r>
      <w:r w:rsidRPr="00C9079C">
        <w:t xml:space="preserve">, nor shall it interfere with the right of the </w:t>
      </w:r>
      <w:r w:rsidR="004351EF">
        <w:t>City</w:t>
      </w:r>
      <w:r w:rsidRPr="00C9079C">
        <w:t xml:space="preserve"> to discharge any </w:t>
      </w:r>
      <w:r w:rsidR="00F039B9">
        <w:t>Employee</w:t>
      </w:r>
      <w:r w:rsidRPr="00C9079C">
        <w:t xml:space="preserve"> at any time</w:t>
      </w:r>
      <w:r>
        <w:t xml:space="preserve">. Under no circumstances shall the terms of employment of any </w:t>
      </w:r>
      <w:r w:rsidR="00F039B9">
        <w:t>Employee</w:t>
      </w:r>
      <w:r>
        <w:t xml:space="preserve"> be modified or in any way affected by the provisions of the Plan.</w:t>
      </w:r>
    </w:p>
    <w:p w14:paraId="684CC6A1" w14:textId="27F33E85" w:rsidR="003F2E1C" w:rsidRDefault="003F2E1C" w:rsidP="003F2E1C">
      <w:pPr>
        <w:pStyle w:val="Body"/>
      </w:pPr>
      <w:r>
        <w:t xml:space="preserve">Nothing in the Plan shall require the continuation of coverage following the failure of a </w:t>
      </w:r>
      <w:r w:rsidR="00F039B9">
        <w:t>Participant</w:t>
      </w:r>
      <w:r>
        <w:t xml:space="preserve"> to make any required </w:t>
      </w:r>
      <w:r w:rsidR="00F039B9">
        <w:t>Employee C</w:t>
      </w:r>
      <w:r>
        <w:t xml:space="preserve">ontributions. </w:t>
      </w:r>
      <w:r w:rsidR="004351EF">
        <w:t xml:space="preserve">The City </w:t>
      </w:r>
      <w:r>
        <w:t xml:space="preserve">shall </w:t>
      </w:r>
      <w:r w:rsidR="004351EF">
        <w:t xml:space="preserve">not </w:t>
      </w:r>
      <w:r>
        <w:t xml:space="preserve">be liable for the payment of a person’s portion of any insurance premium or any loss that may result from the failure of a person to pay </w:t>
      </w:r>
      <w:r w:rsidR="002B4467">
        <w:t>their</w:t>
      </w:r>
      <w:r w:rsidR="00F04075">
        <w:t xml:space="preserve"> </w:t>
      </w:r>
      <w:r>
        <w:t>portion of an insurance premium.</w:t>
      </w:r>
    </w:p>
    <w:p w14:paraId="646CEA33" w14:textId="77777777" w:rsidR="003F2E1C" w:rsidRDefault="004351EF" w:rsidP="003F2E1C">
      <w:pPr>
        <w:pStyle w:val="Body"/>
      </w:pPr>
      <w:r>
        <w:t>The City</w:t>
      </w:r>
      <w:r w:rsidR="003F2E1C">
        <w:t xml:space="preserve"> shall </w:t>
      </w:r>
      <w:r>
        <w:t xml:space="preserve">not </w:t>
      </w:r>
      <w:r w:rsidR="003F2E1C">
        <w:t>be responsible for the validity of any insurance contract issued under the Plan, for the failure on the part of the insurer to make payments provided for under any insurance contract, or for the action of any person which may delay or render unenforceable, in whole or in part, any insurance contract.</w:t>
      </w:r>
    </w:p>
    <w:p w14:paraId="41618CF4" w14:textId="77777777" w:rsidR="003F2E1C" w:rsidRDefault="003F2E1C" w:rsidP="003F2E1C">
      <w:pPr>
        <w:pStyle w:val="Body"/>
      </w:pPr>
      <w:r>
        <w:t xml:space="preserve">With respect to any insured </w:t>
      </w:r>
      <w:r w:rsidR="00F039B9">
        <w:t>B</w:t>
      </w:r>
      <w:r>
        <w:t xml:space="preserve">enefits, the liability of the Plan and </w:t>
      </w:r>
      <w:r w:rsidR="004351EF">
        <w:t>the City</w:t>
      </w:r>
      <w:r>
        <w:t xml:space="preserve"> to any person shall be limited to any payment from the insurer. If any insurance contemplated by the Plan shall not be in force during any period for any reason, no Benefits shall be payable with respect to such period.</w:t>
      </w:r>
    </w:p>
    <w:p w14:paraId="56695218" w14:textId="77777777" w:rsidR="003F2E1C" w:rsidRDefault="003F2E1C" w:rsidP="003F2E1C">
      <w:pPr>
        <w:pStyle w:val="Body"/>
      </w:pPr>
      <w:r>
        <w:t xml:space="preserve">Once insurance is obtained, the </w:t>
      </w:r>
      <w:r w:rsidR="004351EF">
        <w:t>City</w:t>
      </w:r>
      <w:r>
        <w:t xml:space="preserve"> shall not be liable for any loss that may result from the failure to pay premiums to the extent premium notices are not received by the </w:t>
      </w:r>
      <w:r w:rsidR="004351EF">
        <w:t>City</w:t>
      </w:r>
      <w:r>
        <w:t xml:space="preserve">. To the extent premium notices are received by the </w:t>
      </w:r>
      <w:r w:rsidR="004351EF">
        <w:t>City</w:t>
      </w:r>
      <w:r>
        <w:t xml:space="preserve">, the </w:t>
      </w:r>
      <w:r w:rsidR="004351EF">
        <w:t>City</w:t>
      </w:r>
      <w:r>
        <w:t>’s liability for the payment of such premiums shall be limited to the amount of such premiums and shall not include liability for any other loss which may result from the failure to pay such premiums.</w:t>
      </w:r>
    </w:p>
    <w:p w14:paraId="217F3A50" w14:textId="77777777" w:rsidR="003F2E1C" w:rsidRDefault="003F2E1C" w:rsidP="00B978C8">
      <w:pPr>
        <w:pStyle w:val="Heading2"/>
      </w:pPr>
      <w:bookmarkStart w:id="406" w:name="_Toc274672503"/>
      <w:bookmarkStart w:id="407" w:name="_Toc275431404"/>
      <w:bookmarkStart w:id="408" w:name="_Toc69894499"/>
      <w:r>
        <w:t>Quality of Services</w:t>
      </w:r>
      <w:bookmarkEnd w:id="406"/>
      <w:bookmarkEnd w:id="407"/>
      <w:bookmarkEnd w:id="408"/>
    </w:p>
    <w:p w14:paraId="28ECCF81" w14:textId="77777777" w:rsidR="003F2E1C" w:rsidRDefault="003F2E1C" w:rsidP="003F2E1C">
      <w:pPr>
        <w:pStyle w:val="Body"/>
      </w:pPr>
      <w:r>
        <w:t xml:space="preserve">The selection by the </w:t>
      </w:r>
      <w:r w:rsidR="00A90FF0">
        <w:t>City</w:t>
      </w:r>
      <w:r>
        <w:t xml:space="preserve"> of the coverages that may be financed through the Plan does not constitute any warranty, express or implied, as to the quality, sufficiency, or appropriateness of the services provided by any </w:t>
      </w:r>
      <w:r w:rsidR="00F039B9">
        <w:t>i</w:t>
      </w:r>
      <w:r w:rsidR="00CF0E33">
        <w:t>nsurer or Third Party Administrator</w:t>
      </w:r>
      <w:r>
        <w:t xml:space="preserve">, nor does the </w:t>
      </w:r>
      <w:r w:rsidR="00351A4A">
        <w:t>City</w:t>
      </w:r>
      <w:r>
        <w:t xml:space="preserve"> assume or accept any responsibility with respect to the denial by any prospective </w:t>
      </w:r>
      <w:r w:rsidR="00F039B9">
        <w:t>i</w:t>
      </w:r>
      <w:r w:rsidR="00CF0E33">
        <w:t xml:space="preserve">nsurer or Third Party Administrator </w:t>
      </w:r>
      <w:r>
        <w:t>of access to, or financial support for, any service, whether or not such denial is appropriate under the circumstances.</w:t>
      </w:r>
    </w:p>
    <w:p w14:paraId="1FE1436F" w14:textId="77777777" w:rsidR="003F2E1C" w:rsidRDefault="003F2E1C" w:rsidP="003F2E1C">
      <w:pPr>
        <w:pStyle w:val="Body"/>
      </w:pPr>
      <w:r>
        <w:t xml:space="preserve">Each </w:t>
      </w:r>
      <w:r w:rsidR="00F039B9">
        <w:t>Participant or c</w:t>
      </w:r>
      <w:r>
        <w:t xml:space="preserve">overed </w:t>
      </w:r>
      <w:r w:rsidR="00F039B9">
        <w:t>Dependent</w:t>
      </w:r>
      <w:r>
        <w:t xml:space="preserve"> shall look only to the applicable </w:t>
      </w:r>
      <w:r w:rsidR="00F039B9">
        <w:t>i</w:t>
      </w:r>
      <w:r w:rsidR="00CF0E33">
        <w:t>nsurer or Third Party Administrator</w:t>
      </w:r>
      <w:r>
        <w:t xml:space="preserve">, and not to the Plan, </w:t>
      </w:r>
      <w:r w:rsidR="00351A4A">
        <w:t>City</w:t>
      </w:r>
      <w:r>
        <w:t xml:space="preserve">, </w:t>
      </w:r>
      <w:r w:rsidR="00A90FF0">
        <w:t>Administrator</w:t>
      </w:r>
      <w:r>
        <w:t>, or any other person, for Benefits and Benefits-related services that may be covered under the Plan.</w:t>
      </w:r>
    </w:p>
    <w:p w14:paraId="1FE4BC50" w14:textId="77777777" w:rsidR="003F2E1C" w:rsidRDefault="003F2E1C" w:rsidP="00B978C8">
      <w:pPr>
        <w:pStyle w:val="Heading2"/>
      </w:pPr>
      <w:bookmarkStart w:id="409" w:name="_Toc274672507"/>
      <w:bookmarkStart w:id="410" w:name="_Toc275431407"/>
      <w:bookmarkStart w:id="411" w:name="_Toc69894500"/>
      <w:r>
        <w:t>Nonalienation of Benefits</w:t>
      </w:r>
      <w:bookmarkEnd w:id="409"/>
      <w:bookmarkEnd w:id="410"/>
      <w:bookmarkEnd w:id="411"/>
    </w:p>
    <w:p w14:paraId="25190B60" w14:textId="77777777" w:rsidR="003F2E1C" w:rsidRDefault="00A90FF0" w:rsidP="00A90FF0">
      <w:pPr>
        <w:pStyle w:val="Body"/>
      </w:pPr>
      <w:r>
        <w:t xml:space="preserve">Except as otherwise provided by law, the </w:t>
      </w:r>
      <w:r w:rsidR="00F039B9">
        <w:t>B</w:t>
      </w:r>
      <w:r>
        <w:t>enefits provided to Participants hereunder shall not be subject to assignment, anticipation, alienation, attachment, levy, or transfer, and any attempt to do so shall not be recognized.</w:t>
      </w:r>
    </w:p>
    <w:p w14:paraId="4CD63233" w14:textId="06733CF8" w:rsidR="00A40E4E" w:rsidRDefault="00A40E4E" w:rsidP="00A90FF0">
      <w:pPr>
        <w:pStyle w:val="Body"/>
      </w:pPr>
      <w:r w:rsidRPr="00A40E4E">
        <w:t xml:space="preserve">Notwithstanding any provision of the Plan, a Participant may not assign </w:t>
      </w:r>
      <w:r w:rsidR="00687EE6">
        <w:t>their</w:t>
      </w:r>
      <w:r w:rsidRPr="00A40E4E">
        <w:t xml:space="preserve"> rights to bring a lawsuit under the Plan to any providers or other persons who may provide or render any treatment or services to the Participant or any Dependent.</w:t>
      </w:r>
    </w:p>
    <w:p w14:paraId="50509D93" w14:textId="77777777" w:rsidR="003F2E1C" w:rsidRDefault="003F2E1C" w:rsidP="00B978C8">
      <w:pPr>
        <w:pStyle w:val="Heading2"/>
      </w:pPr>
      <w:bookmarkStart w:id="412" w:name="_Toc274672508"/>
      <w:bookmarkStart w:id="413" w:name="_Toc275431408"/>
      <w:bookmarkStart w:id="414" w:name="_Toc69894501"/>
      <w:r>
        <w:lastRenderedPageBreak/>
        <w:t>No Vested Rights</w:t>
      </w:r>
      <w:bookmarkEnd w:id="412"/>
      <w:bookmarkEnd w:id="413"/>
      <w:bookmarkEnd w:id="414"/>
    </w:p>
    <w:p w14:paraId="3FBA0272" w14:textId="77777777" w:rsidR="003F2E1C" w:rsidRDefault="003F2E1C" w:rsidP="003F2E1C">
      <w:pPr>
        <w:pStyle w:val="Body"/>
      </w:pPr>
      <w:r>
        <w:t>To the maximum extent permitted by law, and except as otherwise provided in the Plan, no person shall acquire any right, title, or interest in or to any Benefits otherwise than upon actual payment of such Benefits.</w:t>
      </w:r>
    </w:p>
    <w:p w14:paraId="5DFC946C" w14:textId="77777777" w:rsidR="003F2E1C" w:rsidRDefault="003F2E1C" w:rsidP="00B978C8">
      <w:pPr>
        <w:pStyle w:val="Heading2"/>
      </w:pPr>
      <w:bookmarkStart w:id="415" w:name="_Toc274672509"/>
      <w:bookmarkStart w:id="416" w:name="_Toc275431409"/>
      <w:bookmarkStart w:id="417" w:name="_Toc69894502"/>
      <w:r>
        <w:t>Conflict with Employee Benefit Laws or Regulations</w:t>
      </w:r>
      <w:bookmarkEnd w:id="415"/>
      <w:bookmarkEnd w:id="416"/>
      <w:bookmarkEnd w:id="417"/>
    </w:p>
    <w:p w14:paraId="3DD6D83D" w14:textId="77777777" w:rsidR="003F2E1C" w:rsidRDefault="003F2E1C" w:rsidP="003F2E1C">
      <w:pPr>
        <w:pStyle w:val="Body"/>
      </w:pPr>
      <w:r>
        <w:t xml:space="preserve">No Benefits will be paid which </w:t>
      </w:r>
      <w:proofErr w:type="gramStart"/>
      <w:r>
        <w:t>are in conflict with</w:t>
      </w:r>
      <w:proofErr w:type="gramEnd"/>
      <w:r>
        <w:t xml:space="preserve"> any applicable law pertaining to employee benefits.</w:t>
      </w:r>
    </w:p>
    <w:p w14:paraId="7632704D" w14:textId="77777777" w:rsidR="003F2E1C" w:rsidRDefault="003F2E1C" w:rsidP="00B978C8">
      <w:pPr>
        <w:pStyle w:val="Heading2"/>
      </w:pPr>
      <w:bookmarkStart w:id="418" w:name="_Toc274672511"/>
      <w:bookmarkStart w:id="419" w:name="_Toc275431414"/>
      <w:bookmarkStart w:id="420" w:name="_Toc69894503"/>
      <w:r>
        <w:t>Right to Receive and Release Necessary Information</w:t>
      </w:r>
      <w:bookmarkEnd w:id="418"/>
      <w:bookmarkEnd w:id="419"/>
      <w:bookmarkEnd w:id="420"/>
    </w:p>
    <w:p w14:paraId="080B3981" w14:textId="77777777" w:rsidR="003F2E1C" w:rsidRDefault="003F2E1C" w:rsidP="003F2E1C">
      <w:pPr>
        <w:pStyle w:val="Body"/>
      </w:pPr>
      <w:r>
        <w:t>For purposes of Plan administration, the Plan may, without the consent of or notice to any person and except as otherwise expressly provided in the Plan, release to or obtain from any insurance company or other organization or person any information, with respect to any person, which the Plan deems to be necessary for such purposes.</w:t>
      </w:r>
    </w:p>
    <w:p w14:paraId="31A9C356" w14:textId="77777777" w:rsidR="003F2E1C" w:rsidRDefault="003F2E1C" w:rsidP="00B978C8">
      <w:pPr>
        <w:pStyle w:val="Heading2"/>
      </w:pPr>
      <w:bookmarkStart w:id="421" w:name="_Toc274672497"/>
      <w:bookmarkStart w:id="422" w:name="_Toc275431415"/>
      <w:bookmarkStart w:id="423" w:name="_Toc69894504"/>
      <w:bookmarkStart w:id="424" w:name="_Toc274672516"/>
      <w:r>
        <w:t>Information to be Furnished</w:t>
      </w:r>
      <w:bookmarkEnd w:id="421"/>
      <w:bookmarkEnd w:id="422"/>
      <w:bookmarkEnd w:id="423"/>
    </w:p>
    <w:p w14:paraId="58B779EE" w14:textId="0DF6A587" w:rsidR="003F2E1C" w:rsidRDefault="003F2E1C" w:rsidP="003F2E1C">
      <w:pPr>
        <w:pStyle w:val="Body"/>
      </w:pPr>
      <w:r>
        <w:t>Each Eligible Employee or other interested person shall file</w:t>
      </w:r>
      <w:r w:rsidRPr="00C73A2A">
        <w:t xml:space="preserve"> </w:t>
      </w:r>
      <w:r>
        <w:t xml:space="preserve">with the </w:t>
      </w:r>
      <w:r w:rsidR="00A90FF0">
        <w:t>Administrator</w:t>
      </w:r>
      <w:r>
        <w:t xml:space="preserve">, in the manner and form specified by the </w:t>
      </w:r>
      <w:r w:rsidR="00A90FF0">
        <w:t>Administrator</w:t>
      </w:r>
      <w:r>
        <w:t xml:space="preserve">, all pertinent information, and sign all relevant documents, as the </w:t>
      </w:r>
      <w:r w:rsidR="00A90FF0">
        <w:t>Administrator</w:t>
      </w:r>
      <w:r>
        <w:t xml:space="preserve"> may reasonably request from time to time for the purpose of administration of the Plan, including Social Security numbers and proof or continued proof of dependency or eligibility. The Eligible Employee or other interested person shall not have rights or be entitled to any Benefits or further Benefits unless the information is filed by the person or on </w:t>
      </w:r>
      <w:r w:rsidR="00500C92">
        <w:t>their</w:t>
      </w:r>
      <w:r>
        <w:t xml:space="preserve"> behalf.</w:t>
      </w:r>
    </w:p>
    <w:p w14:paraId="11CD8870" w14:textId="77777777" w:rsidR="0034249E" w:rsidRDefault="0034249E" w:rsidP="00B978C8">
      <w:pPr>
        <w:pStyle w:val="Heading2"/>
      </w:pPr>
      <w:bookmarkStart w:id="425" w:name="_Toc69894505"/>
      <w:r>
        <w:t>Fraud</w:t>
      </w:r>
      <w:bookmarkEnd w:id="425"/>
    </w:p>
    <w:p w14:paraId="14F7F686" w14:textId="77777777" w:rsidR="0034249E" w:rsidRDefault="0034249E" w:rsidP="0034249E">
      <w:pPr>
        <w:pStyle w:val="Body"/>
      </w:pPr>
      <w:r>
        <w:t xml:space="preserve">No payments with respect to Benefits will be paid if the Participant or the provider of services for which payment is sought attempts to perpetrate a fraud upon the Plan with respect to any claim. The </w:t>
      </w:r>
      <w:r w:rsidR="00A90FF0">
        <w:t>Administrator</w:t>
      </w:r>
      <w:r>
        <w:t xml:space="preserve"> shall have the right to make the final determination of whether a fraud has been attempted or committed upon the Plan or if a misrepresentation of fact has been made, and its decision shall be final, conclusive</w:t>
      </w:r>
      <w:r w:rsidR="00F039B9">
        <w:t>,</w:t>
      </w:r>
      <w:r>
        <w:t xml:space="preserve"> and binding upon all persons. The Plan shall have the right to fully recover any amounts, with interest, improperly paid by the Plan by reason of fraud, attempted fraud</w:t>
      </w:r>
      <w:r w:rsidR="00F039B9">
        <w:t>,</w:t>
      </w:r>
      <w:r>
        <w:t xml:space="preserve"> or misrepresentation of fact by a Participant or service provider and to pursue all other legal or equitable remedies.</w:t>
      </w:r>
    </w:p>
    <w:p w14:paraId="07B93140" w14:textId="77777777" w:rsidR="003F2E1C" w:rsidRDefault="003F2E1C" w:rsidP="00B978C8">
      <w:pPr>
        <w:pStyle w:val="Heading2"/>
      </w:pPr>
      <w:bookmarkStart w:id="426" w:name="_Toc275431416"/>
      <w:bookmarkStart w:id="427" w:name="_Toc69894506"/>
      <w:r>
        <w:t>No Waiver or Estoppel</w:t>
      </w:r>
      <w:bookmarkEnd w:id="424"/>
      <w:bookmarkEnd w:id="426"/>
      <w:bookmarkEnd w:id="427"/>
    </w:p>
    <w:p w14:paraId="66A30B10" w14:textId="77777777" w:rsidR="003F2E1C" w:rsidRDefault="003F2E1C" w:rsidP="003F2E1C">
      <w:pPr>
        <w:pStyle w:val="Body"/>
      </w:pPr>
      <w:r>
        <w:t>No provision of the Plan shall be deemed to have been waived, and there shall be no estoppel against the enforcement of any provision of the Plan, except by written instrument of the party charged with such waiver or estoppel. No such written waiver shall be deemed a continuing waiver unless specifically stated therein, and each such waiver shall operate only as to the specific provision waived and shall not constitute a waiver of such provision for the future or as to any act other than that specifically waived.</w:t>
      </w:r>
    </w:p>
    <w:p w14:paraId="17EC421A" w14:textId="77777777" w:rsidR="003F2E1C" w:rsidRDefault="003F2E1C" w:rsidP="00B978C8">
      <w:pPr>
        <w:pStyle w:val="Heading2"/>
      </w:pPr>
      <w:bookmarkStart w:id="428" w:name="_Toc274672518"/>
      <w:bookmarkStart w:id="429" w:name="_Toc275431417"/>
      <w:bookmarkStart w:id="430" w:name="_Toc69894507"/>
      <w:r>
        <w:t>Headings</w:t>
      </w:r>
      <w:bookmarkEnd w:id="428"/>
      <w:r w:rsidRPr="00B803F6">
        <w:t xml:space="preserve"> </w:t>
      </w:r>
      <w:r>
        <w:t>and Number</w:t>
      </w:r>
      <w:bookmarkEnd w:id="429"/>
      <w:bookmarkEnd w:id="430"/>
    </w:p>
    <w:p w14:paraId="5DB09864" w14:textId="77777777" w:rsidR="003F2E1C" w:rsidRDefault="003F2E1C" w:rsidP="003F2E1C">
      <w:pPr>
        <w:pStyle w:val="Body"/>
      </w:pPr>
      <w:r>
        <w:t>Headings are included for convenience only and shall not be construed as defining or limiting the subject matter contained thereunder. Words used in the singular or plural shall each be deemed to refer to the other whenever the context so requires.</w:t>
      </w:r>
    </w:p>
    <w:p w14:paraId="5AD30FF7" w14:textId="77777777" w:rsidR="003F2E1C" w:rsidRDefault="003F2E1C" w:rsidP="00B978C8">
      <w:pPr>
        <w:pStyle w:val="Heading2"/>
      </w:pPr>
      <w:bookmarkStart w:id="431" w:name="_Toc274672514"/>
      <w:bookmarkStart w:id="432" w:name="_Toc275431418"/>
      <w:bookmarkStart w:id="433" w:name="_Toc69894508"/>
      <w:bookmarkStart w:id="434" w:name="_Toc274672519"/>
      <w:r>
        <w:t>Severability</w:t>
      </w:r>
      <w:bookmarkEnd w:id="431"/>
      <w:bookmarkEnd w:id="432"/>
      <w:bookmarkEnd w:id="433"/>
    </w:p>
    <w:p w14:paraId="6E185630" w14:textId="77777777" w:rsidR="003F2E1C" w:rsidRDefault="003F2E1C" w:rsidP="003F2E1C">
      <w:pPr>
        <w:pStyle w:val="Body"/>
      </w:pPr>
      <w:r>
        <w:t>If any provision of the Plan is held to be illegal, invalid, or unenforceable for any reason, that illegality, invalidity, or unenforceability will not affect the remaining provisions of the Plan, and the Plan shall be construed and enforced as if such provision had never been included in the Plan.</w:t>
      </w:r>
    </w:p>
    <w:p w14:paraId="36AF5903" w14:textId="77777777" w:rsidR="003F2E1C" w:rsidRDefault="003F2E1C" w:rsidP="00B978C8">
      <w:pPr>
        <w:pStyle w:val="Heading2"/>
      </w:pPr>
      <w:bookmarkStart w:id="435" w:name="_Toc275431420"/>
      <w:bookmarkStart w:id="436" w:name="_Toc69894509"/>
      <w:bookmarkEnd w:id="434"/>
      <w:r>
        <w:lastRenderedPageBreak/>
        <w:t>Governing Law and Venue</w:t>
      </w:r>
      <w:bookmarkEnd w:id="435"/>
      <w:bookmarkEnd w:id="436"/>
    </w:p>
    <w:p w14:paraId="7FF69F61" w14:textId="77777777" w:rsidR="003F2E1C" w:rsidRDefault="0075340B" w:rsidP="0075340B">
      <w:pPr>
        <w:pStyle w:val="Body"/>
      </w:pPr>
      <w:r>
        <w:t>Except to the extent that the Plan or any of its Component Plans are governed by federal law, the Plan and all of its Component Plans shall be construed, administered, enforced, and governed by and in accordance with the applicable laws of the State of Oregon, even if Oregon’s choice of laws otherwise would require application of the law of a different jurisdiction.</w:t>
      </w:r>
    </w:p>
    <w:p w14:paraId="334D3D88" w14:textId="0E108CE5" w:rsidR="003F2E1C" w:rsidRDefault="003F2E1C" w:rsidP="003F2E1C">
      <w:pPr>
        <w:pStyle w:val="Body"/>
      </w:pPr>
      <w:r w:rsidRPr="00274C97">
        <w:t xml:space="preserve">The exclusive venue for all disputes arising out of and relating to the Plan is in any court of appropriate jurisdiction located in </w:t>
      </w:r>
      <w:r w:rsidR="0075340B">
        <w:t>Oregon</w:t>
      </w:r>
      <w:r w:rsidRPr="00274C97">
        <w:t>.</w:t>
      </w:r>
    </w:p>
    <w:p w14:paraId="39C530A8" w14:textId="77777777" w:rsidR="004B6495" w:rsidRPr="00FB17B5" w:rsidRDefault="004B6495" w:rsidP="004B6495">
      <w:pPr>
        <w:pStyle w:val="Heading2"/>
      </w:pPr>
      <w:bookmarkStart w:id="437" w:name="_Toc430347688"/>
      <w:bookmarkStart w:id="438" w:name="_Toc532463303"/>
      <w:bookmarkStart w:id="439" w:name="_Toc69894510"/>
      <w:r w:rsidRPr="00FB17B5">
        <w:t>Legal Process</w:t>
      </w:r>
      <w:bookmarkEnd w:id="437"/>
      <w:bookmarkEnd w:id="438"/>
      <w:bookmarkEnd w:id="439"/>
    </w:p>
    <w:p w14:paraId="0618A87A" w14:textId="7A4259D3" w:rsidR="004B6495" w:rsidRPr="00FB17B5" w:rsidRDefault="004B6495" w:rsidP="004B6495">
      <w:pPr>
        <w:pStyle w:val="AonBodyCopy"/>
        <w:ind w:firstLine="720"/>
      </w:pPr>
      <w:r>
        <w:t>Service</w:t>
      </w:r>
      <w:r w:rsidRPr="00FB17B5">
        <w:t xml:space="preserve"> of legal process involving the Plan may be delivered to the Plan Administrator in care of:</w:t>
      </w:r>
    </w:p>
    <w:p w14:paraId="7D6D5471" w14:textId="0B63F9A0" w:rsidR="004B6495" w:rsidRPr="00FB17B5" w:rsidRDefault="002B658E" w:rsidP="004B6495">
      <w:pPr>
        <w:rPr>
          <w:rFonts w:cs="Arial"/>
        </w:rPr>
      </w:pPr>
      <w:r>
        <w:rPr>
          <w:rFonts w:cs="Arial"/>
        </w:rPr>
        <w:t xml:space="preserve">1120 SW Fifth Ave, </w:t>
      </w:r>
      <w:r w:rsidR="004A416E">
        <w:rPr>
          <w:rFonts w:cs="Arial"/>
        </w:rPr>
        <w:t xml:space="preserve">Room 987 </w:t>
      </w:r>
      <w:r>
        <w:rPr>
          <w:rFonts w:cs="Arial"/>
        </w:rPr>
        <w:t>Portland OR 97204, attention Benefits Supervisor.</w:t>
      </w:r>
    </w:p>
    <w:p w14:paraId="2BF9DB80" w14:textId="77777777" w:rsidR="004B6495" w:rsidRPr="00274C97" w:rsidRDefault="004B6495" w:rsidP="003F2E1C">
      <w:pPr>
        <w:pStyle w:val="Body"/>
      </w:pPr>
    </w:p>
    <w:p w14:paraId="353E5676" w14:textId="77777777" w:rsidR="00736F5B" w:rsidRDefault="00736F5B">
      <w:bookmarkStart w:id="440" w:name="_Toc277401465"/>
      <w:bookmarkStart w:id="441" w:name="_Toc45605023"/>
    </w:p>
    <w:p w14:paraId="3387AE5B" w14:textId="77777777" w:rsidR="00736F5B" w:rsidRDefault="00736F5B">
      <w:pPr>
        <w:sectPr w:rsidR="00736F5B" w:rsidSect="00EE0149">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26"/>
        </w:sectPr>
      </w:pPr>
    </w:p>
    <w:p w14:paraId="7738A974" w14:textId="77777777" w:rsidR="008B0D99" w:rsidRDefault="008B0D99" w:rsidP="00B978C8">
      <w:pPr>
        <w:pStyle w:val="Appendix1"/>
        <w:numPr>
          <w:ilvl w:val="0"/>
          <w:numId w:val="1"/>
        </w:numPr>
      </w:pPr>
      <w:bookmarkStart w:id="442" w:name="_Toc69894511"/>
      <w:r>
        <w:lastRenderedPageBreak/>
        <w:br/>
      </w:r>
      <w:bookmarkStart w:id="443" w:name="_Ref277526469"/>
      <w:bookmarkStart w:id="444" w:name="_Ref277526494"/>
      <w:bookmarkStart w:id="445" w:name="_Ref277526504"/>
      <w:r w:rsidR="00151977">
        <w:t>Component Plan</w:t>
      </w:r>
      <w:r w:rsidR="005C631B">
        <w:t xml:space="preserve"> Information</w:t>
      </w:r>
      <w:bookmarkEnd w:id="440"/>
      <w:bookmarkEnd w:id="442"/>
      <w:bookmarkEnd w:id="443"/>
      <w:bookmarkEnd w:id="444"/>
      <w:bookmarkEnd w:id="445"/>
    </w:p>
    <w:p w14:paraId="53C9C385" w14:textId="77777777" w:rsidR="00324E92" w:rsidRDefault="008B0D99" w:rsidP="007846A0">
      <w:pPr>
        <w:pStyle w:val="Body"/>
        <w:ind w:firstLine="0"/>
        <w:jc w:val="both"/>
      </w:pPr>
      <w:r>
        <w:t xml:space="preserve">The following identifies </w:t>
      </w:r>
      <w:r w:rsidRPr="005C631B">
        <w:t>certain</w:t>
      </w:r>
      <w:r>
        <w:t xml:space="preserve"> information regarding </w:t>
      </w:r>
      <w:r w:rsidR="00151977">
        <w:t>Component Plan</w:t>
      </w:r>
      <w:r>
        <w:t xml:space="preserve">s, including the Related Documents that set forth the terms and conditions for Benefits, the </w:t>
      </w:r>
      <w:r w:rsidR="00733659">
        <w:t>i</w:t>
      </w:r>
      <w:r w:rsidR="00CF0E33">
        <w:t>nsurer</w:t>
      </w:r>
      <w:r>
        <w:t xml:space="preserve">, and the </w:t>
      </w:r>
      <w:r w:rsidR="00351A4A">
        <w:t>Third Party</w:t>
      </w:r>
      <w:r>
        <w:t xml:space="preserve"> Administrator, with respect to the corresponding </w:t>
      </w:r>
      <w:r w:rsidR="00151977">
        <w:t>Component Plan</w:t>
      </w:r>
      <w: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700"/>
        <w:gridCol w:w="1799"/>
        <w:gridCol w:w="1799"/>
        <w:gridCol w:w="1801"/>
      </w:tblGrid>
      <w:tr w:rsidR="009768A9" w14:paraId="7EAD585D" w14:textId="77777777" w:rsidTr="00A06028">
        <w:trPr>
          <w:cantSplit/>
          <w:tblHeader/>
          <w:jc w:val="center"/>
        </w:trPr>
        <w:tc>
          <w:tcPr>
            <w:tcW w:w="1250" w:type="pct"/>
            <w:vAlign w:val="bottom"/>
          </w:tcPr>
          <w:p w14:paraId="7E5EB33C" w14:textId="77777777" w:rsidR="009768A9" w:rsidRDefault="00970EA6" w:rsidP="00980195">
            <w:pPr>
              <w:pStyle w:val="TableHeading"/>
            </w:pPr>
            <w:r>
              <w:t xml:space="preserve">Component </w:t>
            </w:r>
            <w:r w:rsidR="00980195">
              <w:t>Plan</w:t>
            </w:r>
          </w:p>
        </w:tc>
        <w:tc>
          <w:tcPr>
            <w:tcW w:w="1250" w:type="pct"/>
            <w:vAlign w:val="bottom"/>
          </w:tcPr>
          <w:p w14:paraId="120EF08C" w14:textId="77777777" w:rsidR="009768A9" w:rsidRDefault="009768A9" w:rsidP="005C631B">
            <w:pPr>
              <w:pStyle w:val="TableHeading"/>
            </w:pPr>
            <w:r>
              <w:t>Related Documents</w:t>
            </w:r>
          </w:p>
        </w:tc>
        <w:tc>
          <w:tcPr>
            <w:tcW w:w="833" w:type="pct"/>
            <w:vAlign w:val="bottom"/>
          </w:tcPr>
          <w:p w14:paraId="622EE620" w14:textId="77777777" w:rsidR="009768A9" w:rsidRDefault="00CF0E33" w:rsidP="005C631B">
            <w:pPr>
              <w:pStyle w:val="TableHeading"/>
            </w:pPr>
            <w:r>
              <w:t>Insurer</w:t>
            </w:r>
          </w:p>
        </w:tc>
        <w:tc>
          <w:tcPr>
            <w:tcW w:w="833" w:type="pct"/>
            <w:vAlign w:val="bottom"/>
          </w:tcPr>
          <w:p w14:paraId="3C3F4D77" w14:textId="77777777" w:rsidR="009768A9" w:rsidRDefault="00351A4A" w:rsidP="005C631B">
            <w:pPr>
              <w:pStyle w:val="TableHeading"/>
            </w:pPr>
            <w:r>
              <w:t>Third Party</w:t>
            </w:r>
            <w:r w:rsidR="009768A9">
              <w:t xml:space="preserve"> Administrator</w:t>
            </w:r>
          </w:p>
        </w:tc>
        <w:tc>
          <w:tcPr>
            <w:tcW w:w="834" w:type="pct"/>
            <w:vAlign w:val="bottom"/>
          </w:tcPr>
          <w:p w14:paraId="638BA106" w14:textId="77777777" w:rsidR="009768A9" w:rsidRDefault="009768A9" w:rsidP="005C631B">
            <w:pPr>
              <w:pStyle w:val="TableHeading"/>
            </w:pPr>
            <w:r>
              <w:t>Status</w:t>
            </w:r>
          </w:p>
        </w:tc>
      </w:tr>
      <w:tr w:rsidR="00151977" w14:paraId="0C0620F8" w14:textId="77777777" w:rsidTr="00151977">
        <w:trPr>
          <w:cantSplit/>
          <w:jc w:val="center"/>
        </w:trPr>
        <w:tc>
          <w:tcPr>
            <w:tcW w:w="5000" w:type="pct"/>
            <w:gridSpan w:val="5"/>
            <w:tcBorders>
              <w:top w:val="single" w:sz="4" w:space="0" w:color="auto"/>
              <w:bottom w:val="single" w:sz="4" w:space="0" w:color="auto"/>
            </w:tcBorders>
          </w:tcPr>
          <w:p w14:paraId="5B23EB48" w14:textId="77777777" w:rsidR="00151977" w:rsidRDefault="00151977" w:rsidP="005C631B">
            <w:pPr>
              <w:pStyle w:val="TableBody"/>
            </w:pPr>
            <w:r>
              <w:rPr>
                <w:rStyle w:val="Strong"/>
              </w:rPr>
              <w:t>Cafeteria Plan Benefits</w:t>
            </w:r>
          </w:p>
        </w:tc>
      </w:tr>
      <w:tr w:rsidR="00151977" w14:paraId="4DBFC115" w14:textId="77777777" w:rsidTr="00151977">
        <w:trPr>
          <w:cantSplit/>
          <w:jc w:val="center"/>
        </w:trPr>
        <w:tc>
          <w:tcPr>
            <w:tcW w:w="1250" w:type="pct"/>
            <w:tcBorders>
              <w:bottom w:val="single" w:sz="4" w:space="0" w:color="auto"/>
            </w:tcBorders>
          </w:tcPr>
          <w:p w14:paraId="622B8E94" w14:textId="77777777" w:rsidR="00151977" w:rsidRPr="005C631B" w:rsidRDefault="00151977" w:rsidP="00FD3B6C">
            <w:pPr>
              <w:pStyle w:val="TableBody"/>
              <w:ind w:left="162"/>
              <w:rPr>
                <w:rStyle w:val="Strong"/>
              </w:rPr>
            </w:pPr>
            <w:r>
              <w:rPr>
                <w:rStyle w:val="Strong"/>
              </w:rPr>
              <w:t xml:space="preserve">Premium Payment </w:t>
            </w:r>
            <w:r w:rsidR="00FD3B6C">
              <w:rPr>
                <w:rStyle w:val="Strong"/>
              </w:rPr>
              <w:t>Plan</w:t>
            </w:r>
          </w:p>
        </w:tc>
        <w:tc>
          <w:tcPr>
            <w:tcW w:w="1250" w:type="pct"/>
            <w:tcBorders>
              <w:bottom w:val="single" w:sz="4" w:space="0" w:color="auto"/>
            </w:tcBorders>
          </w:tcPr>
          <w:p w14:paraId="3C099E5B" w14:textId="77777777" w:rsidR="00151977" w:rsidRDefault="00543205" w:rsidP="00151977">
            <w:pPr>
              <w:pStyle w:val="TableBody"/>
            </w:pPr>
            <w:r>
              <w:t>This Document</w:t>
            </w:r>
          </w:p>
        </w:tc>
        <w:tc>
          <w:tcPr>
            <w:tcW w:w="833" w:type="pct"/>
            <w:tcBorders>
              <w:bottom w:val="single" w:sz="4" w:space="0" w:color="auto"/>
            </w:tcBorders>
          </w:tcPr>
          <w:p w14:paraId="580CD3B0" w14:textId="77777777" w:rsidR="00151977" w:rsidRDefault="00543205" w:rsidP="00151977">
            <w:pPr>
              <w:pStyle w:val="TableBody"/>
            </w:pPr>
            <w:r>
              <w:t>NA</w:t>
            </w:r>
          </w:p>
        </w:tc>
        <w:tc>
          <w:tcPr>
            <w:tcW w:w="833" w:type="pct"/>
            <w:tcBorders>
              <w:bottom w:val="single" w:sz="4" w:space="0" w:color="auto"/>
            </w:tcBorders>
          </w:tcPr>
          <w:p w14:paraId="7F21DD7A" w14:textId="77777777" w:rsidR="00151977" w:rsidRDefault="00543205" w:rsidP="00151977">
            <w:pPr>
              <w:pStyle w:val="TableBody"/>
            </w:pPr>
            <w:r>
              <w:t>NA</w:t>
            </w:r>
          </w:p>
        </w:tc>
        <w:tc>
          <w:tcPr>
            <w:tcW w:w="834" w:type="pct"/>
            <w:tcBorders>
              <w:bottom w:val="single" w:sz="4" w:space="0" w:color="auto"/>
            </w:tcBorders>
          </w:tcPr>
          <w:p w14:paraId="513A89A8" w14:textId="77777777" w:rsidR="00151977" w:rsidRDefault="00543205" w:rsidP="00151977">
            <w:pPr>
              <w:pStyle w:val="TableBody"/>
            </w:pPr>
            <w:r>
              <w:t>NA</w:t>
            </w:r>
          </w:p>
        </w:tc>
      </w:tr>
      <w:tr w:rsidR="00FD3B6C" w14:paraId="7C620AC7" w14:textId="77777777" w:rsidTr="001B4791">
        <w:trPr>
          <w:cantSplit/>
          <w:jc w:val="center"/>
        </w:trPr>
        <w:tc>
          <w:tcPr>
            <w:tcW w:w="1250" w:type="pct"/>
            <w:tcBorders>
              <w:bottom w:val="single" w:sz="4" w:space="0" w:color="auto"/>
            </w:tcBorders>
          </w:tcPr>
          <w:p w14:paraId="505F0E4E" w14:textId="62E941FB" w:rsidR="00FD3B6C" w:rsidRPr="005C631B" w:rsidRDefault="00FD3B6C" w:rsidP="001B4791">
            <w:pPr>
              <w:pStyle w:val="TableBody"/>
              <w:ind w:left="162"/>
              <w:rPr>
                <w:rStyle w:val="Strong"/>
              </w:rPr>
            </w:pPr>
            <w:r w:rsidRPr="005C631B">
              <w:rPr>
                <w:rStyle w:val="Strong"/>
              </w:rPr>
              <w:t xml:space="preserve">Dependent Care </w:t>
            </w:r>
            <w:r w:rsidR="006C4A3B">
              <w:rPr>
                <w:rStyle w:val="Strong"/>
              </w:rPr>
              <w:t>FSA</w:t>
            </w:r>
          </w:p>
        </w:tc>
        <w:tc>
          <w:tcPr>
            <w:tcW w:w="1250" w:type="pct"/>
            <w:tcBorders>
              <w:bottom w:val="single" w:sz="4" w:space="0" w:color="auto"/>
            </w:tcBorders>
          </w:tcPr>
          <w:p w14:paraId="69B4B1B5" w14:textId="77777777" w:rsidR="00FD3B6C" w:rsidRDefault="00543205" w:rsidP="001B4791">
            <w:pPr>
              <w:pStyle w:val="TableBody"/>
              <w:spacing w:before="120"/>
            </w:pPr>
            <w:r>
              <w:t>This document, SPD, administrative service agreement</w:t>
            </w:r>
          </w:p>
        </w:tc>
        <w:tc>
          <w:tcPr>
            <w:tcW w:w="833" w:type="pct"/>
            <w:tcBorders>
              <w:bottom w:val="single" w:sz="4" w:space="0" w:color="auto"/>
            </w:tcBorders>
          </w:tcPr>
          <w:p w14:paraId="541251C2" w14:textId="77777777" w:rsidR="00FD3B6C" w:rsidRDefault="00543205" w:rsidP="001B4791">
            <w:pPr>
              <w:pStyle w:val="TableBody"/>
            </w:pPr>
            <w:r>
              <w:t>NA</w:t>
            </w:r>
          </w:p>
        </w:tc>
        <w:tc>
          <w:tcPr>
            <w:tcW w:w="833" w:type="pct"/>
            <w:tcBorders>
              <w:bottom w:val="single" w:sz="4" w:space="0" w:color="auto"/>
            </w:tcBorders>
          </w:tcPr>
          <w:p w14:paraId="5DD7539F" w14:textId="760AE67D" w:rsidR="00FD3B6C" w:rsidRDefault="00F47F82" w:rsidP="00645546">
            <w:pPr>
              <w:pStyle w:val="TableBody"/>
            </w:pPr>
            <w:r>
              <w:t>HealthEquity</w:t>
            </w:r>
          </w:p>
        </w:tc>
        <w:tc>
          <w:tcPr>
            <w:tcW w:w="834" w:type="pct"/>
            <w:tcBorders>
              <w:bottom w:val="single" w:sz="4" w:space="0" w:color="auto"/>
            </w:tcBorders>
          </w:tcPr>
          <w:p w14:paraId="28AFD3EE" w14:textId="77777777" w:rsidR="00FD3B6C" w:rsidRDefault="00543205" w:rsidP="001B4791">
            <w:pPr>
              <w:pStyle w:val="TableBody"/>
            </w:pPr>
            <w:r>
              <w:t>NA</w:t>
            </w:r>
          </w:p>
        </w:tc>
      </w:tr>
      <w:tr w:rsidR="00543205" w14:paraId="466B0FBB" w14:textId="77777777" w:rsidTr="00151977">
        <w:trPr>
          <w:cantSplit/>
          <w:jc w:val="center"/>
        </w:trPr>
        <w:tc>
          <w:tcPr>
            <w:tcW w:w="1250" w:type="pct"/>
            <w:tcBorders>
              <w:bottom w:val="single" w:sz="4" w:space="0" w:color="auto"/>
            </w:tcBorders>
          </w:tcPr>
          <w:p w14:paraId="584472C5" w14:textId="6C160D15" w:rsidR="00543205" w:rsidRPr="00C626B0" w:rsidRDefault="00004692" w:rsidP="00543205">
            <w:pPr>
              <w:pStyle w:val="TableBody"/>
              <w:ind w:left="162"/>
              <w:rPr>
                <w:rStyle w:val="Strong"/>
              </w:rPr>
            </w:pPr>
            <w:r>
              <w:rPr>
                <w:rStyle w:val="Strong"/>
              </w:rPr>
              <w:t>Healthc</w:t>
            </w:r>
            <w:r w:rsidR="006C4A3B">
              <w:rPr>
                <w:rStyle w:val="Strong"/>
              </w:rPr>
              <w:t>are FSA</w:t>
            </w:r>
          </w:p>
        </w:tc>
        <w:tc>
          <w:tcPr>
            <w:tcW w:w="1250" w:type="pct"/>
            <w:tcBorders>
              <w:bottom w:val="single" w:sz="4" w:space="0" w:color="auto"/>
            </w:tcBorders>
          </w:tcPr>
          <w:p w14:paraId="54F3E0C8" w14:textId="77777777" w:rsidR="00543205" w:rsidRDefault="00543205" w:rsidP="00543205">
            <w:pPr>
              <w:pStyle w:val="TableBody"/>
              <w:spacing w:before="120"/>
            </w:pPr>
            <w:r>
              <w:t>This document, SPD, administrative service agreement</w:t>
            </w:r>
          </w:p>
        </w:tc>
        <w:tc>
          <w:tcPr>
            <w:tcW w:w="833" w:type="pct"/>
            <w:tcBorders>
              <w:bottom w:val="single" w:sz="4" w:space="0" w:color="auto"/>
            </w:tcBorders>
          </w:tcPr>
          <w:p w14:paraId="2B03441B" w14:textId="77777777" w:rsidR="00543205" w:rsidRDefault="00543205" w:rsidP="00543205">
            <w:pPr>
              <w:pStyle w:val="TableBody"/>
            </w:pPr>
            <w:r>
              <w:t>NA</w:t>
            </w:r>
          </w:p>
        </w:tc>
        <w:tc>
          <w:tcPr>
            <w:tcW w:w="833" w:type="pct"/>
            <w:tcBorders>
              <w:bottom w:val="single" w:sz="4" w:space="0" w:color="auto"/>
            </w:tcBorders>
          </w:tcPr>
          <w:p w14:paraId="3758856B" w14:textId="1B395082" w:rsidR="00543205" w:rsidRDefault="00F47F82" w:rsidP="00543205">
            <w:pPr>
              <w:pStyle w:val="TableBody"/>
            </w:pPr>
            <w:r>
              <w:t>HealthEquity</w:t>
            </w:r>
          </w:p>
        </w:tc>
        <w:tc>
          <w:tcPr>
            <w:tcW w:w="834" w:type="pct"/>
            <w:tcBorders>
              <w:bottom w:val="single" w:sz="4" w:space="0" w:color="auto"/>
            </w:tcBorders>
          </w:tcPr>
          <w:p w14:paraId="5A0329E5" w14:textId="77777777" w:rsidR="00543205" w:rsidRDefault="00543205" w:rsidP="00543205">
            <w:pPr>
              <w:pStyle w:val="TableBody"/>
            </w:pPr>
            <w:r>
              <w:t>NA</w:t>
            </w:r>
          </w:p>
        </w:tc>
      </w:tr>
      <w:tr w:rsidR="00543205" w14:paraId="0F986399" w14:textId="77777777" w:rsidTr="00151977">
        <w:trPr>
          <w:cantSplit/>
          <w:jc w:val="center"/>
        </w:trPr>
        <w:tc>
          <w:tcPr>
            <w:tcW w:w="5000" w:type="pct"/>
            <w:gridSpan w:val="5"/>
            <w:tcBorders>
              <w:top w:val="single" w:sz="4" w:space="0" w:color="auto"/>
              <w:bottom w:val="single" w:sz="4" w:space="0" w:color="auto"/>
            </w:tcBorders>
          </w:tcPr>
          <w:p w14:paraId="14475519" w14:textId="77777777" w:rsidR="00543205" w:rsidRDefault="00543205" w:rsidP="00543205">
            <w:pPr>
              <w:pStyle w:val="TableBody"/>
            </w:pPr>
            <w:r>
              <w:rPr>
                <w:rStyle w:val="Strong"/>
              </w:rPr>
              <w:t>Health Plan Benefits</w:t>
            </w:r>
          </w:p>
        </w:tc>
      </w:tr>
      <w:tr w:rsidR="00543205" w14:paraId="363DE223" w14:textId="77777777" w:rsidTr="00223115">
        <w:trPr>
          <w:cantSplit/>
          <w:jc w:val="center"/>
        </w:trPr>
        <w:tc>
          <w:tcPr>
            <w:tcW w:w="1250" w:type="pct"/>
            <w:tcBorders>
              <w:bottom w:val="nil"/>
            </w:tcBorders>
          </w:tcPr>
          <w:p w14:paraId="64318AF2" w14:textId="77777777" w:rsidR="00543205" w:rsidRPr="005C631B" w:rsidRDefault="00543205" w:rsidP="00543205">
            <w:pPr>
              <w:pStyle w:val="TableBody"/>
              <w:ind w:left="162"/>
              <w:rPr>
                <w:rStyle w:val="Strong"/>
              </w:rPr>
            </w:pPr>
            <w:r w:rsidRPr="005C631B">
              <w:rPr>
                <w:rStyle w:val="Strong"/>
              </w:rPr>
              <w:t xml:space="preserve">Medical </w:t>
            </w:r>
            <w:r>
              <w:rPr>
                <w:rStyle w:val="Strong"/>
              </w:rPr>
              <w:t>Benefits</w:t>
            </w:r>
          </w:p>
        </w:tc>
        <w:tc>
          <w:tcPr>
            <w:tcW w:w="1250" w:type="pct"/>
            <w:tcBorders>
              <w:bottom w:val="nil"/>
            </w:tcBorders>
          </w:tcPr>
          <w:p w14:paraId="5BAC3FC0" w14:textId="18E625A6" w:rsidR="00543205" w:rsidRDefault="00543205" w:rsidP="00543205">
            <w:pPr>
              <w:pStyle w:val="TableBody"/>
              <w:keepNext/>
            </w:pPr>
            <w:r>
              <w:t>This document, SPD, SBC, highlights, group policy, groups agreements, administrative service agreement</w:t>
            </w:r>
          </w:p>
        </w:tc>
        <w:tc>
          <w:tcPr>
            <w:tcW w:w="833" w:type="pct"/>
            <w:tcBorders>
              <w:bottom w:val="nil"/>
            </w:tcBorders>
          </w:tcPr>
          <w:p w14:paraId="7A16A0C8" w14:textId="77777777" w:rsidR="005A6928" w:rsidRDefault="00543205" w:rsidP="00007D78">
            <w:pPr>
              <w:pStyle w:val="TableBody"/>
              <w:keepNext/>
            </w:pPr>
            <w:r>
              <w:t>Kaiser</w:t>
            </w:r>
          </w:p>
        </w:tc>
        <w:tc>
          <w:tcPr>
            <w:tcW w:w="833" w:type="pct"/>
            <w:tcBorders>
              <w:bottom w:val="nil"/>
            </w:tcBorders>
          </w:tcPr>
          <w:p w14:paraId="51231869" w14:textId="77777777" w:rsidR="00543205" w:rsidRDefault="00543205" w:rsidP="00543205">
            <w:pPr>
              <w:pStyle w:val="TableBody"/>
              <w:keepNext/>
            </w:pPr>
            <w:r>
              <w:t>Moda Health Plan</w:t>
            </w:r>
          </w:p>
        </w:tc>
        <w:tc>
          <w:tcPr>
            <w:tcW w:w="834" w:type="pct"/>
            <w:tcBorders>
              <w:bottom w:val="nil"/>
            </w:tcBorders>
          </w:tcPr>
          <w:p w14:paraId="4A6C4272" w14:textId="00D251E3" w:rsidR="00543205" w:rsidRDefault="00543205" w:rsidP="00BE7F3E">
            <w:pPr>
              <w:pStyle w:val="TableBody"/>
              <w:keepNext/>
            </w:pPr>
            <w:r>
              <w:t xml:space="preserve">Insured and </w:t>
            </w:r>
            <w:r w:rsidR="00F47F82">
              <w:t>S</w:t>
            </w:r>
            <w:r w:rsidR="00BE7F3E">
              <w:t>elf</w:t>
            </w:r>
            <w:r>
              <w:t>-Insured</w:t>
            </w:r>
          </w:p>
        </w:tc>
      </w:tr>
      <w:tr w:rsidR="00543205" w14:paraId="1D8069A0" w14:textId="77777777" w:rsidTr="00151977">
        <w:trPr>
          <w:cantSplit/>
          <w:jc w:val="center"/>
        </w:trPr>
        <w:tc>
          <w:tcPr>
            <w:tcW w:w="1250" w:type="pct"/>
          </w:tcPr>
          <w:p w14:paraId="7F192091" w14:textId="77777777" w:rsidR="00543205" w:rsidRPr="00C626B0" w:rsidRDefault="00543205" w:rsidP="00543205">
            <w:pPr>
              <w:pStyle w:val="TableBody"/>
              <w:ind w:left="162"/>
              <w:rPr>
                <w:rStyle w:val="Strong"/>
              </w:rPr>
            </w:pPr>
            <w:r>
              <w:rPr>
                <w:rStyle w:val="Strong"/>
              </w:rPr>
              <w:t xml:space="preserve">Prescription </w:t>
            </w:r>
            <w:r w:rsidR="00C300F0">
              <w:rPr>
                <w:rStyle w:val="Strong"/>
              </w:rPr>
              <w:t>Medication</w:t>
            </w:r>
            <w:r>
              <w:rPr>
                <w:rStyle w:val="Strong"/>
              </w:rPr>
              <w:t xml:space="preserve"> Benefits</w:t>
            </w:r>
          </w:p>
        </w:tc>
        <w:tc>
          <w:tcPr>
            <w:tcW w:w="1250" w:type="pct"/>
          </w:tcPr>
          <w:p w14:paraId="0203624D" w14:textId="503F18DC" w:rsidR="00543205" w:rsidRDefault="00543205" w:rsidP="00543205">
            <w:pPr>
              <w:pStyle w:val="TableBody"/>
            </w:pPr>
            <w:r>
              <w:t>This document, SPD, SBC, highlights, group policy, groups agreements, administrative service agreement, prescription plan service agreement</w:t>
            </w:r>
          </w:p>
        </w:tc>
        <w:tc>
          <w:tcPr>
            <w:tcW w:w="833" w:type="pct"/>
          </w:tcPr>
          <w:p w14:paraId="56DECEC1" w14:textId="77777777" w:rsidR="00A019F4" w:rsidRDefault="00543205" w:rsidP="00007D78">
            <w:pPr>
              <w:pStyle w:val="TableBody"/>
            </w:pPr>
            <w:r>
              <w:t>Kaiser</w:t>
            </w:r>
          </w:p>
        </w:tc>
        <w:tc>
          <w:tcPr>
            <w:tcW w:w="833" w:type="pct"/>
          </w:tcPr>
          <w:p w14:paraId="3CAEB774" w14:textId="77777777" w:rsidR="00543205" w:rsidRDefault="00867784" w:rsidP="00B32839">
            <w:pPr>
              <w:pStyle w:val="TableBody"/>
            </w:pPr>
            <w:r w:rsidRPr="00B32839">
              <w:t>Express</w:t>
            </w:r>
            <w:r w:rsidR="00B32839">
              <w:t xml:space="preserve"> </w:t>
            </w:r>
            <w:r w:rsidRPr="00B32839">
              <w:t>Scripts</w:t>
            </w:r>
          </w:p>
        </w:tc>
        <w:tc>
          <w:tcPr>
            <w:tcW w:w="834" w:type="pct"/>
          </w:tcPr>
          <w:p w14:paraId="15C0B8DB" w14:textId="77777777" w:rsidR="00543205" w:rsidRDefault="00543205" w:rsidP="00543205">
            <w:pPr>
              <w:pStyle w:val="TableBody"/>
            </w:pPr>
            <w:r>
              <w:t>Insured and Self-Insured</w:t>
            </w:r>
          </w:p>
        </w:tc>
      </w:tr>
      <w:tr w:rsidR="00543205" w14:paraId="083D7B45" w14:textId="77777777" w:rsidTr="00151977">
        <w:trPr>
          <w:cantSplit/>
          <w:jc w:val="center"/>
        </w:trPr>
        <w:tc>
          <w:tcPr>
            <w:tcW w:w="1250" w:type="pct"/>
          </w:tcPr>
          <w:p w14:paraId="6260DE36" w14:textId="77777777" w:rsidR="00543205" w:rsidRPr="00C626B0" w:rsidRDefault="00543205" w:rsidP="00543205">
            <w:pPr>
              <w:pStyle w:val="TableBody"/>
              <w:ind w:left="162"/>
              <w:rPr>
                <w:rStyle w:val="Strong"/>
              </w:rPr>
            </w:pPr>
            <w:r w:rsidRPr="00C626B0">
              <w:rPr>
                <w:rStyle w:val="Strong"/>
              </w:rPr>
              <w:t xml:space="preserve">Dental </w:t>
            </w:r>
            <w:r>
              <w:rPr>
                <w:rStyle w:val="Strong"/>
              </w:rPr>
              <w:t>Benefits</w:t>
            </w:r>
          </w:p>
        </w:tc>
        <w:tc>
          <w:tcPr>
            <w:tcW w:w="1250" w:type="pct"/>
          </w:tcPr>
          <w:p w14:paraId="3939BB93" w14:textId="48C5D09A" w:rsidR="00543205" w:rsidRDefault="00543205" w:rsidP="00543205">
            <w:pPr>
              <w:pStyle w:val="TableBody"/>
            </w:pPr>
            <w:r>
              <w:t xml:space="preserve">This document, SPD, SBC, highlights, group policy, groups agreements, administrative service agreement </w:t>
            </w:r>
          </w:p>
        </w:tc>
        <w:tc>
          <w:tcPr>
            <w:tcW w:w="833" w:type="pct"/>
          </w:tcPr>
          <w:p w14:paraId="76DDB6D6" w14:textId="67E089D8" w:rsidR="00543205" w:rsidRDefault="00543205" w:rsidP="00007D78">
            <w:pPr>
              <w:pStyle w:val="TableBody"/>
            </w:pPr>
            <w:r>
              <w:t>Kaiser</w:t>
            </w:r>
            <w:r w:rsidR="00844536">
              <w:t xml:space="preserve"> </w:t>
            </w:r>
          </w:p>
        </w:tc>
        <w:tc>
          <w:tcPr>
            <w:tcW w:w="833" w:type="pct"/>
          </w:tcPr>
          <w:p w14:paraId="32BC380A" w14:textId="77777777" w:rsidR="00543205" w:rsidRDefault="00543205" w:rsidP="00543205">
            <w:pPr>
              <w:pStyle w:val="TableBody"/>
            </w:pPr>
            <w:r>
              <w:t>Moda Health Plan</w:t>
            </w:r>
          </w:p>
          <w:p w14:paraId="79BE9AB1" w14:textId="77777777" w:rsidR="00007D78" w:rsidRDefault="00007D78" w:rsidP="00543205">
            <w:pPr>
              <w:pStyle w:val="TableBody"/>
            </w:pPr>
            <w:r>
              <w:t>Delta Dental of Oregon</w:t>
            </w:r>
          </w:p>
        </w:tc>
        <w:tc>
          <w:tcPr>
            <w:tcW w:w="834" w:type="pct"/>
          </w:tcPr>
          <w:p w14:paraId="204167F2" w14:textId="77777777" w:rsidR="00543205" w:rsidRDefault="00543205" w:rsidP="00543205">
            <w:pPr>
              <w:pStyle w:val="TableBody"/>
            </w:pPr>
            <w:r>
              <w:t>Insured and Self-Insured</w:t>
            </w:r>
          </w:p>
        </w:tc>
      </w:tr>
      <w:tr w:rsidR="00543205" w14:paraId="46A0174A" w14:textId="77777777" w:rsidTr="00151977">
        <w:trPr>
          <w:cantSplit/>
          <w:jc w:val="center"/>
        </w:trPr>
        <w:tc>
          <w:tcPr>
            <w:tcW w:w="1250" w:type="pct"/>
          </w:tcPr>
          <w:p w14:paraId="39AEBD11" w14:textId="77777777" w:rsidR="00543205" w:rsidRPr="00C626B0" w:rsidRDefault="00543205" w:rsidP="00543205">
            <w:pPr>
              <w:pStyle w:val="TableBody"/>
              <w:ind w:left="162"/>
              <w:rPr>
                <w:rStyle w:val="Strong"/>
              </w:rPr>
            </w:pPr>
            <w:r w:rsidRPr="00C626B0">
              <w:rPr>
                <w:rStyle w:val="Strong"/>
              </w:rPr>
              <w:t xml:space="preserve">Vision </w:t>
            </w:r>
            <w:r>
              <w:rPr>
                <w:rStyle w:val="Strong"/>
              </w:rPr>
              <w:t>Benefits</w:t>
            </w:r>
          </w:p>
        </w:tc>
        <w:tc>
          <w:tcPr>
            <w:tcW w:w="1250" w:type="pct"/>
          </w:tcPr>
          <w:p w14:paraId="7F97F516" w14:textId="42344D16" w:rsidR="00543205" w:rsidRDefault="00543205" w:rsidP="00543205">
            <w:pPr>
              <w:pStyle w:val="TableBody"/>
            </w:pPr>
            <w:r>
              <w:t xml:space="preserve">This document, SPD, SBC, highlights, group policy, groups agreements </w:t>
            </w:r>
          </w:p>
        </w:tc>
        <w:tc>
          <w:tcPr>
            <w:tcW w:w="833" w:type="pct"/>
          </w:tcPr>
          <w:p w14:paraId="03A24AE0" w14:textId="61FE5134" w:rsidR="00543205" w:rsidRDefault="00543205" w:rsidP="00543205">
            <w:pPr>
              <w:pStyle w:val="TableBody"/>
            </w:pPr>
            <w:r>
              <w:t xml:space="preserve">Kaiser </w:t>
            </w:r>
          </w:p>
        </w:tc>
        <w:tc>
          <w:tcPr>
            <w:tcW w:w="833" w:type="pct"/>
          </w:tcPr>
          <w:p w14:paraId="041F2CD9" w14:textId="747E1805" w:rsidR="00543205" w:rsidRDefault="00EA676F" w:rsidP="00543205">
            <w:pPr>
              <w:pStyle w:val="TableBody"/>
            </w:pPr>
            <w:r>
              <w:t>Vision Service Plan (VSP)</w:t>
            </w:r>
          </w:p>
        </w:tc>
        <w:tc>
          <w:tcPr>
            <w:tcW w:w="834" w:type="pct"/>
          </w:tcPr>
          <w:p w14:paraId="3B084086" w14:textId="246C79BE" w:rsidR="00543205" w:rsidRDefault="00EA676F" w:rsidP="00543205">
            <w:pPr>
              <w:pStyle w:val="TableBody"/>
            </w:pPr>
            <w:r>
              <w:t>Insured and Self-Insured</w:t>
            </w:r>
          </w:p>
        </w:tc>
      </w:tr>
      <w:tr w:rsidR="00543205" w14:paraId="50E80A31" w14:textId="77777777" w:rsidTr="00151977">
        <w:trPr>
          <w:cantSplit/>
          <w:jc w:val="center"/>
        </w:trPr>
        <w:tc>
          <w:tcPr>
            <w:tcW w:w="5000" w:type="pct"/>
            <w:gridSpan w:val="5"/>
            <w:tcBorders>
              <w:top w:val="single" w:sz="4" w:space="0" w:color="auto"/>
              <w:bottom w:val="single" w:sz="4" w:space="0" w:color="auto"/>
            </w:tcBorders>
          </w:tcPr>
          <w:p w14:paraId="06AA5E15" w14:textId="77777777" w:rsidR="00543205" w:rsidRDefault="00543205" w:rsidP="00543205">
            <w:pPr>
              <w:pStyle w:val="TableBody"/>
            </w:pPr>
            <w:r>
              <w:rPr>
                <w:rStyle w:val="Strong"/>
              </w:rPr>
              <w:t>Other Benefits</w:t>
            </w:r>
          </w:p>
        </w:tc>
      </w:tr>
      <w:tr w:rsidR="00543205" w14:paraId="4A1348F2" w14:textId="77777777" w:rsidTr="001B4791">
        <w:trPr>
          <w:cantSplit/>
          <w:jc w:val="center"/>
        </w:trPr>
        <w:tc>
          <w:tcPr>
            <w:tcW w:w="1250" w:type="pct"/>
          </w:tcPr>
          <w:p w14:paraId="70DBED56" w14:textId="77777777" w:rsidR="00543205" w:rsidRPr="00C626B0" w:rsidRDefault="00543205" w:rsidP="00543205">
            <w:pPr>
              <w:pStyle w:val="TableBody"/>
              <w:ind w:left="162"/>
              <w:rPr>
                <w:rStyle w:val="Strong"/>
              </w:rPr>
            </w:pPr>
            <w:r w:rsidRPr="00C626B0">
              <w:rPr>
                <w:rStyle w:val="Strong"/>
              </w:rPr>
              <w:t xml:space="preserve">Employee Assistance Program </w:t>
            </w:r>
          </w:p>
        </w:tc>
        <w:tc>
          <w:tcPr>
            <w:tcW w:w="1250" w:type="pct"/>
          </w:tcPr>
          <w:p w14:paraId="402CFFE4" w14:textId="77777777" w:rsidR="00543205" w:rsidRDefault="00543205" w:rsidP="00543205">
            <w:pPr>
              <w:pStyle w:val="TableBody"/>
            </w:pPr>
            <w:r>
              <w:t>This document, SPD</w:t>
            </w:r>
          </w:p>
        </w:tc>
        <w:tc>
          <w:tcPr>
            <w:tcW w:w="833" w:type="pct"/>
          </w:tcPr>
          <w:p w14:paraId="1961AD37" w14:textId="77777777" w:rsidR="00543205" w:rsidRDefault="00543205" w:rsidP="00543205">
            <w:pPr>
              <w:pStyle w:val="TableBody"/>
            </w:pPr>
            <w:r>
              <w:t>Cascade Centers EAP</w:t>
            </w:r>
          </w:p>
        </w:tc>
        <w:tc>
          <w:tcPr>
            <w:tcW w:w="833" w:type="pct"/>
          </w:tcPr>
          <w:p w14:paraId="533ED339" w14:textId="77777777" w:rsidR="00543205" w:rsidRDefault="00543205" w:rsidP="00543205">
            <w:pPr>
              <w:pStyle w:val="TableBody"/>
            </w:pPr>
            <w:r>
              <w:t>NA</w:t>
            </w:r>
          </w:p>
        </w:tc>
        <w:tc>
          <w:tcPr>
            <w:tcW w:w="834" w:type="pct"/>
          </w:tcPr>
          <w:p w14:paraId="2C3A0D0C" w14:textId="77777777" w:rsidR="00543205" w:rsidRDefault="00543205" w:rsidP="00543205">
            <w:pPr>
              <w:pStyle w:val="TableBody"/>
            </w:pPr>
            <w:r>
              <w:t xml:space="preserve">Insured </w:t>
            </w:r>
          </w:p>
        </w:tc>
      </w:tr>
      <w:tr w:rsidR="00543205" w14:paraId="7382962A" w14:textId="77777777" w:rsidTr="00151977">
        <w:trPr>
          <w:cantSplit/>
          <w:jc w:val="center"/>
        </w:trPr>
        <w:tc>
          <w:tcPr>
            <w:tcW w:w="1250" w:type="pct"/>
            <w:tcBorders>
              <w:top w:val="single" w:sz="4" w:space="0" w:color="auto"/>
              <w:bottom w:val="single" w:sz="4" w:space="0" w:color="auto"/>
            </w:tcBorders>
          </w:tcPr>
          <w:p w14:paraId="60E23F9B" w14:textId="77777777" w:rsidR="00543205" w:rsidRPr="005C631B" w:rsidRDefault="00543205" w:rsidP="00543205">
            <w:pPr>
              <w:pStyle w:val="TableBody"/>
              <w:ind w:left="162"/>
              <w:rPr>
                <w:rStyle w:val="Strong"/>
              </w:rPr>
            </w:pPr>
            <w:r w:rsidRPr="005C631B">
              <w:rPr>
                <w:rStyle w:val="Strong"/>
              </w:rPr>
              <w:t xml:space="preserve">Life Insurance Plan – </w:t>
            </w:r>
            <w:r>
              <w:rPr>
                <w:rStyle w:val="Strong"/>
              </w:rPr>
              <w:t>Basic and Supplemental</w:t>
            </w:r>
          </w:p>
        </w:tc>
        <w:tc>
          <w:tcPr>
            <w:tcW w:w="1250" w:type="pct"/>
            <w:tcBorders>
              <w:top w:val="single" w:sz="4" w:space="0" w:color="auto"/>
              <w:bottom w:val="single" w:sz="4" w:space="0" w:color="auto"/>
            </w:tcBorders>
          </w:tcPr>
          <w:p w14:paraId="62AF1963" w14:textId="77777777" w:rsidR="00543205" w:rsidRDefault="00543205" w:rsidP="00543205">
            <w:pPr>
              <w:pStyle w:val="TableBody"/>
            </w:pPr>
            <w:r>
              <w:t>This document, SPD, Certificate of Coverage, group agreement</w:t>
            </w:r>
          </w:p>
        </w:tc>
        <w:tc>
          <w:tcPr>
            <w:tcW w:w="833" w:type="pct"/>
            <w:tcBorders>
              <w:top w:val="single" w:sz="4" w:space="0" w:color="auto"/>
              <w:bottom w:val="single" w:sz="4" w:space="0" w:color="auto"/>
            </w:tcBorders>
          </w:tcPr>
          <w:p w14:paraId="726DE35F" w14:textId="77777777" w:rsidR="00543205" w:rsidRDefault="00543205" w:rsidP="00543205">
            <w:pPr>
              <w:pStyle w:val="TableBody"/>
            </w:pPr>
            <w:r>
              <w:t>Standard Insurance, Inc.</w:t>
            </w:r>
          </w:p>
        </w:tc>
        <w:tc>
          <w:tcPr>
            <w:tcW w:w="833" w:type="pct"/>
            <w:tcBorders>
              <w:top w:val="single" w:sz="4" w:space="0" w:color="auto"/>
              <w:bottom w:val="single" w:sz="4" w:space="0" w:color="auto"/>
            </w:tcBorders>
          </w:tcPr>
          <w:p w14:paraId="7CB8AFBD" w14:textId="77777777" w:rsidR="00543205" w:rsidRDefault="00543205" w:rsidP="00543205">
            <w:pPr>
              <w:pStyle w:val="TableBody"/>
            </w:pPr>
            <w:r>
              <w:t>NA</w:t>
            </w:r>
          </w:p>
        </w:tc>
        <w:tc>
          <w:tcPr>
            <w:tcW w:w="834" w:type="pct"/>
            <w:tcBorders>
              <w:top w:val="single" w:sz="4" w:space="0" w:color="auto"/>
              <w:bottom w:val="single" w:sz="4" w:space="0" w:color="auto"/>
            </w:tcBorders>
          </w:tcPr>
          <w:p w14:paraId="543AEC28" w14:textId="77777777" w:rsidR="00543205" w:rsidRDefault="00543205" w:rsidP="00543205">
            <w:pPr>
              <w:pStyle w:val="TableBody"/>
            </w:pPr>
            <w:r>
              <w:t xml:space="preserve">Insured </w:t>
            </w:r>
          </w:p>
        </w:tc>
      </w:tr>
      <w:tr w:rsidR="00543205" w14:paraId="6FFBB82B" w14:textId="77777777" w:rsidTr="00CB46E0">
        <w:trPr>
          <w:cantSplit/>
          <w:jc w:val="center"/>
        </w:trPr>
        <w:tc>
          <w:tcPr>
            <w:tcW w:w="1250" w:type="pct"/>
          </w:tcPr>
          <w:p w14:paraId="73C7CF14" w14:textId="77777777" w:rsidR="00543205" w:rsidRPr="00C626B0" w:rsidRDefault="00543205" w:rsidP="00543205">
            <w:pPr>
              <w:pStyle w:val="TableBody"/>
              <w:ind w:left="162"/>
              <w:rPr>
                <w:rStyle w:val="Strong"/>
              </w:rPr>
            </w:pPr>
            <w:r w:rsidRPr="00C626B0">
              <w:rPr>
                <w:rStyle w:val="Strong"/>
              </w:rPr>
              <w:t>Long-Term Disability Plan</w:t>
            </w:r>
          </w:p>
        </w:tc>
        <w:tc>
          <w:tcPr>
            <w:tcW w:w="1250" w:type="pct"/>
          </w:tcPr>
          <w:p w14:paraId="53601BFD" w14:textId="77777777" w:rsidR="00543205" w:rsidRDefault="00543205" w:rsidP="00543205">
            <w:pPr>
              <w:pStyle w:val="TableBody"/>
            </w:pPr>
            <w:r>
              <w:t>This document, SPD, Certificate of Coverage, group agreement</w:t>
            </w:r>
          </w:p>
        </w:tc>
        <w:tc>
          <w:tcPr>
            <w:tcW w:w="833" w:type="pct"/>
          </w:tcPr>
          <w:p w14:paraId="291E9E24" w14:textId="77777777" w:rsidR="00543205" w:rsidRDefault="00543205" w:rsidP="00543205">
            <w:pPr>
              <w:pStyle w:val="TableBody"/>
            </w:pPr>
            <w:r>
              <w:t>Standard Insurance, Inc.</w:t>
            </w:r>
          </w:p>
        </w:tc>
        <w:tc>
          <w:tcPr>
            <w:tcW w:w="833" w:type="pct"/>
          </w:tcPr>
          <w:p w14:paraId="16A58DC4" w14:textId="77777777" w:rsidR="00543205" w:rsidRDefault="00543205" w:rsidP="00543205">
            <w:pPr>
              <w:pStyle w:val="TableBody"/>
            </w:pPr>
            <w:r>
              <w:t>NA</w:t>
            </w:r>
          </w:p>
        </w:tc>
        <w:tc>
          <w:tcPr>
            <w:tcW w:w="834" w:type="pct"/>
          </w:tcPr>
          <w:p w14:paraId="683C6501" w14:textId="77777777" w:rsidR="00543205" w:rsidRDefault="00543205" w:rsidP="00543205">
            <w:pPr>
              <w:pStyle w:val="TableBody"/>
            </w:pPr>
            <w:r>
              <w:t xml:space="preserve">Insured </w:t>
            </w:r>
          </w:p>
        </w:tc>
      </w:tr>
      <w:tr w:rsidR="00363DC0" w14:paraId="33ED0815" w14:textId="77777777" w:rsidTr="00B45462">
        <w:trPr>
          <w:cantSplit/>
          <w:jc w:val="center"/>
        </w:trPr>
        <w:tc>
          <w:tcPr>
            <w:tcW w:w="1250" w:type="pct"/>
          </w:tcPr>
          <w:p w14:paraId="413F1AD5" w14:textId="7B9F4A80" w:rsidR="00363DC0" w:rsidRPr="00C626B0" w:rsidRDefault="00363DC0" w:rsidP="00543205">
            <w:pPr>
              <w:pStyle w:val="TableBody"/>
              <w:ind w:left="162"/>
              <w:rPr>
                <w:rStyle w:val="Strong"/>
              </w:rPr>
            </w:pPr>
            <w:r>
              <w:rPr>
                <w:rStyle w:val="Strong"/>
              </w:rPr>
              <w:t>Short-Term Disability Plan</w:t>
            </w:r>
          </w:p>
        </w:tc>
        <w:tc>
          <w:tcPr>
            <w:tcW w:w="1250" w:type="pct"/>
          </w:tcPr>
          <w:p w14:paraId="2CF53B6A" w14:textId="0A0CF9FF" w:rsidR="00363DC0" w:rsidRDefault="00363DC0" w:rsidP="00543205">
            <w:pPr>
              <w:pStyle w:val="TableBody"/>
            </w:pPr>
            <w:r>
              <w:t>This document, SPD, Certificate of Coverage, group agreement</w:t>
            </w:r>
          </w:p>
        </w:tc>
        <w:tc>
          <w:tcPr>
            <w:tcW w:w="833" w:type="pct"/>
          </w:tcPr>
          <w:p w14:paraId="56F529C6" w14:textId="2FEE8FE1" w:rsidR="00363DC0" w:rsidRDefault="00E55065" w:rsidP="00543205">
            <w:pPr>
              <w:pStyle w:val="TableBody"/>
            </w:pPr>
            <w:r>
              <w:t>Standard Insurance, Inc.</w:t>
            </w:r>
          </w:p>
        </w:tc>
        <w:tc>
          <w:tcPr>
            <w:tcW w:w="833" w:type="pct"/>
          </w:tcPr>
          <w:p w14:paraId="165069B9" w14:textId="2ABC6B40" w:rsidR="00363DC0" w:rsidRDefault="000C07FC" w:rsidP="00543205">
            <w:pPr>
              <w:pStyle w:val="TableBody"/>
            </w:pPr>
            <w:r>
              <w:t>NA</w:t>
            </w:r>
          </w:p>
        </w:tc>
        <w:tc>
          <w:tcPr>
            <w:tcW w:w="834" w:type="pct"/>
          </w:tcPr>
          <w:p w14:paraId="25F49B0D" w14:textId="5FB1256B" w:rsidR="00363DC0" w:rsidRPr="00765175" w:rsidRDefault="000C07FC" w:rsidP="00543205">
            <w:pPr>
              <w:pStyle w:val="TableBody"/>
            </w:pPr>
            <w:r w:rsidRPr="006509B7">
              <w:rPr>
                <w:rStyle w:val="CommentReference"/>
                <w:kern w:val="0"/>
                <w:sz w:val="18"/>
              </w:rPr>
              <w:t>Insured</w:t>
            </w:r>
          </w:p>
        </w:tc>
      </w:tr>
      <w:tr w:rsidR="00FA5787" w14:paraId="653969B7" w14:textId="77777777" w:rsidTr="00765C10">
        <w:trPr>
          <w:cantSplit/>
          <w:jc w:val="center"/>
        </w:trPr>
        <w:tc>
          <w:tcPr>
            <w:tcW w:w="1250" w:type="pct"/>
            <w:tcBorders>
              <w:bottom w:val="single" w:sz="4" w:space="0" w:color="auto"/>
            </w:tcBorders>
          </w:tcPr>
          <w:p w14:paraId="12F6C1B3" w14:textId="39133BD5" w:rsidR="00FA5787" w:rsidRPr="00C626B0" w:rsidRDefault="00FA5787" w:rsidP="00765C10">
            <w:pPr>
              <w:pStyle w:val="TableBody"/>
              <w:ind w:left="162"/>
              <w:rPr>
                <w:rStyle w:val="Strong"/>
              </w:rPr>
            </w:pPr>
            <w:r>
              <w:rPr>
                <w:rStyle w:val="Strong"/>
              </w:rPr>
              <w:t>Fertility and Family Planning Benefits</w:t>
            </w:r>
          </w:p>
        </w:tc>
        <w:tc>
          <w:tcPr>
            <w:tcW w:w="1250" w:type="pct"/>
            <w:tcBorders>
              <w:bottom w:val="single" w:sz="4" w:space="0" w:color="auto"/>
            </w:tcBorders>
          </w:tcPr>
          <w:p w14:paraId="1F71B3B1" w14:textId="6FE48F65" w:rsidR="00FA5787" w:rsidRDefault="00FA5787" w:rsidP="00765C10">
            <w:pPr>
              <w:pStyle w:val="TableBody"/>
            </w:pPr>
            <w:r>
              <w:t>This document, SPD</w:t>
            </w:r>
          </w:p>
        </w:tc>
        <w:tc>
          <w:tcPr>
            <w:tcW w:w="833" w:type="pct"/>
            <w:tcBorders>
              <w:bottom w:val="single" w:sz="4" w:space="0" w:color="auto"/>
            </w:tcBorders>
          </w:tcPr>
          <w:p w14:paraId="68074199" w14:textId="57AC8231" w:rsidR="00FA5787" w:rsidRDefault="00FA5787" w:rsidP="00765C10">
            <w:pPr>
              <w:pStyle w:val="TableBody"/>
            </w:pPr>
            <w:r>
              <w:t>Carrot</w:t>
            </w:r>
          </w:p>
        </w:tc>
        <w:tc>
          <w:tcPr>
            <w:tcW w:w="833" w:type="pct"/>
            <w:tcBorders>
              <w:bottom w:val="single" w:sz="4" w:space="0" w:color="auto"/>
            </w:tcBorders>
          </w:tcPr>
          <w:p w14:paraId="796C828A" w14:textId="77777777" w:rsidR="00FA5787" w:rsidRDefault="00FA5787" w:rsidP="00765C10">
            <w:pPr>
              <w:pStyle w:val="TableBody"/>
            </w:pPr>
            <w:r>
              <w:t>NA</w:t>
            </w:r>
          </w:p>
        </w:tc>
        <w:tc>
          <w:tcPr>
            <w:tcW w:w="834" w:type="pct"/>
            <w:tcBorders>
              <w:bottom w:val="single" w:sz="4" w:space="0" w:color="auto"/>
            </w:tcBorders>
          </w:tcPr>
          <w:p w14:paraId="52D8E0EB" w14:textId="77777777" w:rsidR="00FA5787" w:rsidRPr="00765175" w:rsidRDefault="00FA5787" w:rsidP="00765C10">
            <w:pPr>
              <w:pStyle w:val="TableBody"/>
            </w:pPr>
            <w:r w:rsidRPr="006509B7">
              <w:rPr>
                <w:rStyle w:val="CommentReference"/>
                <w:kern w:val="0"/>
                <w:sz w:val="18"/>
              </w:rPr>
              <w:t>Insured</w:t>
            </w:r>
          </w:p>
        </w:tc>
      </w:tr>
      <w:bookmarkEnd w:id="441"/>
    </w:tbl>
    <w:p w14:paraId="26D53D89" w14:textId="77777777" w:rsidR="00261FA6" w:rsidRDefault="00261FA6" w:rsidP="00261FA6">
      <w:pPr>
        <w:pStyle w:val="Body"/>
      </w:pPr>
    </w:p>
    <w:sectPr w:rsidR="00261FA6" w:rsidSect="000C3EF2">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0597" w14:textId="77777777" w:rsidR="005E0B13" w:rsidRDefault="005E0B13">
      <w:r>
        <w:separator/>
      </w:r>
    </w:p>
  </w:endnote>
  <w:endnote w:type="continuationSeparator" w:id="0">
    <w:p w14:paraId="0415398D" w14:textId="77777777" w:rsidR="005E0B13" w:rsidRDefault="005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aramond 3">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C335" w14:textId="77777777" w:rsidR="005D47B7" w:rsidRPr="0060748E" w:rsidRDefault="005D47B7" w:rsidP="00EE0149">
    <w:pPr>
      <w:pStyle w:val="Footer"/>
    </w:pPr>
    <w:r>
      <w:fldChar w:fldCharType="begin"/>
    </w:r>
    <w:r>
      <w:instrText xml:space="preserve"> PAGE </w:instrText>
    </w:r>
    <w:r>
      <w:fldChar w:fldCharType="separate"/>
    </w:r>
    <w:r>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C835" w14:textId="77777777" w:rsidR="005D47B7" w:rsidRPr="0060748E" w:rsidRDefault="005D47B7" w:rsidP="0060748E">
    <w:pPr>
      <w:pStyle w:val="Footer"/>
    </w:pPr>
    <w:r>
      <w:fldChar w:fldCharType="begin"/>
    </w:r>
    <w:r>
      <w:instrText xml:space="preserve"> PAGE </w:instrText>
    </w:r>
    <w:r>
      <w:fldChar w:fldCharType="separate"/>
    </w:r>
    <w:r>
      <w:rPr>
        <w:noProof/>
      </w:rPr>
      <w:t>lii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Look w:val="04A0" w:firstRow="1" w:lastRow="0" w:firstColumn="1" w:lastColumn="0" w:noHBand="0" w:noVBand="1"/>
    </w:tblPr>
    <w:tblGrid>
      <w:gridCol w:w="4320"/>
      <w:gridCol w:w="720"/>
      <w:gridCol w:w="4320"/>
    </w:tblGrid>
    <w:tr w:rsidR="005D47B7" w:rsidRPr="00EE0149" w14:paraId="7495FA08" w14:textId="77777777" w:rsidTr="0060748E">
      <w:tc>
        <w:tcPr>
          <w:tcW w:w="4320" w:type="dxa"/>
          <w:vAlign w:val="bottom"/>
        </w:tcPr>
        <w:p w14:paraId="6CBE22B6" w14:textId="0614AE52" w:rsidR="005D47B7" w:rsidRPr="00EE0149" w:rsidRDefault="005D47B7" w:rsidP="00EE0149">
          <w:pPr>
            <w:pStyle w:val="Footer"/>
            <w:jc w:val="left"/>
            <w:rPr>
              <w:rFonts w:cs="Arial"/>
            </w:rPr>
          </w:pPr>
          <w:r>
            <w:rPr>
              <w:rFonts w:cs="Arial"/>
              <w:noProof/>
            </w:rPr>
            <w:fldChar w:fldCharType="begin"/>
          </w:r>
          <w:r>
            <w:rPr>
              <w:rFonts w:cs="Arial"/>
              <w:noProof/>
            </w:rPr>
            <w:instrText xml:space="preserve"> STYLEREF  "Heading 1" \l \n  \* MERGEFORMAT </w:instrText>
          </w:r>
          <w:r>
            <w:rPr>
              <w:rFonts w:cs="Arial"/>
              <w:noProof/>
            </w:rPr>
            <w:fldChar w:fldCharType="separate"/>
          </w:r>
          <w:r w:rsidR="003D7E0A">
            <w:rPr>
              <w:rFonts w:cs="Arial"/>
              <w:noProof/>
            </w:rPr>
            <w:t>Chapter 12</w:t>
          </w:r>
          <w:r>
            <w:rPr>
              <w:noProof/>
            </w:rPr>
            <w:fldChar w:fldCharType="end"/>
          </w:r>
        </w:p>
      </w:tc>
      <w:tc>
        <w:tcPr>
          <w:tcW w:w="720" w:type="dxa"/>
          <w:vAlign w:val="bottom"/>
        </w:tcPr>
        <w:p w14:paraId="5546A111" w14:textId="77777777" w:rsidR="005D47B7" w:rsidRPr="00EE0149" w:rsidRDefault="005D47B7" w:rsidP="00EE0149">
          <w:pPr>
            <w:pStyle w:val="Footer"/>
            <w:rPr>
              <w:rFonts w:cs="Arial"/>
            </w:rPr>
          </w:pPr>
          <w:r w:rsidRPr="00EE0149">
            <w:rPr>
              <w:rFonts w:cs="Arial"/>
            </w:rPr>
            <w:fldChar w:fldCharType="begin"/>
          </w:r>
          <w:r w:rsidRPr="00EE0149">
            <w:rPr>
              <w:rFonts w:cs="Arial"/>
            </w:rPr>
            <w:instrText xml:space="preserve"> PAGE  \* Arabic  \* MERGEFORMAT </w:instrText>
          </w:r>
          <w:r w:rsidRPr="00EE0149">
            <w:rPr>
              <w:rFonts w:cs="Arial"/>
            </w:rPr>
            <w:fldChar w:fldCharType="separate"/>
          </w:r>
          <w:r>
            <w:rPr>
              <w:rFonts w:cs="Arial"/>
              <w:noProof/>
            </w:rPr>
            <w:t>54</w:t>
          </w:r>
          <w:r w:rsidRPr="00EE0149">
            <w:rPr>
              <w:rFonts w:cs="Arial"/>
            </w:rPr>
            <w:fldChar w:fldCharType="end"/>
          </w:r>
        </w:p>
      </w:tc>
      <w:tc>
        <w:tcPr>
          <w:tcW w:w="4320" w:type="dxa"/>
        </w:tcPr>
        <w:p w14:paraId="119DFA3F" w14:textId="0799304A" w:rsidR="005D47B7" w:rsidRPr="00EE0149" w:rsidRDefault="005D47B7" w:rsidP="00EE0149">
          <w:pPr>
            <w:pStyle w:val="Footer"/>
            <w:jc w:val="right"/>
            <w:rPr>
              <w:rFonts w:cs="Arial"/>
            </w:rPr>
          </w:pPr>
          <w:r>
            <w:rPr>
              <w:noProof/>
            </w:rPr>
            <w:fldChar w:fldCharType="begin"/>
          </w:r>
          <w:r>
            <w:rPr>
              <w:noProof/>
            </w:rPr>
            <w:instrText xml:space="preserve"> STYLEREF  "Heading 1" \l  \* MERGEFORMAT </w:instrText>
          </w:r>
          <w:r>
            <w:rPr>
              <w:noProof/>
            </w:rPr>
            <w:fldChar w:fldCharType="separate"/>
          </w:r>
          <w:r w:rsidR="003D7E0A">
            <w:rPr>
              <w:noProof/>
            </w:rPr>
            <w:br/>
            <w:t>Miscellaneous</w:t>
          </w:r>
          <w:r>
            <w:rPr>
              <w:noProof/>
            </w:rPr>
            <w:fldChar w:fldCharType="end"/>
          </w:r>
        </w:p>
      </w:tc>
    </w:tr>
  </w:tbl>
  <w:p w14:paraId="38A5F91F" w14:textId="77777777" w:rsidR="005D47B7" w:rsidRPr="00660E0A" w:rsidRDefault="005D47B7" w:rsidP="00EE01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73B8" w14:textId="77777777" w:rsidR="005D47B7" w:rsidRDefault="005D47B7">
    <w:pPr>
      <w:tabs>
        <w:tab w:val="center" w:pos="6480"/>
        <w:tab w:val="right" w:pos="12960"/>
      </w:tabs>
      <w:rPr>
        <w:smallCaps/>
      </w:rPr>
    </w:pPr>
    <w:r>
      <w:rPr>
        <w:smallCaps/>
      </w:rPr>
      <w:t>Appendix A</w:t>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w:t>
    </w:r>
    <w:r>
      <w:rPr>
        <w:rStyle w:val="PageNumber"/>
      </w:rPr>
      <w:tab/>
    </w:r>
    <w:r>
      <w:rPr>
        <w:rStyle w:val="PageNumber"/>
        <w:smallCaps/>
      </w:rPr>
      <w:t>Component Plan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Look w:val="04A0" w:firstRow="1" w:lastRow="0" w:firstColumn="1" w:lastColumn="0" w:noHBand="0" w:noVBand="1"/>
    </w:tblPr>
    <w:tblGrid>
      <w:gridCol w:w="4320"/>
      <w:gridCol w:w="720"/>
      <w:gridCol w:w="4320"/>
    </w:tblGrid>
    <w:tr w:rsidR="005D47B7" w:rsidRPr="000C3EF2" w14:paraId="2450CE54" w14:textId="77777777" w:rsidTr="000C3EF2">
      <w:tc>
        <w:tcPr>
          <w:tcW w:w="4320" w:type="dxa"/>
          <w:vAlign w:val="bottom"/>
        </w:tcPr>
        <w:p w14:paraId="4E3F8CB4" w14:textId="5B4C2343" w:rsidR="005D47B7" w:rsidRPr="000C3EF2" w:rsidRDefault="005D47B7" w:rsidP="000C3EF2">
          <w:pPr>
            <w:pStyle w:val="Footer"/>
            <w:jc w:val="left"/>
            <w:rPr>
              <w:rFonts w:cs="Arial"/>
            </w:rPr>
          </w:pPr>
          <w:r>
            <w:rPr>
              <w:b/>
              <w:bCs/>
              <w:noProof/>
            </w:rPr>
            <w:fldChar w:fldCharType="begin"/>
          </w:r>
          <w:r>
            <w:rPr>
              <w:b/>
              <w:bCs/>
              <w:noProof/>
            </w:rPr>
            <w:instrText xml:space="preserve"> STYLEREF  "=Appendix 1" \l \n  \* MERGEFORMAT </w:instrText>
          </w:r>
          <w:r>
            <w:rPr>
              <w:b/>
              <w:bCs/>
              <w:noProof/>
            </w:rPr>
            <w:fldChar w:fldCharType="separate"/>
          </w:r>
          <w:r w:rsidR="003D7E0A">
            <w:rPr>
              <w:b/>
              <w:bCs/>
              <w:noProof/>
            </w:rPr>
            <w:t>Appendix A</w:t>
          </w:r>
          <w:r>
            <w:rPr>
              <w:b/>
              <w:bCs/>
              <w:noProof/>
            </w:rPr>
            <w:fldChar w:fldCharType="end"/>
          </w:r>
        </w:p>
      </w:tc>
      <w:tc>
        <w:tcPr>
          <w:tcW w:w="720" w:type="dxa"/>
          <w:vAlign w:val="bottom"/>
        </w:tcPr>
        <w:p w14:paraId="7705BAD7" w14:textId="77777777" w:rsidR="005D47B7" w:rsidRPr="000C3EF2" w:rsidRDefault="005D47B7" w:rsidP="000C3EF2">
          <w:pPr>
            <w:pStyle w:val="Footer"/>
            <w:rPr>
              <w:rFonts w:cs="Arial"/>
            </w:rPr>
          </w:pPr>
          <w:r w:rsidRPr="000C3EF2">
            <w:rPr>
              <w:rFonts w:cs="Arial"/>
            </w:rPr>
            <w:fldChar w:fldCharType="begin"/>
          </w:r>
          <w:r w:rsidRPr="000C3EF2">
            <w:rPr>
              <w:rFonts w:cs="Arial"/>
            </w:rPr>
            <w:instrText xml:space="preserve"> PAGE  \* Arabic  \* MERGEFORMAT </w:instrText>
          </w:r>
          <w:r w:rsidRPr="000C3EF2">
            <w:rPr>
              <w:rFonts w:cs="Arial"/>
            </w:rPr>
            <w:fldChar w:fldCharType="separate"/>
          </w:r>
          <w:r>
            <w:rPr>
              <w:rFonts w:cs="Arial"/>
              <w:noProof/>
            </w:rPr>
            <w:t>56</w:t>
          </w:r>
          <w:r w:rsidRPr="000C3EF2">
            <w:rPr>
              <w:rFonts w:cs="Arial"/>
            </w:rPr>
            <w:fldChar w:fldCharType="end"/>
          </w:r>
        </w:p>
      </w:tc>
      <w:tc>
        <w:tcPr>
          <w:tcW w:w="4320" w:type="dxa"/>
        </w:tcPr>
        <w:p w14:paraId="31DDC810" w14:textId="5E980ECE" w:rsidR="005D47B7" w:rsidRPr="000C3EF2" w:rsidRDefault="005D47B7" w:rsidP="000C3EF2">
          <w:pPr>
            <w:pStyle w:val="Footer"/>
            <w:jc w:val="right"/>
            <w:rPr>
              <w:rFonts w:cs="Arial"/>
            </w:rPr>
          </w:pPr>
          <w:r>
            <w:rPr>
              <w:b/>
              <w:bCs/>
              <w:noProof/>
            </w:rPr>
            <w:fldChar w:fldCharType="begin"/>
          </w:r>
          <w:r>
            <w:rPr>
              <w:b/>
              <w:bCs/>
              <w:noProof/>
            </w:rPr>
            <w:instrText xml:space="preserve"> STYLEREF  "=Appendix 1" \l  \* MERGEFORMAT </w:instrText>
          </w:r>
          <w:r>
            <w:rPr>
              <w:b/>
              <w:bCs/>
              <w:noProof/>
            </w:rPr>
            <w:fldChar w:fldCharType="separate"/>
          </w:r>
          <w:r w:rsidR="003D7E0A">
            <w:rPr>
              <w:b/>
              <w:bCs/>
              <w:noProof/>
            </w:rPr>
            <w:br/>
          </w:r>
          <w:r w:rsidR="003D7E0A" w:rsidRPr="003D7E0A">
            <w:rPr>
              <w:bCs/>
              <w:noProof/>
            </w:rPr>
            <w:t>Component Plan</w:t>
          </w:r>
          <w:r w:rsidR="003D7E0A" w:rsidRPr="003D7E0A">
            <w:rPr>
              <w:noProof/>
            </w:rPr>
            <w:t xml:space="preserve"> Information</w:t>
          </w:r>
          <w:r>
            <w:rPr>
              <w:noProof/>
            </w:rPr>
            <w:fldChar w:fldCharType="end"/>
          </w:r>
        </w:p>
      </w:tc>
    </w:tr>
  </w:tbl>
  <w:p w14:paraId="4B082F0D" w14:textId="77777777" w:rsidR="005D47B7" w:rsidRPr="00660E0A" w:rsidRDefault="005D47B7" w:rsidP="00660E0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B83C" w14:textId="77777777" w:rsidR="005D47B7" w:rsidRPr="000C3EF2" w:rsidRDefault="005D47B7" w:rsidP="000C3EF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B9EA" w14:textId="77777777" w:rsidR="005E0B13" w:rsidRDefault="005E0B13">
      <w:r>
        <w:separator/>
      </w:r>
    </w:p>
  </w:footnote>
  <w:footnote w:type="continuationSeparator" w:id="0">
    <w:p w14:paraId="04B76AC8" w14:textId="77777777" w:rsidR="005E0B13" w:rsidRDefault="005E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DB08" w14:textId="32547B2F" w:rsidR="00E63CC8" w:rsidRPr="00E63CC8" w:rsidRDefault="00E63CC8">
    <w:pPr>
      <w:pStyle w:val="Header"/>
      <w:rPr>
        <w:b/>
        <w:bCs/>
      </w:rPr>
    </w:pPr>
    <w:r>
      <w:tab/>
    </w:r>
    <w:r>
      <w:tab/>
    </w:r>
    <w:r>
      <w:tab/>
    </w:r>
    <w:r>
      <w:tab/>
    </w:r>
    <w:r>
      <w:tab/>
    </w:r>
    <w:r>
      <w:tab/>
    </w:r>
    <w:r w:rsidRPr="00E63CC8">
      <w:rPr>
        <w:b/>
        <w:bCs/>
      </w:rPr>
      <w:t>EXHIBIT 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A861" w14:textId="77777777" w:rsidR="005D47B7" w:rsidRDefault="005D47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5554" w14:textId="77777777" w:rsidR="005D47B7" w:rsidRDefault="005D4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5B5D" w14:textId="77777777" w:rsidR="005D47B7" w:rsidRDefault="005D47B7">
    <w:r>
      <w:rPr>
        <w:rStyle w:val="PageNumber"/>
        <w:smallCaps/>
      </w:rPr>
      <w:t>Convergys Flex Benefits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385D" w14:textId="77777777" w:rsidR="005D47B7" w:rsidRDefault="005D4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865B" w14:textId="77777777" w:rsidR="005D47B7" w:rsidRPr="003B5FBA" w:rsidRDefault="005D47B7" w:rsidP="003B5FBA">
    <w:pPr>
      <w:pStyle w:val="Header"/>
      <w:rPr>
        <w:rStyle w:val="PageNumber"/>
      </w:rPr>
    </w:pPr>
    <w:r>
      <w:rPr>
        <w:rStyle w:val="PageNumber"/>
      </w:rPr>
      <w:t xml:space="preserve">City of Portland Employee </w:t>
    </w:r>
    <w:r w:rsidRPr="003B5FBA">
      <w:rPr>
        <w:rStyle w:val="PageNumber"/>
      </w:rPr>
      <w:t>Benefits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2EA9" w14:textId="77777777" w:rsidR="005D47B7" w:rsidRPr="0060748E" w:rsidRDefault="005D47B7" w:rsidP="0060748E">
    <w:pPr>
      <w:pStyle w:val="Header"/>
      <w:rPr>
        <w:rStyle w:val="PageNumber"/>
      </w:rPr>
    </w:pPr>
    <w:r w:rsidRPr="0060748E">
      <w:rPr>
        <w:rStyle w:val="PageNumber"/>
      </w:rPr>
      <w:t>Convergys Flex Benefits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F766" w14:textId="77777777" w:rsidR="005D47B7" w:rsidRDefault="005D47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33D4" w14:textId="77777777" w:rsidR="005D47B7" w:rsidRDefault="005D47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ED39" w14:textId="77777777" w:rsidR="005D47B7" w:rsidRDefault="005D47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722C" w14:textId="77777777" w:rsidR="005D47B7" w:rsidRDefault="005D4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92CC2"/>
    <w:multiLevelType w:val="multilevel"/>
    <w:tmpl w:val="C0C251A4"/>
    <w:lvl w:ilvl="0">
      <w:start w:val="1"/>
      <w:numFmt w:val="decimal"/>
      <w:pStyle w:val="Heading1"/>
      <w:suff w:val="space"/>
      <w:lvlText w:val="Chapter %1."/>
      <w:lvlJc w:val="center"/>
      <w:pPr>
        <w:ind w:left="0" w:firstLine="0"/>
      </w:pPr>
      <w:rPr>
        <w:rFonts w:hint="default"/>
      </w:rPr>
    </w:lvl>
    <w:lvl w:ilvl="1">
      <w:start w:val="1"/>
      <w:numFmt w:val="decimalZero"/>
      <w:pStyle w:val="Heading2"/>
      <w:isLgl/>
      <w:lvlText w:val="%1.%2"/>
      <w:lvlJc w:val="left"/>
      <w:pPr>
        <w:ind w:left="0" w:firstLine="0"/>
      </w:pPr>
      <w:rPr>
        <w:rFonts w:hint="default"/>
      </w:rPr>
    </w:lvl>
    <w:lvl w:ilvl="2">
      <w:start w:val="1"/>
      <w:numFmt w:val="lowerLetter"/>
      <w:pStyle w:val="Heading3"/>
      <w:lvlText w:val="(%3)"/>
      <w:lvlJc w:val="left"/>
      <w:pPr>
        <w:ind w:left="720" w:hanging="720"/>
      </w:pPr>
      <w:rPr>
        <w:rFonts w:hint="default"/>
      </w:rPr>
    </w:lvl>
    <w:lvl w:ilvl="3">
      <w:start w:val="1"/>
      <w:numFmt w:val="decimal"/>
      <w:pStyle w:val="Heading4"/>
      <w:lvlText w:val="(%4)"/>
      <w:lvlJc w:val="left"/>
      <w:pPr>
        <w:ind w:left="1440" w:hanging="720"/>
      </w:pPr>
      <w:rPr>
        <w:rFonts w:hint="default"/>
      </w:rPr>
    </w:lvl>
    <w:lvl w:ilvl="4">
      <w:start w:val="1"/>
      <w:numFmt w:val="upperLetter"/>
      <w:pStyle w:val="Heading5"/>
      <w:lvlText w:val="(%5)"/>
      <w:lvlJc w:val="right"/>
      <w:pPr>
        <w:ind w:left="2160" w:hanging="36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533C6017"/>
    <w:multiLevelType w:val="multilevel"/>
    <w:tmpl w:val="7D4A194C"/>
    <w:styleLink w:val="Headings"/>
    <w:lvl w:ilvl="0">
      <w:start w:val="1"/>
      <w:numFmt w:val="decimal"/>
      <w:lvlText w:val="Article %1"/>
      <w:lvlJc w:val="left"/>
      <w:pPr>
        <w:ind w:left="153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8CE0F47"/>
    <w:multiLevelType w:val="multilevel"/>
    <w:tmpl w:val="C19E5D98"/>
    <w:lvl w:ilvl="0">
      <w:start w:val="1"/>
      <w:numFmt w:val="upperLetter"/>
      <w:pStyle w:val="Appendix1"/>
      <w:suff w:val="nothing"/>
      <w:lvlText w:val="Appendix %1"/>
      <w:lvlJc w:val="left"/>
      <w:pPr>
        <w:ind w:left="0" w:firstLine="0"/>
      </w:pPr>
      <w:rPr>
        <w:rFonts w:hint="default"/>
      </w:rPr>
    </w:lvl>
    <w:lvl w:ilvl="1">
      <w:start w:val="1"/>
      <w:numFmt w:val="decimalZero"/>
      <w:pStyle w:val="Appendix2"/>
      <w:lvlText w:val="%1.%2"/>
      <w:lvlJc w:val="left"/>
      <w:pPr>
        <w:ind w:left="0" w:firstLine="0"/>
      </w:pPr>
      <w:rPr>
        <w:rFonts w:hint="default"/>
      </w:rPr>
    </w:lvl>
    <w:lvl w:ilvl="2">
      <w:start w:val="1"/>
      <w:numFmt w:val="lowerLetter"/>
      <w:pStyle w:val="Appendix3"/>
      <w:lvlText w:val="(%3)"/>
      <w:lvlJc w:val="left"/>
      <w:pPr>
        <w:ind w:left="720" w:hanging="720"/>
      </w:pPr>
      <w:rPr>
        <w:rFonts w:hint="default"/>
      </w:rPr>
    </w:lvl>
    <w:lvl w:ilvl="3">
      <w:start w:val="1"/>
      <w:numFmt w:val="decimal"/>
      <w:pStyle w:val="Appendix4"/>
      <w:lvlText w:val="(%4)"/>
      <w:lvlJc w:val="left"/>
      <w:pPr>
        <w:ind w:left="1440" w:hanging="720"/>
      </w:pPr>
      <w:rPr>
        <w:rFonts w:hint="default"/>
      </w:rPr>
    </w:lvl>
    <w:lvl w:ilvl="4">
      <w:start w:val="1"/>
      <w:numFmt w:val="lowerRoman"/>
      <w:pStyle w:val="Appendix5"/>
      <w:lvlText w:val="(%5)"/>
      <w:lvlJc w:val="left"/>
      <w:pPr>
        <w:ind w:left="2160" w:hanging="720"/>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59DB66ED"/>
    <w:multiLevelType w:val="hybridMultilevel"/>
    <w:tmpl w:val="EA42AD66"/>
    <w:lvl w:ilvl="0" w:tplc="84C625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CB1413"/>
    <w:multiLevelType w:val="multilevel"/>
    <w:tmpl w:val="C92075FC"/>
    <w:lvl w:ilvl="0">
      <w:start w:val="1"/>
      <w:numFmt w:val="upperLetter"/>
      <w:suff w:val="nothing"/>
      <w:lvlText w:val="Appendix %1"/>
      <w:lvlJc w:val="left"/>
      <w:pPr>
        <w:ind w:left="0" w:firstLine="0"/>
      </w:pPr>
      <w:rPr>
        <w:rFonts w:hint="default"/>
      </w:rPr>
    </w:lvl>
    <w:lvl w:ilvl="1">
      <w:start w:val="1"/>
      <w:numFmt w:val="decimalZero"/>
      <w:lvlText w:val="%1.%2"/>
      <w:lvlJc w:val="left"/>
      <w:pPr>
        <w:ind w:left="0" w:firstLine="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upperLetter"/>
      <w:lvlText w:val="(%5)"/>
      <w:lvlJc w:val="left"/>
      <w:pPr>
        <w:ind w:left="2160" w:hanging="72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6E853614"/>
    <w:multiLevelType w:val="singleLevel"/>
    <w:tmpl w:val="C186ABDC"/>
    <w:lvl w:ilvl="0">
      <w:start w:val="1"/>
      <w:numFmt w:val="bullet"/>
      <w:pStyle w:val="Tab5Data-Bullet"/>
      <w:lvlText w:val=""/>
      <w:lvlJc w:val="left"/>
      <w:pPr>
        <w:tabs>
          <w:tab w:val="num" w:pos="360"/>
        </w:tabs>
        <w:ind w:left="216" w:hanging="216"/>
      </w:pPr>
      <w:rPr>
        <w:rFonts w:ascii="Symbol" w:hAnsi="Symbol" w:hint="default"/>
        <w:b w:val="0"/>
        <w:i w:val="0"/>
        <w:sz w:val="20"/>
      </w:rPr>
    </w:lvl>
  </w:abstractNum>
  <w:abstractNum w:abstractNumId="6" w15:restartNumberingAfterBreak="0">
    <w:nsid w:val="764F0145"/>
    <w:multiLevelType w:val="hybridMultilevel"/>
    <w:tmpl w:val="E58CDA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0"/>
  </w:num>
  <w:num w:numId="4">
    <w:abstractNumId w:val="5"/>
  </w:num>
  <w:num w:numId="5">
    <w:abstractNumId w:val="1"/>
    <w:lvlOverride w:ilvl="0">
      <w:lvl w:ilvl="0">
        <w:start w:val="1"/>
        <w:numFmt w:val="decimal"/>
        <w:lvlText w:val="Article %1"/>
        <w:lvlJc w:val="left"/>
        <w:pPr>
          <w:ind w:left="3600" w:hanging="360"/>
        </w:pPr>
        <w:rPr>
          <w:rFonts w:hint="default"/>
        </w:rPr>
      </w:lvl>
    </w:lvlOverride>
    <w:lvlOverride w:ilvl="1">
      <w:lvl w:ilvl="1">
        <w:start w:val="1"/>
        <w:numFmt w:val="decimal"/>
        <w:lvlText w:val="%1.%2"/>
        <w:lvlJc w:val="left"/>
        <w:pPr>
          <w:ind w:left="1170" w:hanging="720"/>
        </w:pPr>
        <w:rPr>
          <w:rFonts w:hint="default"/>
        </w:rPr>
      </w:lvl>
    </w:lvlOverride>
    <w:lvlOverride w:ilvl="2">
      <w:lvl w:ilvl="2">
        <w:start w:val="1"/>
        <w:numFmt w:val="lowerLetter"/>
        <w:lvlText w:val="(%3)"/>
        <w:lvlJc w:val="left"/>
        <w:pPr>
          <w:ind w:left="720" w:hanging="720"/>
        </w:pPr>
        <w:rPr>
          <w:rFonts w:hint="default"/>
        </w:rPr>
      </w:lvl>
    </w:lvlOverride>
    <w:lvlOverride w:ilvl="3">
      <w:lvl w:ilvl="3">
        <w:start w:val="1"/>
        <w:numFmt w:val="decimal"/>
        <w:lvlText w:val="(%4)"/>
        <w:lvlJc w:val="left"/>
        <w:pPr>
          <w:ind w:left="162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num>
  <w:num w:numId="10">
    <w:abstractNumId w:val="0"/>
  </w:num>
  <w:num w:numId="11">
    <w:abstractNumId w:val="0"/>
  </w:num>
  <w:num w:numId="12">
    <w:abstractNumId w:val="6"/>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9" w:dllVersion="512" w:checkStyle="1"/>
  <w:activeWritingStyle w:appName="MSWord" w:lang="en-US"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0"/>
    <w:rsid w:val="000007A9"/>
    <w:rsid w:val="00000BF2"/>
    <w:rsid w:val="00003014"/>
    <w:rsid w:val="000038C7"/>
    <w:rsid w:val="00003F4C"/>
    <w:rsid w:val="00004692"/>
    <w:rsid w:val="00007D78"/>
    <w:rsid w:val="000104DF"/>
    <w:rsid w:val="00010DDA"/>
    <w:rsid w:val="00012931"/>
    <w:rsid w:val="000142E7"/>
    <w:rsid w:val="00015491"/>
    <w:rsid w:val="0001570E"/>
    <w:rsid w:val="00017F58"/>
    <w:rsid w:val="00020754"/>
    <w:rsid w:val="000228E8"/>
    <w:rsid w:val="00025FB2"/>
    <w:rsid w:val="00027496"/>
    <w:rsid w:val="00030B29"/>
    <w:rsid w:val="00032B0B"/>
    <w:rsid w:val="00033E67"/>
    <w:rsid w:val="000426B3"/>
    <w:rsid w:val="000438C8"/>
    <w:rsid w:val="00047E53"/>
    <w:rsid w:val="00050002"/>
    <w:rsid w:val="000521AF"/>
    <w:rsid w:val="0005575B"/>
    <w:rsid w:val="00061C99"/>
    <w:rsid w:val="00062A3B"/>
    <w:rsid w:val="00062D2B"/>
    <w:rsid w:val="00062FBB"/>
    <w:rsid w:val="000652FD"/>
    <w:rsid w:val="0007536E"/>
    <w:rsid w:val="000771E0"/>
    <w:rsid w:val="00077BF6"/>
    <w:rsid w:val="0008117E"/>
    <w:rsid w:val="0008498E"/>
    <w:rsid w:val="00085CCD"/>
    <w:rsid w:val="00086FDF"/>
    <w:rsid w:val="00091B3A"/>
    <w:rsid w:val="00091D30"/>
    <w:rsid w:val="0009233E"/>
    <w:rsid w:val="00094222"/>
    <w:rsid w:val="000946AF"/>
    <w:rsid w:val="000968FE"/>
    <w:rsid w:val="00096D31"/>
    <w:rsid w:val="000A09BC"/>
    <w:rsid w:val="000A10C1"/>
    <w:rsid w:val="000A1F1D"/>
    <w:rsid w:val="000A40C2"/>
    <w:rsid w:val="000A5420"/>
    <w:rsid w:val="000A62C6"/>
    <w:rsid w:val="000A6D8A"/>
    <w:rsid w:val="000A70E9"/>
    <w:rsid w:val="000A710E"/>
    <w:rsid w:val="000B0EA8"/>
    <w:rsid w:val="000B4193"/>
    <w:rsid w:val="000B46C0"/>
    <w:rsid w:val="000C07FC"/>
    <w:rsid w:val="000C1624"/>
    <w:rsid w:val="000C3866"/>
    <w:rsid w:val="000C3EF2"/>
    <w:rsid w:val="000C6892"/>
    <w:rsid w:val="000C6E13"/>
    <w:rsid w:val="000C78C4"/>
    <w:rsid w:val="000D0FAA"/>
    <w:rsid w:val="000D1CA3"/>
    <w:rsid w:val="000D2D53"/>
    <w:rsid w:val="000D3902"/>
    <w:rsid w:val="000D4D41"/>
    <w:rsid w:val="000D6E52"/>
    <w:rsid w:val="000D7F88"/>
    <w:rsid w:val="000E15CB"/>
    <w:rsid w:val="000E1D43"/>
    <w:rsid w:val="000E5700"/>
    <w:rsid w:val="000E5CB3"/>
    <w:rsid w:val="000E63B8"/>
    <w:rsid w:val="000E68DC"/>
    <w:rsid w:val="000E7AE7"/>
    <w:rsid w:val="000E7B7E"/>
    <w:rsid w:val="000F0BC5"/>
    <w:rsid w:val="000F2496"/>
    <w:rsid w:val="000F27E7"/>
    <w:rsid w:val="000F7A36"/>
    <w:rsid w:val="00100AD5"/>
    <w:rsid w:val="00102DF6"/>
    <w:rsid w:val="00103AD0"/>
    <w:rsid w:val="00104032"/>
    <w:rsid w:val="00111D0D"/>
    <w:rsid w:val="00114D48"/>
    <w:rsid w:val="00114FBE"/>
    <w:rsid w:val="00120BA2"/>
    <w:rsid w:val="00122B1C"/>
    <w:rsid w:val="00124300"/>
    <w:rsid w:val="00124434"/>
    <w:rsid w:val="00132379"/>
    <w:rsid w:val="001363B5"/>
    <w:rsid w:val="00141033"/>
    <w:rsid w:val="00141EDB"/>
    <w:rsid w:val="001436AC"/>
    <w:rsid w:val="001449D9"/>
    <w:rsid w:val="001505E7"/>
    <w:rsid w:val="001507CE"/>
    <w:rsid w:val="001517CB"/>
    <w:rsid w:val="00151977"/>
    <w:rsid w:val="00152413"/>
    <w:rsid w:val="00157109"/>
    <w:rsid w:val="00157480"/>
    <w:rsid w:val="0016174D"/>
    <w:rsid w:val="001638BB"/>
    <w:rsid w:val="0016449D"/>
    <w:rsid w:val="00165699"/>
    <w:rsid w:val="00165BCC"/>
    <w:rsid w:val="001736E4"/>
    <w:rsid w:val="0018086E"/>
    <w:rsid w:val="0018211A"/>
    <w:rsid w:val="00183101"/>
    <w:rsid w:val="0018716A"/>
    <w:rsid w:val="001902FF"/>
    <w:rsid w:val="00196BA7"/>
    <w:rsid w:val="001A3BD5"/>
    <w:rsid w:val="001A6CF8"/>
    <w:rsid w:val="001B4791"/>
    <w:rsid w:val="001B55C9"/>
    <w:rsid w:val="001B7F40"/>
    <w:rsid w:val="001C358C"/>
    <w:rsid w:val="001C5E9A"/>
    <w:rsid w:val="001C6D49"/>
    <w:rsid w:val="001C72D4"/>
    <w:rsid w:val="001D141F"/>
    <w:rsid w:val="001D2776"/>
    <w:rsid w:val="001E3133"/>
    <w:rsid w:val="001E313B"/>
    <w:rsid w:val="001E3F9C"/>
    <w:rsid w:val="001E4FFD"/>
    <w:rsid w:val="001E6A9F"/>
    <w:rsid w:val="001E7EA6"/>
    <w:rsid w:val="001F0B0B"/>
    <w:rsid w:val="001F2938"/>
    <w:rsid w:val="001F3436"/>
    <w:rsid w:val="001F427B"/>
    <w:rsid w:val="001F4B42"/>
    <w:rsid w:val="001F6D07"/>
    <w:rsid w:val="001F7250"/>
    <w:rsid w:val="001F72A0"/>
    <w:rsid w:val="00200B85"/>
    <w:rsid w:val="00211797"/>
    <w:rsid w:val="00214BCE"/>
    <w:rsid w:val="00220378"/>
    <w:rsid w:val="0022124E"/>
    <w:rsid w:val="0022151D"/>
    <w:rsid w:val="002215B2"/>
    <w:rsid w:val="00223115"/>
    <w:rsid w:val="002243FA"/>
    <w:rsid w:val="0022461F"/>
    <w:rsid w:val="00225049"/>
    <w:rsid w:val="00225F19"/>
    <w:rsid w:val="002268A3"/>
    <w:rsid w:val="00230C31"/>
    <w:rsid w:val="00232AE9"/>
    <w:rsid w:val="002365E2"/>
    <w:rsid w:val="00237A5D"/>
    <w:rsid w:val="00237B35"/>
    <w:rsid w:val="00243E96"/>
    <w:rsid w:val="002446C3"/>
    <w:rsid w:val="00251807"/>
    <w:rsid w:val="00251E14"/>
    <w:rsid w:val="00251E50"/>
    <w:rsid w:val="0025201C"/>
    <w:rsid w:val="00255EAE"/>
    <w:rsid w:val="0025759C"/>
    <w:rsid w:val="00257DD4"/>
    <w:rsid w:val="00261FA6"/>
    <w:rsid w:val="002632F8"/>
    <w:rsid w:val="00263AFB"/>
    <w:rsid w:val="00265FE7"/>
    <w:rsid w:val="0026797D"/>
    <w:rsid w:val="00270909"/>
    <w:rsid w:val="002720A8"/>
    <w:rsid w:val="00272470"/>
    <w:rsid w:val="002761A4"/>
    <w:rsid w:val="002841A5"/>
    <w:rsid w:val="00293CBC"/>
    <w:rsid w:val="00293FDB"/>
    <w:rsid w:val="002948DA"/>
    <w:rsid w:val="002959FE"/>
    <w:rsid w:val="002A47A8"/>
    <w:rsid w:val="002A59AD"/>
    <w:rsid w:val="002A60A7"/>
    <w:rsid w:val="002A797D"/>
    <w:rsid w:val="002B1498"/>
    <w:rsid w:val="002B2D29"/>
    <w:rsid w:val="002B2F92"/>
    <w:rsid w:val="002B4467"/>
    <w:rsid w:val="002B5143"/>
    <w:rsid w:val="002B5852"/>
    <w:rsid w:val="002B5E5E"/>
    <w:rsid w:val="002B658E"/>
    <w:rsid w:val="002B65C6"/>
    <w:rsid w:val="002B7552"/>
    <w:rsid w:val="002C51F9"/>
    <w:rsid w:val="002D1AC8"/>
    <w:rsid w:val="002D1B03"/>
    <w:rsid w:val="002D210F"/>
    <w:rsid w:val="002D287B"/>
    <w:rsid w:val="002D356D"/>
    <w:rsid w:val="002D60D8"/>
    <w:rsid w:val="002E4844"/>
    <w:rsid w:val="002E6871"/>
    <w:rsid w:val="002E7B4E"/>
    <w:rsid w:val="002F41B9"/>
    <w:rsid w:val="002F71F3"/>
    <w:rsid w:val="00303011"/>
    <w:rsid w:val="003143FC"/>
    <w:rsid w:val="00316EBC"/>
    <w:rsid w:val="0031714D"/>
    <w:rsid w:val="003225E4"/>
    <w:rsid w:val="00324E92"/>
    <w:rsid w:val="003255DD"/>
    <w:rsid w:val="00325FC0"/>
    <w:rsid w:val="00326F7F"/>
    <w:rsid w:val="00327D6C"/>
    <w:rsid w:val="003313E1"/>
    <w:rsid w:val="00332139"/>
    <w:rsid w:val="00336853"/>
    <w:rsid w:val="00337E49"/>
    <w:rsid w:val="0034249E"/>
    <w:rsid w:val="00342E0B"/>
    <w:rsid w:val="00345587"/>
    <w:rsid w:val="00347294"/>
    <w:rsid w:val="0034786B"/>
    <w:rsid w:val="00347C9E"/>
    <w:rsid w:val="0035133D"/>
    <w:rsid w:val="00351A4A"/>
    <w:rsid w:val="00352799"/>
    <w:rsid w:val="00353A47"/>
    <w:rsid w:val="00360AA8"/>
    <w:rsid w:val="00361E1B"/>
    <w:rsid w:val="00362C50"/>
    <w:rsid w:val="00363DC0"/>
    <w:rsid w:val="003702AF"/>
    <w:rsid w:val="00370B15"/>
    <w:rsid w:val="0037112D"/>
    <w:rsid w:val="003725E0"/>
    <w:rsid w:val="00372B5C"/>
    <w:rsid w:val="0037311D"/>
    <w:rsid w:val="003738A8"/>
    <w:rsid w:val="003748FE"/>
    <w:rsid w:val="00374F7C"/>
    <w:rsid w:val="003804B8"/>
    <w:rsid w:val="00380C13"/>
    <w:rsid w:val="003851B6"/>
    <w:rsid w:val="003861BD"/>
    <w:rsid w:val="0038707C"/>
    <w:rsid w:val="00393E74"/>
    <w:rsid w:val="003944FD"/>
    <w:rsid w:val="003A01D0"/>
    <w:rsid w:val="003A0FFA"/>
    <w:rsid w:val="003A3505"/>
    <w:rsid w:val="003B17F7"/>
    <w:rsid w:val="003B23BB"/>
    <w:rsid w:val="003B3D1A"/>
    <w:rsid w:val="003B5FBA"/>
    <w:rsid w:val="003B62F4"/>
    <w:rsid w:val="003B75ED"/>
    <w:rsid w:val="003C0577"/>
    <w:rsid w:val="003C0FD7"/>
    <w:rsid w:val="003D0F27"/>
    <w:rsid w:val="003D4C5A"/>
    <w:rsid w:val="003D6D8D"/>
    <w:rsid w:val="003D7308"/>
    <w:rsid w:val="003D7E0A"/>
    <w:rsid w:val="003E387E"/>
    <w:rsid w:val="003E3E7E"/>
    <w:rsid w:val="003F2E1C"/>
    <w:rsid w:val="003F3CAA"/>
    <w:rsid w:val="003F5110"/>
    <w:rsid w:val="003F77C5"/>
    <w:rsid w:val="003F7B96"/>
    <w:rsid w:val="004005DF"/>
    <w:rsid w:val="00401AE1"/>
    <w:rsid w:val="004029C1"/>
    <w:rsid w:val="00403599"/>
    <w:rsid w:val="00403DD9"/>
    <w:rsid w:val="0040524E"/>
    <w:rsid w:val="00405344"/>
    <w:rsid w:val="004056AE"/>
    <w:rsid w:val="004068D0"/>
    <w:rsid w:val="00406A88"/>
    <w:rsid w:val="00406B6A"/>
    <w:rsid w:val="00407B99"/>
    <w:rsid w:val="00410EBA"/>
    <w:rsid w:val="004119BB"/>
    <w:rsid w:val="00411B4E"/>
    <w:rsid w:val="004121B5"/>
    <w:rsid w:val="00415E19"/>
    <w:rsid w:val="00417B95"/>
    <w:rsid w:val="00422488"/>
    <w:rsid w:val="004227B9"/>
    <w:rsid w:val="00422BA7"/>
    <w:rsid w:val="00423036"/>
    <w:rsid w:val="0042602B"/>
    <w:rsid w:val="00427CC2"/>
    <w:rsid w:val="004316F4"/>
    <w:rsid w:val="00434F5D"/>
    <w:rsid w:val="004351EF"/>
    <w:rsid w:val="0044070B"/>
    <w:rsid w:val="004416B2"/>
    <w:rsid w:val="00443EBF"/>
    <w:rsid w:val="004455B4"/>
    <w:rsid w:val="004464D9"/>
    <w:rsid w:val="0045013B"/>
    <w:rsid w:val="00450F4D"/>
    <w:rsid w:val="004510C5"/>
    <w:rsid w:val="004530CE"/>
    <w:rsid w:val="00453322"/>
    <w:rsid w:val="00455F3C"/>
    <w:rsid w:val="00455F85"/>
    <w:rsid w:val="00456A48"/>
    <w:rsid w:val="00456E6C"/>
    <w:rsid w:val="004578D2"/>
    <w:rsid w:val="00460F0F"/>
    <w:rsid w:val="004640FB"/>
    <w:rsid w:val="00465010"/>
    <w:rsid w:val="004708B2"/>
    <w:rsid w:val="0047158C"/>
    <w:rsid w:val="004731A3"/>
    <w:rsid w:val="00474CE7"/>
    <w:rsid w:val="00475198"/>
    <w:rsid w:val="00475A72"/>
    <w:rsid w:val="0047763B"/>
    <w:rsid w:val="00480661"/>
    <w:rsid w:val="00480B97"/>
    <w:rsid w:val="00481D0A"/>
    <w:rsid w:val="0048337E"/>
    <w:rsid w:val="00483ED5"/>
    <w:rsid w:val="004860C0"/>
    <w:rsid w:val="00486455"/>
    <w:rsid w:val="00490837"/>
    <w:rsid w:val="00491BE9"/>
    <w:rsid w:val="004A019E"/>
    <w:rsid w:val="004A06FD"/>
    <w:rsid w:val="004A37D4"/>
    <w:rsid w:val="004A4155"/>
    <w:rsid w:val="004A416E"/>
    <w:rsid w:val="004A4982"/>
    <w:rsid w:val="004A7C6A"/>
    <w:rsid w:val="004A7E06"/>
    <w:rsid w:val="004B0021"/>
    <w:rsid w:val="004B25A0"/>
    <w:rsid w:val="004B4C7F"/>
    <w:rsid w:val="004B6495"/>
    <w:rsid w:val="004B6D9A"/>
    <w:rsid w:val="004B7768"/>
    <w:rsid w:val="004C0F8B"/>
    <w:rsid w:val="004C2375"/>
    <w:rsid w:val="004C2881"/>
    <w:rsid w:val="004C3EBD"/>
    <w:rsid w:val="004C5168"/>
    <w:rsid w:val="004D02B4"/>
    <w:rsid w:val="004D112D"/>
    <w:rsid w:val="004D3512"/>
    <w:rsid w:val="004D3BF1"/>
    <w:rsid w:val="004D3CC5"/>
    <w:rsid w:val="004D51FD"/>
    <w:rsid w:val="004E22E3"/>
    <w:rsid w:val="004E32B9"/>
    <w:rsid w:val="004E38E8"/>
    <w:rsid w:val="004E7A98"/>
    <w:rsid w:val="004F21D8"/>
    <w:rsid w:val="004F5693"/>
    <w:rsid w:val="004F792D"/>
    <w:rsid w:val="00500C92"/>
    <w:rsid w:val="005068E9"/>
    <w:rsid w:val="00506FDE"/>
    <w:rsid w:val="0050744A"/>
    <w:rsid w:val="005114ED"/>
    <w:rsid w:val="00512E84"/>
    <w:rsid w:val="005150A6"/>
    <w:rsid w:val="00516CC8"/>
    <w:rsid w:val="00522639"/>
    <w:rsid w:val="005240E8"/>
    <w:rsid w:val="00525228"/>
    <w:rsid w:val="00527527"/>
    <w:rsid w:val="00527DA3"/>
    <w:rsid w:val="00530BB4"/>
    <w:rsid w:val="00534E13"/>
    <w:rsid w:val="005403CC"/>
    <w:rsid w:val="00540B9B"/>
    <w:rsid w:val="00540F38"/>
    <w:rsid w:val="00543205"/>
    <w:rsid w:val="00543207"/>
    <w:rsid w:val="0054451E"/>
    <w:rsid w:val="0055055B"/>
    <w:rsid w:val="00553018"/>
    <w:rsid w:val="00560C93"/>
    <w:rsid w:val="005653ED"/>
    <w:rsid w:val="0056596F"/>
    <w:rsid w:val="00565B0F"/>
    <w:rsid w:val="0056736A"/>
    <w:rsid w:val="00571FD4"/>
    <w:rsid w:val="00573EF0"/>
    <w:rsid w:val="005768DB"/>
    <w:rsid w:val="005813B2"/>
    <w:rsid w:val="0058251D"/>
    <w:rsid w:val="005832EF"/>
    <w:rsid w:val="00583A24"/>
    <w:rsid w:val="005854BC"/>
    <w:rsid w:val="0058726E"/>
    <w:rsid w:val="00587CC3"/>
    <w:rsid w:val="005909E2"/>
    <w:rsid w:val="005921EF"/>
    <w:rsid w:val="005923F8"/>
    <w:rsid w:val="0059277C"/>
    <w:rsid w:val="00594104"/>
    <w:rsid w:val="005949EE"/>
    <w:rsid w:val="00594E14"/>
    <w:rsid w:val="005A00BD"/>
    <w:rsid w:val="005A18EC"/>
    <w:rsid w:val="005A35A3"/>
    <w:rsid w:val="005A6928"/>
    <w:rsid w:val="005B0EE1"/>
    <w:rsid w:val="005B1BE4"/>
    <w:rsid w:val="005B219D"/>
    <w:rsid w:val="005B2221"/>
    <w:rsid w:val="005B2BB1"/>
    <w:rsid w:val="005B3F70"/>
    <w:rsid w:val="005B4606"/>
    <w:rsid w:val="005B49FC"/>
    <w:rsid w:val="005B70D8"/>
    <w:rsid w:val="005B7401"/>
    <w:rsid w:val="005B7877"/>
    <w:rsid w:val="005C2DDB"/>
    <w:rsid w:val="005C3671"/>
    <w:rsid w:val="005C4A1E"/>
    <w:rsid w:val="005C4C79"/>
    <w:rsid w:val="005C54E2"/>
    <w:rsid w:val="005C631B"/>
    <w:rsid w:val="005C6B40"/>
    <w:rsid w:val="005C6EA5"/>
    <w:rsid w:val="005C72F3"/>
    <w:rsid w:val="005C7B11"/>
    <w:rsid w:val="005D1207"/>
    <w:rsid w:val="005D1928"/>
    <w:rsid w:val="005D45ED"/>
    <w:rsid w:val="005D47B7"/>
    <w:rsid w:val="005D6D63"/>
    <w:rsid w:val="005D75AD"/>
    <w:rsid w:val="005E0B13"/>
    <w:rsid w:val="005E32ED"/>
    <w:rsid w:val="005E5414"/>
    <w:rsid w:val="005E62E9"/>
    <w:rsid w:val="005F1F1C"/>
    <w:rsid w:val="005F38A3"/>
    <w:rsid w:val="005F7B40"/>
    <w:rsid w:val="006041B4"/>
    <w:rsid w:val="0060748E"/>
    <w:rsid w:val="00610538"/>
    <w:rsid w:val="00612477"/>
    <w:rsid w:val="006129D0"/>
    <w:rsid w:val="00612E03"/>
    <w:rsid w:val="006137C3"/>
    <w:rsid w:val="0061765C"/>
    <w:rsid w:val="00617F47"/>
    <w:rsid w:val="0062014F"/>
    <w:rsid w:val="0062177F"/>
    <w:rsid w:val="006236A7"/>
    <w:rsid w:val="00625060"/>
    <w:rsid w:val="00625465"/>
    <w:rsid w:val="006268ED"/>
    <w:rsid w:val="0063076F"/>
    <w:rsid w:val="0063180F"/>
    <w:rsid w:val="00632BCE"/>
    <w:rsid w:val="006352E4"/>
    <w:rsid w:val="0063653B"/>
    <w:rsid w:val="0063710C"/>
    <w:rsid w:val="006372C4"/>
    <w:rsid w:val="0063732D"/>
    <w:rsid w:val="00637F11"/>
    <w:rsid w:val="0064083C"/>
    <w:rsid w:val="00642D81"/>
    <w:rsid w:val="00643B2B"/>
    <w:rsid w:val="0064462E"/>
    <w:rsid w:val="00645546"/>
    <w:rsid w:val="006509B7"/>
    <w:rsid w:val="00651036"/>
    <w:rsid w:val="00654303"/>
    <w:rsid w:val="0065715A"/>
    <w:rsid w:val="006573F6"/>
    <w:rsid w:val="00660E0A"/>
    <w:rsid w:val="00662CC6"/>
    <w:rsid w:val="00665053"/>
    <w:rsid w:val="00666451"/>
    <w:rsid w:val="00670138"/>
    <w:rsid w:val="00671083"/>
    <w:rsid w:val="00671D81"/>
    <w:rsid w:val="006738CB"/>
    <w:rsid w:val="00673A4E"/>
    <w:rsid w:val="0067569F"/>
    <w:rsid w:val="00677250"/>
    <w:rsid w:val="00680D3D"/>
    <w:rsid w:val="006818AD"/>
    <w:rsid w:val="00681BB8"/>
    <w:rsid w:val="00683A97"/>
    <w:rsid w:val="006861B9"/>
    <w:rsid w:val="00687EE6"/>
    <w:rsid w:val="00690699"/>
    <w:rsid w:val="00691081"/>
    <w:rsid w:val="00697241"/>
    <w:rsid w:val="00697587"/>
    <w:rsid w:val="006A1635"/>
    <w:rsid w:val="006A1726"/>
    <w:rsid w:val="006A2877"/>
    <w:rsid w:val="006A3389"/>
    <w:rsid w:val="006A3D54"/>
    <w:rsid w:val="006B0C8A"/>
    <w:rsid w:val="006B1860"/>
    <w:rsid w:val="006B28E3"/>
    <w:rsid w:val="006B7A63"/>
    <w:rsid w:val="006B7EFC"/>
    <w:rsid w:val="006C2C0C"/>
    <w:rsid w:val="006C4A3B"/>
    <w:rsid w:val="006C6641"/>
    <w:rsid w:val="006C6831"/>
    <w:rsid w:val="006C769C"/>
    <w:rsid w:val="006D0CED"/>
    <w:rsid w:val="006D251D"/>
    <w:rsid w:val="006D284E"/>
    <w:rsid w:val="006D2B25"/>
    <w:rsid w:val="006D2EF2"/>
    <w:rsid w:val="006D6895"/>
    <w:rsid w:val="006D7B8B"/>
    <w:rsid w:val="006E120C"/>
    <w:rsid w:val="006E6629"/>
    <w:rsid w:val="006F3EC9"/>
    <w:rsid w:val="006F485B"/>
    <w:rsid w:val="006F599D"/>
    <w:rsid w:val="006F7157"/>
    <w:rsid w:val="006F7201"/>
    <w:rsid w:val="00700C54"/>
    <w:rsid w:val="00703F50"/>
    <w:rsid w:val="00705BBC"/>
    <w:rsid w:val="00706730"/>
    <w:rsid w:val="00710921"/>
    <w:rsid w:val="007125E6"/>
    <w:rsid w:val="00713997"/>
    <w:rsid w:val="00722CED"/>
    <w:rsid w:val="00725D56"/>
    <w:rsid w:val="00726707"/>
    <w:rsid w:val="00726C5D"/>
    <w:rsid w:val="00730530"/>
    <w:rsid w:val="00733659"/>
    <w:rsid w:val="00734A01"/>
    <w:rsid w:val="00734CB1"/>
    <w:rsid w:val="007356EA"/>
    <w:rsid w:val="00736561"/>
    <w:rsid w:val="00736F5B"/>
    <w:rsid w:val="00737AE1"/>
    <w:rsid w:val="00743556"/>
    <w:rsid w:val="00745E2E"/>
    <w:rsid w:val="0074690F"/>
    <w:rsid w:val="00750C88"/>
    <w:rsid w:val="007531FB"/>
    <w:rsid w:val="0075340B"/>
    <w:rsid w:val="00753AEB"/>
    <w:rsid w:val="007548C4"/>
    <w:rsid w:val="00755CCC"/>
    <w:rsid w:val="00764128"/>
    <w:rsid w:val="007644BF"/>
    <w:rsid w:val="00765175"/>
    <w:rsid w:val="00766380"/>
    <w:rsid w:val="0076713D"/>
    <w:rsid w:val="00770301"/>
    <w:rsid w:val="007708D1"/>
    <w:rsid w:val="00774048"/>
    <w:rsid w:val="00775E45"/>
    <w:rsid w:val="00780963"/>
    <w:rsid w:val="00781BE9"/>
    <w:rsid w:val="0078351E"/>
    <w:rsid w:val="007846A0"/>
    <w:rsid w:val="00787FA2"/>
    <w:rsid w:val="0079239C"/>
    <w:rsid w:val="00794EE2"/>
    <w:rsid w:val="007969AF"/>
    <w:rsid w:val="007A38E7"/>
    <w:rsid w:val="007A41DE"/>
    <w:rsid w:val="007A7F2D"/>
    <w:rsid w:val="007B076D"/>
    <w:rsid w:val="007B11F7"/>
    <w:rsid w:val="007B485B"/>
    <w:rsid w:val="007C143B"/>
    <w:rsid w:val="007C2B7E"/>
    <w:rsid w:val="007C4A8F"/>
    <w:rsid w:val="007C5EEB"/>
    <w:rsid w:val="007D5F3B"/>
    <w:rsid w:val="007D6536"/>
    <w:rsid w:val="007D78DE"/>
    <w:rsid w:val="007D7C55"/>
    <w:rsid w:val="007E1884"/>
    <w:rsid w:val="007E3BBF"/>
    <w:rsid w:val="007E4395"/>
    <w:rsid w:val="007E6CDF"/>
    <w:rsid w:val="007F307B"/>
    <w:rsid w:val="007F4F0B"/>
    <w:rsid w:val="007F73FB"/>
    <w:rsid w:val="007F741F"/>
    <w:rsid w:val="00804451"/>
    <w:rsid w:val="00805C34"/>
    <w:rsid w:val="00807484"/>
    <w:rsid w:val="00813273"/>
    <w:rsid w:val="008175EC"/>
    <w:rsid w:val="00817F35"/>
    <w:rsid w:val="00820C04"/>
    <w:rsid w:val="00821793"/>
    <w:rsid w:val="00822BC6"/>
    <w:rsid w:val="00823252"/>
    <w:rsid w:val="00823B90"/>
    <w:rsid w:val="00823CBA"/>
    <w:rsid w:val="008254F0"/>
    <w:rsid w:val="00826D33"/>
    <w:rsid w:val="0083078B"/>
    <w:rsid w:val="00834E40"/>
    <w:rsid w:val="00835B4F"/>
    <w:rsid w:val="00837689"/>
    <w:rsid w:val="00841B90"/>
    <w:rsid w:val="00842AA1"/>
    <w:rsid w:val="00843629"/>
    <w:rsid w:val="0084448B"/>
    <w:rsid w:val="00844536"/>
    <w:rsid w:val="00845224"/>
    <w:rsid w:val="008464D8"/>
    <w:rsid w:val="0085289D"/>
    <w:rsid w:val="0085554E"/>
    <w:rsid w:val="00855DE3"/>
    <w:rsid w:val="00856ACD"/>
    <w:rsid w:val="008663DD"/>
    <w:rsid w:val="00867784"/>
    <w:rsid w:val="008707BE"/>
    <w:rsid w:val="00872D59"/>
    <w:rsid w:val="0087398F"/>
    <w:rsid w:val="008805DE"/>
    <w:rsid w:val="00882289"/>
    <w:rsid w:val="00891B3F"/>
    <w:rsid w:val="00893F8A"/>
    <w:rsid w:val="008954D4"/>
    <w:rsid w:val="00895D6E"/>
    <w:rsid w:val="00895F5C"/>
    <w:rsid w:val="00897FE8"/>
    <w:rsid w:val="00897FEE"/>
    <w:rsid w:val="008A6891"/>
    <w:rsid w:val="008B09DA"/>
    <w:rsid w:val="008B0D99"/>
    <w:rsid w:val="008B48A4"/>
    <w:rsid w:val="008B581D"/>
    <w:rsid w:val="008B6762"/>
    <w:rsid w:val="008B7A10"/>
    <w:rsid w:val="008B7DD9"/>
    <w:rsid w:val="008C01EC"/>
    <w:rsid w:val="008C26C7"/>
    <w:rsid w:val="008D1C68"/>
    <w:rsid w:val="008D1D18"/>
    <w:rsid w:val="008D31C5"/>
    <w:rsid w:val="008E24A2"/>
    <w:rsid w:val="008F0A9C"/>
    <w:rsid w:val="008F18E3"/>
    <w:rsid w:val="008F20B0"/>
    <w:rsid w:val="008F3828"/>
    <w:rsid w:val="008F3F76"/>
    <w:rsid w:val="008F68B3"/>
    <w:rsid w:val="00900B23"/>
    <w:rsid w:val="00900BB6"/>
    <w:rsid w:val="00901873"/>
    <w:rsid w:val="00902B12"/>
    <w:rsid w:val="0090440A"/>
    <w:rsid w:val="0090563E"/>
    <w:rsid w:val="0090719A"/>
    <w:rsid w:val="00911845"/>
    <w:rsid w:val="009136EA"/>
    <w:rsid w:val="009139CC"/>
    <w:rsid w:val="00913A91"/>
    <w:rsid w:val="00916C78"/>
    <w:rsid w:val="00921A4B"/>
    <w:rsid w:val="00922CA4"/>
    <w:rsid w:val="0092314E"/>
    <w:rsid w:val="00923396"/>
    <w:rsid w:val="00932641"/>
    <w:rsid w:val="00932EFD"/>
    <w:rsid w:val="00933BEA"/>
    <w:rsid w:val="00940249"/>
    <w:rsid w:val="00945553"/>
    <w:rsid w:val="009506E2"/>
    <w:rsid w:val="009524E8"/>
    <w:rsid w:val="0095650A"/>
    <w:rsid w:val="009572BE"/>
    <w:rsid w:val="00961B5D"/>
    <w:rsid w:val="00961BF8"/>
    <w:rsid w:val="009623D0"/>
    <w:rsid w:val="00962851"/>
    <w:rsid w:val="00962AE3"/>
    <w:rsid w:val="00962FE2"/>
    <w:rsid w:val="009635AE"/>
    <w:rsid w:val="00963EDF"/>
    <w:rsid w:val="009641D4"/>
    <w:rsid w:val="009653D9"/>
    <w:rsid w:val="00966F07"/>
    <w:rsid w:val="00967334"/>
    <w:rsid w:val="00970EA6"/>
    <w:rsid w:val="00972724"/>
    <w:rsid w:val="00973FF8"/>
    <w:rsid w:val="009768A9"/>
    <w:rsid w:val="00977BA8"/>
    <w:rsid w:val="00980195"/>
    <w:rsid w:val="00981678"/>
    <w:rsid w:val="0098462B"/>
    <w:rsid w:val="00985B10"/>
    <w:rsid w:val="00985E13"/>
    <w:rsid w:val="00992706"/>
    <w:rsid w:val="00994011"/>
    <w:rsid w:val="0099535D"/>
    <w:rsid w:val="00997498"/>
    <w:rsid w:val="009A00EF"/>
    <w:rsid w:val="009A10B9"/>
    <w:rsid w:val="009A2637"/>
    <w:rsid w:val="009B1660"/>
    <w:rsid w:val="009B1AD0"/>
    <w:rsid w:val="009B3E06"/>
    <w:rsid w:val="009B4125"/>
    <w:rsid w:val="009B63C1"/>
    <w:rsid w:val="009B6CCA"/>
    <w:rsid w:val="009C0C57"/>
    <w:rsid w:val="009C2044"/>
    <w:rsid w:val="009C3B10"/>
    <w:rsid w:val="009D015D"/>
    <w:rsid w:val="009D1771"/>
    <w:rsid w:val="009D3556"/>
    <w:rsid w:val="009E08E5"/>
    <w:rsid w:val="009E0BD9"/>
    <w:rsid w:val="009E75AF"/>
    <w:rsid w:val="009F468D"/>
    <w:rsid w:val="009F5568"/>
    <w:rsid w:val="009F6E4C"/>
    <w:rsid w:val="00A00C9F"/>
    <w:rsid w:val="00A019F4"/>
    <w:rsid w:val="00A026F1"/>
    <w:rsid w:val="00A06028"/>
    <w:rsid w:val="00A06259"/>
    <w:rsid w:val="00A07D00"/>
    <w:rsid w:val="00A1018B"/>
    <w:rsid w:val="00A10577"/>
    <w:rsid w:val="00A11A26"/>
    <w:rsid w:val="00A135A3"/>
    <w:rsid w:val="00A135C6"/>
    <w:rsid w:val="00A16763"/>
    <w:rsid w:val="00A17514"/>
    <w:rsid w:val="00A20C50"/>
    <w:rsid w:val="00A23F45"/>
    <w:rsid w:val="00A23F7C"/>
    <w:rsid w:val="00A271FA"/>
    <w:rsid w:val="00A30E3C"/>
    <w:rsid w:val="00A40E4E"/>
    <w:rsid w:val="00A411C3"/>
    <w:rsid w:val="00A41BF4"/>
    <w:rsid w:val="00A47C34"/>
    <w:rsid w:val="00A507EE"/>
    <w:rsid w:val="00A50AF1"/>
    <w:rsid w:val="00A51A6C"/>
    <w:rsid w:val="00A55BE3"/>
    <w:rsid w:val="00A57AD7"/>
    <w:rsid w:val="00A57FE8"/>
    <w:rsid w:val="00A61D4C"/>
    <w:rsid w:val="00A62818"/>
    <w:rsid w:val="00A63427"/>
    <w:rsid w:val="00A64ED6"/>
    <w:rsid w:val="00A6614C"/>
    <w:rsid w:val="00A703FC"/>
    <w:rsid w:val="00A7264A"/>
    <w:rsid w:val="00A73C93"/>
    <w:rsid w:val="00A74464"/>
    <w:rsid w:val="00A770FB"/>
    <w:rsid w:val="00A77A43"/>
    <w:rsid w:val="00A82F5D"/>
    <w:rsid w:val="00A878D2"/>
    <w:rsid w:val="00A87E43"/>
    <w:rsid w:val="00A90FF0"/>
    <w:rsid w:val="00A93BF0"/>
    <w:rsid w:val="00A9410D"/>
    <w:rsid w:val="00A944DC"/>
    <w:rsid w:val="00AA1C31"/>
    <w:rsid w:val="00AA2BAF"/>
    <w:rsid w:val="00AA4A15"/>
    <w:rsid w:val="00AA517A"/>
    <w:rsid w:val="00AA52A8"/>
    <w:rsid w:val="00AA6B9C"/>
    <w:rsid w:val="00AB2943"/>
    <w:rsid w:val="00AB2CB6"/>
    <w:rsid w:val="00AB2DB4"/>
    <w:rsid w:val="00AB3D64"/>
    <w:rsid w:val="00AB543D"/>
    <w:rsid w:val="00AB554E"/>
    <w:rsid w:val="00AC1FD1"/>
    <w:rsid w:val="00AC5AA2"/>
    <w:rsid w:val="00AC5EEA"/>
    <w:rsid w:val="00AD1D02"/>
    <w:rsid w:val="00AD44A3"/>
    <w:rsid w:val="00AD5583"/>
    <w:rsid w:val="00AD598A"/>
    <w:rsid w:val="00AD6312"/>
    <w:rsid w:val="00AD6B9B"/>
    <w:rsid w:val="00AE29CE"/>
    <w:rsid w:val="00AE3159"/>
    <w:rsid w:val="00AE6AED"/>
    <w:rsid w:val="00AF0408"/>
    <w:rsid w:val="00AF1CA6"/>
    <w:rsid w:val="00AF250D"/>
    <w:rsid w:val="00AF3914"/>
    <w:rsid w:val="00AF5587"/>
    <w:rsid w:val="00B00FC0"/>
    <w:rsid w:val="00B01ADA"/>
    <w:rsid w:val="00B047EF"/>
    <w:rsid w:val="00B0521C"/>
    <w:rsid w:val="00B06445"/>
    <w:rsid w:val="00B064F4"/>
    <w:rsid w:val="00B06D85"/>
    <w:rsid w:val="00B12D2A"/>
    <w:rsid w:val="00B13CE3"/>
    <w:rsid w:val="00B14255"/>
    <w:rsid w:val="00B17240"/>
    <w:rsid w:val="00B20778"/>
    <w:rsid w:val="00B22BC7"/>
    <w:rsid w:val="00B27249"/>
    <w:rsid w:val="00B32839"/>
    <w:rsid w:val="00B334ED"/>
    <w:rsid w:val="00B34598"/>
    <w:rsid w:val="00B34711"/>
    <w:rsid w:val="00B3482C"/>
    <w:rsid w:val="00B363A6"/>
    <w:rsid w:val="00B37604"/>
    <w:rsid w:val="00B40363"/>
    <w:rsid w:val="00B40AF2"/>
    <w:rsid w:val="00B41431"/>
    <w:rsid w:val="00B43150"/>
    <w:rsid w:val="00B43BB7"/>
    <w:rsid w:val="00B447F5"/>
    <w:rsid w:val="00B45462"/>
    <w:rsid w:val="00B45A08"/>
    <w:rsid w:val="00B47157"/>
    <w:rsid w:val="00B51636"/>
    <w:rsid w:val="00B52725"/>
    <w:rsid w:val="00B54D7C"/>
    <w:rsid w:val="00B554D8"/>
    <w:rsid w:val="00B55CDD"/>
    <w:rsid w:val="00B5634D"/>
    <w:rsid w:val="00B60B5E"/>
    <w:rsid w:val="00B610ED"/>
    <w:rsid w:val="00B6142A"/>
    <w:rsid w:val="00B619FA"/>
    <w:rsid w:val="00B63EE0"/>
    <w:rsid w:val="00B648C2"/>
    <w:rsid w:val="00B64C83"/>
    <w:rsid w:val="00B64D6C"/>
    <w:rsid w:val="00B64FD8"/>
    <w:rsid w:val="00B659E9"/>
    <w:rsid w:val="00B661FC"/>
    <w:rsid w:val="00B72980"/>
    <w:rsid w:val="00B72D49"/>
    <w:rsid w:val="00B754A0"/>
    <w:rsid w:val="00B802A2"/>
    <w:rsid w:val="00B80C6B"/>
    <w:rsid w:val="00B81615"/>
    <w:rsid w:val="00B81749"/>
    <w:rsid w:val="00B82511"/>
    <w:rsid w:val="00B859A5"/>
    <w:rsid w:val="00B9067F"/>
    <w:rsid w:val="00B91B46"/>
    <w:rsid w:val="00B91F6D"/>
    <w:rsid w:val="00B92BCC"/>
    <w:rsid w:val="00B947C7"/>
    <w:rsid w:val="00B94A2C"/>
    <w:rsid w:val="00B964BB"/>
    <w:rsid w:val="00B977E4"/>
    <w:rsid w:val="00B978C8"/>
    <w:rsid w:val="00B97961"/>
    <w:rsid w:val="00BA2158"/>
    <w:rsid w:val="00BA3C7C"/>
    <w:rsid w:val="00BA4AFB"/>
    <w:rsid w:val="00BA5D4A"/>
    <w:rsid w:val="00BA7284"/>
    <w:rsid w:val="00BB0DD5"/>
    <w:rsid w:val="00BB16D1"/>
    <w:rsid w:val="00BB6242"/>
    <w:rsid w:val="00BB70DE"/>
    <w:rsid w:val="00BC063C"/>
    <w:rsid w:val="00BC24A2"/>
    <w:rsid w:val="00BC33B4"/>
    <w:rsid w:val="00BC3C20"/>
    <w:rsid w:val="00BC4D1C"/>
    <w:rsid w:val="00BC65D7"/>
    <w:rsid w:val="00BC7F11"/>
    <w:rsid w:val="00BD49C0"/>
    <w:rsid w:val="00BD5C0F"/>
    <w:rsid w:val="00BE4962"/>
    <w:rsid w:val="00BE694C"/>
    <w:rsid w:val="00BE6DB4"/>
    <w:rsid w:val="00BE7F3E"/>
    <w:rsid w:val="00BF00E0"/>
    <w:rsid w:val="00BF1F60"/>
    <w:rsid w:val="00BF3409"/>
    <w:rsid w:val="00BF6460"/>
    <w:rsid w:val="00C02F1B"/>
    <w:rsid w:val="00C0495C"/>
    <w:rsid w:val="00C06F51"/>
    <w:rsid w:val="00C0731F"/>
    <w:rsid w:val="00C10B8E"/>
    <w:rsid w:val="00C150A6"/>
    <w:rsid w:val="00C178F0"/>
    <w:rsid w:val="00C201DA"/>
    <w:rsid w:val="00C207CE"/>
    <w:rsid w:val="00C21A9B"/>
    <w:rsid w:val="00C23DCB"/>
    <w:rsid w:val="00C277D3"/>
    <w:rsid w:val="00C300F0"/>
    <w:rsid w:val="00C313ED"/>
    <w:rsid w:val="00C3401F"/>
    <w:rsid w:val="00C3631B"/>
    <w:rsid w:val="00C36609"/>
    <w:rsid w:val="00C367B6"/>
    <w:rsid w:val="00C404BB"/>
    <w:rsid w:val="00C40B97"/>
    <w:rsid w:val="00C4131A"/>
    <w:rsid w:val="00C41662"/>
    <w:rsid w:val="00C41A54"/>
    <w:rsid w:val="00C44717"/>
    <w:rsid w:val="00C506DD"/>
    <w:rsid w:val="00C523A0"/>
    <w:rsid w:val="00C548BE"/>
    <w:rsid w:val="00C557C9"/>
    <w:rsid w:val="00C57A37"/>
    <w:rsid w:val="00C57B1D"/>
    <w:rsid w:val="00C61214"/>
    <w:rsid w:val="00C626B0"/>
    <w:rsid w:val="00C636B9"/>
    <w:rsid w:val="00C63A03"/>
    <w:rsid w:val="00C65D6B"/>
    <w:rsid w:val="00C70214"/>
    <w:rsid w:val="00C70415"/>
    <w:rsid w:val="00C70597"/>
    <w:rsid w:val="00C715FA"/>
    <w:rsid w:val="00C73E08"/>
    <w:rsid w:val="00C76FCE"/>
    <w:rsid w:val="00C779A6"/>
    <w:rsid w:val="00C80DC8"/>
    <w:rsid w:val="00C8156B"/>
    <w:rsid w:val="00C83ACD"/>
    <w:rsid w:val="00C84ABE"/>
    <w:rsid w:val="00C8567E"/>
    <w:rsid w:val="00C85CE9"/>
    <w:rsid w:val="00C85E24"/>
    <w:rsid w:val="00C86180"/>
    <w:rsid w:val="00C90CBF"/>
    <w:rsid w:val="00C911D7"/>
    <w:rsid w:val="00C9201C"/>
    <w:rsid w:val="00C92CAE"/>
    <w:rsid w:val="00C9364D"/>
    <w:rsid w:val="00C94347"/>
    <w:rsid w:val="00C94553"/>
    <w:rsid w:val="00C958A0"/>
    <w:rsid w:val="00C9769F"/>
    <w:rsid w:val="00CA2B8C"/>
    <w:rsid w:val="00CA3AAB"/>
    <w:rsid w:val="00CA6A66"/>
    <w:rsid w:val="00CA777B"/>
    <w:rsid w:val="00CB02BB"/>
    <w:rsid w:val="00CB38C1"/>
    <w:rsid w:val="00CB46E0"/>
    <w:rsid w:val="00CB72A3"/>
    <w:rsid w:val="00CB7F9D"/>
    <w:rsid w:val="00CC2280"/>
    <w:rsid w:val="00CC35D2"/>
    <w:rsid w:val="00CC3FBF"/>
    <w:rsid w:val="00CC423E"/>
    <w:rsid w:val="00CC7FDE"/>
    <w:rsid w:val="00CD1AA9"/>
    <w:rsid w:val="00CD224B"/>
    <w:rsid w:val="00CD290A"/>
    <w:rsid w:val="00CD3E85"/>
    <w:rsid w:val="00CD40DE"/>
    <w:rsid w:val="00CD637C"/>
    <w:rsid w:val="00CE1B40"/>
    <w:rsid w:val="00CE1C6C"/>
    <w:rsid w:val="00CE1CE6"/>
    <w:rsid w:val="00CE278C"/>
    <w:rsid w:val="00CE3A3F"/>
    <w:rsid w:val="00CE54CB"/>
    <w:rsid w:val="00CE5D7C"/>
    <w:rsid w:val="00CE64A4"/>
    <w:rsid w:val="00CF0E33"/>
    <w:rsid w:val="00CF1D69"/>
    <w:rsid w:val="00CF44DF"/>
    <w:rsid w:val="00CF6156"/>
    <w:rsid w:val="00CF6F97"/>
    <w:rsid w:val="00D000B2"/>
    <w:rsid w:val="00D0402B"/>
    <w:rsid w:val="00D04876"/>
    <w:rsid w:val="00D04B78"/>
    <w:rsid w:val="00D0624A"/>
    <w:rsid w:val="00D066C3"/>
    <w:rsid w:val="00D134BB"/>
    <w:rsid w:val="00D20A21"/>
    <w:rsid w:val="00D21DE9"/>
    <w:rsid w:val="00D22562"/>
    <w:rsid w:val="00D22CAC"/>
    <w:rsid w:val="00D2327B"/>
    <w:rsid w:val="00D24B98"/>
    <w:rsid w:val="00D26319"/>
    <w:rsid w:val="00D26637"/>
    <w:rsid w:val="00D26E4B"/>
    <w:rsid w:val="00D27831"/>
    <w:rsid w:val="00D32240"/>
    <w:rsid w:val="00D32402"/>
    <w:rsid w:val="00D3464E"/>
    <w:rsid w:val="00D41C19"/>
    <w:rsid w:val="00D42A71"/>
    <w:rsid w:val="00D4358C"/>
    <w:rsid w:val="00D469EE"/>
    <w:rsid w:val="00D46D93"/>
    <w:rsid w:val="00D526D9"/>
    <w:rsid w:val="00D54C5C"/>
    <w:rsid w:val="00D550BC"/>
    <w:rsid w:val="00D5745E"/>
    <w:rsid w:val="00D60B56"/>
    <w:rsid w:val="00D615F1"/>
    <w:rsid w:val="00D70480"/>
    <w:rsid w:val="00D70539"/>
    <w:rsid w:val="00D70C00"/>
    <w:rsid w:val="00D72CE5"/>
    <w:rsid w:val="00D8022D"/>
    <w:rsid w:val="00D84346"/>
    <w:rsid w:val="00D8656E"/>
    <w:rsid w:val="00D956D8"/>
    <w:rsid w:val="00D95FB6"/>
    <w:rsid w:val="00D9672F"/>
    <w:rsid w:val="00D979CB"/>
    <w:rsid w:val="00DA000F"/>
    <w:rsid w:val="00DA035C"/>
    <w:rsid w:val="00DA1224"/>
    <w:rsid w:val="00DA1C3F"/>
    <w:rsid w:val="00DA5A1C"/>
    <w:rsid w:val="00DA5EE6"/>
    <w:rsid w:val="00DA6F42"/>
    <w:rsid w:val="00DB31C3"/>
    <w:rsid w:val="00DB33D4"/>
    <w:rsid w:val="00DB5271"/>
    <w:rsid w:val="00DC0282"/>
    <w:rsid w:val="00DC0424"/>
    <w:rsid w:val="00DC45A8"/>
    <w:rsid w:val="00DC4A75"/>
    <w:rsid w:val="00DC6B9E"/>
    <w:rsid w:val="00DC7A00"/>
    <w:rsid w:val="00DD0A48"/>
    <w:rsid w:val="00DD3928"/>
    <w:rsid w:val="00DD4112"/>
    <w:rsid w:val="00DD72E6"/>
    <w:rsid w:val="00DD75FB"/>
    <w:rsid w:val="00DE2277"/>
    <w:rsid w:val="00DE50DE"/>
    <w:rsid w:val="00DE5583"/>
    <w:rsid w:val="00DE6E26"/>
    <w:rsid w:val="00DE6FF6"/>
    <w:rsid w:val="00DF150A"/>
    <w:rsid w:val="00E03784"/>
    <w:rsid w:val="00E03BA8"/>
    <w:rsid w:val="00E072A4"/>
    <w:rsid w:val="00E11D56"/>
    <w:rsid w:val="00E1208A"/>
    <w:rsid w:val="00E131F4"/>
    <w:rsid w:val="00E24360"/>
    <w:rsid w:val="00E25506"/>
    <w:rsid w:val="00E26BB4"/>
    <w:rsid w:val="00E31A97"/>
    <w:rsid w:val="00E333CA"/>
    <w:rsid w:val="00E34277"/>
    <w:rsid w:val="00E35FAD"/>
    <w:rsid w:val="00E36520"/>
    <w:rsid w:val="00E371AF"/>
    <w:rsid w:val="00E40DFC"/>
    <w:rsid w:val="00E422F1"/>
    <w:rsid w:val="00E4279F"/>
    <w:rsid w:val="00E42F04"/>
    <w:rsid w:val="00E46208"/>
    <w:rsid w:val="00E503D2"/>
    <w:rsid w:val="00E511F8"/>
    <w:rsid w:val="00E52BF6"/>
    <w:rsid w:val="00E55065"/>
    <w:rsid w:val="00E5593E"/>
    <w:rsid w:val="00E63CC8"/>
    <w:rsid w:val="00E641A3"/>
    <w:rsid w:val="00E642CC"/>
    <w:rsid w:val="00E663D4"/>
    <w:rsid w:val="00E6656E"/>
    <w:rsid w:val="00E67B41"/>
    <w:rsid w:val="00E67EB0"/>
    <w:rsid w:val="00E7052F"/>
    <w:rsid w:val="00E716E7"/>
    <w:rsid w:val="00E7234E"/>
    <w:rsid w:val="00E7284F"/>
    <w:rsid w:val="00E72CD5"/>
    <w:rsid w:val="00E77DA4"/>
    <w:rsid w:val="00E81CFF"/>
    <w:rsid w:val="00E8329C"/>
    <w:rsid w:val="00E85687"/>
    <w:rsid w:val="00E91508"/>
    <w:rsid w:val="00E95D90"/>
    <w:rsid w:val="00E9742A"/>
    <w:rsid w:val="00EA676F"/>
    <w:rsid w:val="00EA7B57"/>
    <w:rsid w:val="00EB0486"/>
    <w:rsid w:val="00EB0AD7"/>
    <w:rsid w:val="00EB0FDA"/>
    <w:rsid w:val="00EB255B"/>
    <w:rsid w:val="00EB2DC8"/>
    <w:rsid w:val="00EC108D"/>
    <w:rsid w:val="00EC1811"/>
    <w:rsid w:val="00EC1B58"/>
    <w:rsid w:val="00EC358D"/>
    <w:rsid w:val="00EC37BC"/>
    <w:rsid w:val="00EC451A"/>
    <w:rsid w:val="00EC4DBD"/>
    <w:rsid w:val="00EC651D"/>
    <w:rsid w:val="00ED503C"/>
    <w:rsid w:val="00ED60C9"/>
    <w:rsid w:val="00EE0149"/>
    <w:rsid w:val="00EE1308"/>
    <w:rsid w:val="00EE1B31"/>
    <w:rsid w:val="00EE37BF"/>
    <w:rsid w:val="00EE3B96"/>
    <w:rsid w:val="00EE410B"/>
    <w:rsid w:val="00EE482F"/>
    <w:rsid w:val="00EE48A0"/>
    <w:rsid w:val="00EE61BA"/>
    <w:rsid w:val="00EE7EC4"/>
    <w:rsid w:val="00EF2DA4"/>
    <w:rsid w:val="00EF5E2A"/>
    <w:rsid w:val="00EF6AD8"/>
    <w:rsid w:val="00EF6B9A"/>
    <w:rsid w:val="00F0095C"/>
    <w:rsid w:val="00F00EEF"/>
    <w:rsid w:val="00F017F8"/>
    <w:rsid w:val="00F02D2D"/>
    <w:rsid w:val="00F039B9"/>
    <w:rsid w:val="00F04075"/>
    <w:rsid w:val="00F054D2"/>
    <w:rsid w:val="00F057A6"/>
    <w:rsid w:val="00F074F4"/>
    <w:rsid w:val="00F103A5"/>
    <w:rsid w:val="00F115E9"/>
    <w:rsid w:val="00F1228C"/>
    <w:rsid w:val="00F13995"/>
    <w:rsid w:val="00F16CDD"/>
    <w:rsid w:val="00F1718B"/>
    <w:rsid w:val="00F17838"/>
    <w:rsid w:val="00F20985"/>
    <w:rsid w:val="00F2497B"/>
    <w:rsid w:val="00F25727"/>
    <w:rsid w:val="00F2593A"/>
    <w:rsid w:val="00F27098"/>
    <w:rsid w:val="00F30271"/>
    <w:rsid w:val="00F32E17"/>
    <w:rsid w:val="00F36525"/>
    <w:rsid w:val="00F36902"/>
    <w:rsid w:val="00F37A85"/>
    <w:rsid w:val="00F400F4"/>
    <w:rsid w:val="00F42632"/>
    <w:rsid w:val="00F434D6"/>
    <w:rsid w:val="00F44445"/>
    <w:rsid w:val="00F46D69"/>
    <w:rsid w:val="00F47F82"/>
    <w:rsid w:val="00F527A0"/>
    <w:rsid w:val="00F568C4"/>
    <w:rsid w:val="00F6367E"/>
    <w:rsid w:val="00F657C0"/>
    <w:rsid w:val="00F659CC"/>
    <w:rsid w:val="00F73229"/>
    <w:rsid w:val="00F73266"/>
    <w:rsid w:val="00F766FA"/>
    <w:rsid w:val="00F84855"/>
    <w:rsid w:val="00F84ED3"/>
    <w:rsid w:val="00F85F9F"/>
    <w:rsid w:val="00F90878"/>
    <w:rsid w:val="00F9176C"/>
    <w:rsid w:val="00F92466"/>
    <w:rsid w:val="00F95EB3"/>
    <w:rsid w:val="00F96C03"/>
    <w:rsid w:val="00F96F9A"/>
    <w:rsid w:val="00FA5787"/>
    <w:rsid w:val="00FA6276"/>
    <w:rsid w:val="00FA6901"/>
    <w:rsid w:val="00FA70C1"/>
    <w:rsid w:val="00FB2524"/>
    <w:rsid w:val="00FB2F61"/>
    <w:rsid w:val="00FB30C6"/>
    <w:rsid w:val="00FC20D7"/>
    <w:rsid w:val="00FC2EB4"/>
    <w:rsid w:val="00FC4634"/>
    <w:rsid w:val="00FD1184"/>
    <w:rsid w:val="00FD1727"/>
    <w:rsid w:val="00FD3B6C"/>
    <w:rsid w:val="00FD65B4"/>
    <w:rsid w:val="00FE003A"/>
    <w:rsid w:val="00FE3ADF"/>
    <w:rsid w:val="00FE3FD1"/>
    <w:rsid w:val="00FE7954"/>
    <w:rsid w:val="00FE7A68"/>
    <w:rsid w:val="00FF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63A087"/>
  <w15:docId w15:val="{1BEAF338-60E8-48B1-8301-1FFB508E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AE9"/>
    <w:rPr>
      <w:rFonts w:ascii="Arial" w:hAnsi="Arial"/>
      <w:kern w:val="24"/>
    </w:rPr>
  </w:style>
  <w:style w:type="paragraph" w:styleId="Heading1">
    <w:name w:val="heading 1"/>
    <w:aliases w:val="Article,SubHead1"/>
    <w:basedOn w:val="Normal"/>
    <w:next w:val="Heading2"/>
    <w:qFormat/>
    <w:rsid w:val="00B978C8"/>
    <w:pPr>
      <w:keepNext/>
      <w:pageBreakBefore/>
      <w:numPr>
        <w:numId w:val="3"/>
      </w:numPr>
      <w:spacing w:after="360"/>
      <w:ind w:firstLine="720"/>
      <w:jc w:val="center"/>
      <w:outlineLvl w:val="0"/>
    </w:pPr>
    <w:rPr>
      <w:b/>
      <w:kern w:val="28"/>
      <w:sz w:val="28"/>
    </w:rPr>
  </w:style>
  <w:style w:type="paragraph" w:styleId="Heading2">
    <w:name w:val="heading 2"/>
    <w:aliases w:val="Section"/>
    <w:basedOn w:val="Heading1"/>
    <w:next w:val="Normal"/>
    <w:qFormat/>
    <w:rsid w:val="00CB72A3"/>
    <w:pPr>
      <w:pageBreakBefore w:val="0"/>
      <w:numPr>
        <w:ilvl w:val="1"/>
      </w:numPr>
      <w:spacing w:before="240" w:after="120"/>
      <w:jc w:val="left"/>
      <w:outlineLvl w:val="1"/>
    </w:pPr>
    <w:rPr>
      <w:rFonts w:cs="Arial"/>
      <w:sz w:val="22"/>
      <w:szCs w:val="22"/>
    </w:rPr>
  </w:style>
  <w:style w:type="paragraph" w:styleId="Heading3">
    <w:name w:val="heading 3"/>
    <w:aliases w:val="Subsection"/>
    <w:basedOn w:val="Normal"/>
    <w:next w:val="Normal"/>
    <w:qFormat/>
    <w:rsid w:val="003A3505"/>
    <w:pPr>
      <w:keepNext/>
      <w:numPr>
        <w:ilvl w:val="2"/>
        <w:numId w:val="3"/>
      </w:numPr>
      <w:spacing w:before="120" w:after="120"/>
      <w:outlineLvl w:val="2"/>
    </w:pPr>
    <w:rPr>
      <w:rFonts w:cs="Arial"/>
      <w:b/>
      <w:sz w:val="22"/>
      <w:szCs w:val="22"/>
    </w:rPr>
  </w:style>
  <w:style w:type="paragraph" w:styleId="Heading4">
    <w:name w:val="heading 4"/>
    <w:aliases w:val="Paragraph"/>
    <w:basedOn w:val="Normal"/>
    <w:next w:val="Normal"/>
    <w:link w:val="Heading4Char"/>
    <w:qFormat/>
    <w:rsid w:val="003A3505"/>
    <w:pPr>
      <w:keepNext/>
      <w:numPr>
        <w:ilvl w:val="3"/>
        <w:numId w:val="3"/>
      </w:numPr>
      <w:spacing w:before="120" w:after="120"/>
      <w:outlineLvl w:val="3"/>
    </w:pPr>
    <w:rPr>
      <w:b/>
    </w:rPr>
  </w:style>
  <w:style w:type="paragraph" w:styleId="Heading5">
    <w:name w:val="heading 5"/>
    <w:aliases w:val="Subparagraph"/>
    <w:basedOn w:val="Heading4"/>
    <w:next w:val="Normal"/>
    <w:qFormat/>
    <w:rsid w:val="005813B2"/>
    <w:pPr>
      <w:numPr>
        <w:ilvl w:val="4"/>
      </w:numPr>
      <w:outlineLvl w:val="4"/>
    </w:pPr>
    <w:rPr>
      <w:b w:val="0"/>
      <w:i/>
    </w:rPr>
  </w:style>
  <w:style w:type="paragraph" w:styleId="Heading6">
    <w:name w:val="heading 6"/>
    <w:aliases w:val="Clause"/>
    <w:basedOn w:val="Normal"/>
    <w:next w:val="Normal"/>
    <w:qFormat/>
    <w:rsid w:val="003A3505"/>
    <w:pPr>
      <w:numPr>
        <w:ilvl w:val="5"/>
        <w:numId w:val="2"/>
      </w:numPr>
      <w:spacing w:before="240" w:after="60"/>
      <w:outlineLvl w:val="5"/>
    </w:pPr>
    <w:rPr>
      <w:i/>
      <w:sz w:val="22"/>
    </w:rPr>
  </w:style>
  <w:style w:type="paragraph" w:styleId="Heading7">
    <w:name w:val="heading 7"/>
    <w:aliases w:val="Subclause"/>
    <w:basedOn w:val="Normal"/>
    <w:next w:val="Normal"/>
    <w:qFormat/>
    <w:rsid w:val="003A3505"/>
    <w:pPr>
      <w:numPr>
        <w:ilvl w:val="6"/>
        <w:numId w:val="2"/>
      </w:numPr>
      <w:spacing w:before="240" w:after="60"/>
      <w:outlineLvl w:val="6"/>
    </w:pPr>
  </w:style>
  <w:style w:type="paragraph" w:styleId="Heading8">
    <w:name w:val="heading 8"/>
    <w:aliases w:val="Supplement"/>
    <w:basedOn w:val="Normal"/>
    <w:next w:val="Normal"/>
    <w:qFormat/>
    <w:rsid w:val="003A3505"/>
    <w:pPr>
      <w:numPr>
        <w:ilvl w:val="7"/>
        <w:numId w:val="2"/>
      </w:numPr>
      <w:spacing w:before="240" w:after="60"/>
      <w:outlineLvl w:val="7"/>
    </w:pPr>
    <w:rPr>
      <w:i/>
    </w:rPr>
  </w:style>
  <w:style w:type="paragraph" w:styleId="Heading9">
    <w:name w:val="heading 9"/>
    <w:aliases w:val="Appendix"/>
    <w:basedOn w:val="Normal"/>
    <w:next w:val="Normal"/>
    <w:qFormat/>
    <w:rsid w:val="003A3505"/>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ragraph Char"/>
    <w:basedOn w:val="DefaultParagraphFont"/>
    <w:link w:val="Heading4"/>
    <w:rsid w:val="000E68DC"/>
    <w:rPr>
      <w:rFonts w:ascii="Arial" w:hAnsi="Arial"/>
      <w:b/>
      <w:kern w:val="24"/>
    </w:rPr>
  </w:style>
  <w:style w:type="paragraph" w:styleId="TOC1">
    <w:name w:val="toc 1"/>
    <w:basedOn w:val="Normal"/>
    <w:next w:val="Normal"/>
    <w:uiPriority w:val="39"/>
    <w:qFormat/>
    <w:rsid w:val="003A3505"/>
    <w:pPr>
      <w:keepNext/>
      <w:tabs>
        <w:tab w:val="right" w:leader="dot" w:pos="9000"/>
      </w:tabs>
      <w:spacing w:before="160" w:after="120"/>
      <w:ind w:right="360"/>
    </w:pPr>
    <w:rPr>
      <w:b/>
      <w:bCs/>
      <w:caps/>
      <w:noProof/>
    </w:rPr>
  </w:style>
  <w:style w:type="paragraph" w:styleId="TOC2">
    <w:name w:val="toc 2"/>
    <w:basedOn w:val="TOC1"/>
    <w:next w:val="Normal"/>
    <w:uiPriority w:val="39"/>
    <w:qFormat/>
    <w:rsid w:val="00823CBA"/>
    <w:pPr>
      <w:keepNext w:val="0"/>
      <w:tabs>
        <w:tab w:val="left" w:pos="1080"/>
      </w:tabs>
      <w:spacing w:before="60" w:after="60"/>
      <w:ind w:left="1080" w:hanging="720"/>
    </w:pPr>
    <w:rPr>
      <w:rFonts w:asciiTheme="minorHAnsi" w:eastAsiaTheme="minorEastAsia" w:hAnsiTheme="minorHAnsi" w:cstheme="minorBidi"/>
      <w:b w:val="0"/>
      <w:bCs w:val="0"/>
      <w:caps w:val="0"/>
      <w:kern w:val="0"/>
      <w:sz w:val="22"/>
      <w:szCs w:val="22"/>
    </w:rPr>
  </w:style>
  <w:style w:type="paragraph" w:styleId="TOC3">
    <w:name w:val="toc 3"/>
    <w:basedOn w:val="TOC2"/>
    <w:next w:val="Normal"/>
    <w:uiPriority w:val="39"/>
    <w:qFormat/>
    <w:rsid w:val="003A3505"/>
    <w:pPr>
      <w:numPr>
        <w:ilvl w:val="1"/>
      </w:numPr>
      <w:tabs>
        <w:tab w:val="left" w:pos="1440"/>
      </w:tabs>
      <w:spacing w:before="0" w:after="0"/>
      <w:ind w:left="1440" w:hanging="360"/>
    </w:pPr>
    <w:rPr>
      <w:iCs/>
    </w:rPr>
  </w:style>
  <w:style w:type="paragraph" w:styleId="TOC4">
    <w:name w:val="toc 4"/>
    <w:basedOn w:val="Normal"/>
    <w:next w:val="Normal"/>
    <w:uiPriority w:val="39"/>
    <w:rsid w:val="003A3505"/>
    <w:pPr>
      <w:ind w:left="720"/>
    </w:pPr>
    <w:rPr>
      <w:sz w:val="18"/>
      <w:szCs w:val="18"/>
    </w:rPr>
  </w:style>
  <w:style w:type="paragraph" w:styleId="TOC5">
    <w:name w:val="toc 5"/>
    <w:basedOn w:val="Normal"/>
    <w:next w:val="Normal"/>
    <w:uiPriority w:val="39"/>
    <w:rsid w:val="003A3505"/>
    <w:pPr>
      <w:ind w:left="960"/>
    </w:pPr>
    <w:rPr>
      <w:sz w:val="18"/>
      <w:szCs w:val="18"/>
    </w:rPr>
  </w:style>
  <w:style w:type="paragraph" w:styleId="TOC6">
    <w:name w:val="toc 6"/>
    <w:basedOn w:val="Normal"/>
    <w:next w:val="Normal"/>
    <w:uiPriority w:val="39"/>
    <w:rsid w:val="003A3505"/>
    <w:pPr>
      <w:ind w:left="1200"/>
    </w:pPr>
    <w:rPr>
      <w:sz w:val="18"/>
      <w:szCs w:val="18"/>
    </w:rPr>
  </w:style>
  <w:style w:type="paragraph" w:styleId="TOC7">
    <w:name w:val="toc 7"/>
    <w:basedOn w:val="Normal"/>
    <w:next w:val="Normal"/>
    <w:uiPriority w:val="39"/>
    <w:rsid w:val="003A3505"/>
    <w:pPr>
      <w:ind w:left="1440"/>
    </w:pPr>
    <w:rPr>
      <w:sz w:val="18"/>
      <w:szCs w:val="18"/>
    </w:rPr>
  </w:style>
  <w:style w:type="paragraph" w:styleId="TOC8">
    <w:name w:val="toc 8"/>
    <w:basedOn w:val="Normal"/>
    <w:next w:val="Normal"/>
    <w:uiPriority w:val="39"/>
    <w:rsid w:val="003A3505"/>
    <w:pPr>
      <w:ind w:left="1680"/>
    </w:pPr>
    <w:rPr>
      <w:sz w:val="18"/>
      <w:szCs w:val="18"/>
    </w:rPr>
  </w:style>
  <w:style w:type="paragraph" w:styleId="TOC9">
    <w:name w:val="toc 9"/>
    <w:basedOn w:val="Normal"/>
    <w:next w:val="Normal"/>
    <w:uiPriority w:val="39"/>
    <w:rsid w:val="003A3505"/>
    <w:pPr>
      <w:ind w:left="1920"/>
    </w:pPr>
    <w:rPr>
      <w:sz w:val="18"/>
      <w:szCs w:val="18"/>
    </w:rPr>
  </w:style>
  <w:style w:type="character" w:styleId="Hyperlink">
    <w:name w:val="Hyperlink"/>
    <w:basedOn w:val="DefaultParagraphFont"/>
    <w:uiPriority w:val="99"/>
    <w:rsid w:val="003A3505"/>
    <w:rPr>
      <w:color w:val="0000FF"/>
      <w:u w:val="single"/>
    </w:rPr>
  </w:style>
  <w:style w:type="paragraph" w:styleId="Header">
    <w:name w:val="header"/>
    <w:basedOn w:val="Normal"/>
    <w:link w:val="HeaderChar"/>
    <w:uiPriority w:val="99"/>
    <w:rsid w:val="0060748E"/>
    <w:pPr>
      <w:tabs>
        <w:tab w:val="center" w:pos="4680"/>
      </w:tabs>
      <w:jc w:val="center"/>
    </w:pPr>
    <w:rPr>
      <w:smallCaps/>
    </w:rPr>
  </w:style>
  <w:style w:type="character" w:customStyle="1" w:styleId="HeaderChar">
    <w:name w:val="Header Char"/>
    <w:basedOn w:val="DefaultParagraphFont"/>
    <w:link w:val="Header"/>
    <w:uiPriority w:val="99"/>
    <w:rsid w:val="0060748E"/>
    <w:rPr>
      <w:rFonts w:ascii="Arial" w:hAnsi="Arial"/>
      <w:smallCaps/>
      <w:kern w:val="24"/>
    </w:rPr>
  </w:style>
  <w:style w:type="paragraph" w:styleId="Footer">
    <w:name w:val="footer"/>
    <w:basedOn w:val="Normal"/>
    <w:link w:val="FooterChar"/>
    <w:rsid w:val="0060748E"/>
    <w:pPr>
      <w:jc w:val="center"/>
    </w:pPr>
  </w:style>
  <w:style w:type="character" w:customStyle="1" w:styleId="FooterChar">
    <w:name w:val="Footer Char"/>
    <w:basedOn w:val="DefaultParagraphFont"/>
    <w:link w:val="Footer"/>
    <w:rsid w:val="0060748E"/>
    <w:rPr>
      <w:rFonts w:ascii="Arial" w:hAnsi="Arial"/>
      <w:kern w:val="24"/>
    </w:rPr>
  </w:style>
  <w:style w:type="character" w:styleId="PageNumber">
    <w:name w:val="page number"/>
    <w:basedOn w:val="DefaultParagraphFont"/>
    <w:rsid w:val="003A3505"/>
  </w:style>
  <w:style w:type="paragraph" w:styleId="Title">
    <w:name w:val="Title"/>
    <w:basedOn w:val="Normal"/>
    <w:next w:val="Subtitle"/>
    <w:link w:val="TitleChar"/>
    <w:qFormat/>
    <w:rsid w:val="003A3505"/>
    <w:pPr>
      <w:spacing w:after="360"/>
      <w:jc w:val="center"/>
    </w:pPr>
    <w:rPr>
      <w:b/>
      <w:caps/>
      <w:kern w:val="20"/>
      <w:sz w:val="32"/>
    </w:rPr>
  </w:style>
  <w:style w:type="paragraph" w:styleId="Subtitle">
    <w:name w:val="Subtitle"/>
    <w:basedOn w:val="Title"/>
    <w:next w:val="Normal"/>
    <w:qFormat/>
    <w:rsid w:val="003A3505"/>
    <w:rPr>
      <w:caps w:val="0"/>
      <w:sz w:val="24"/>
    </w:rPr>
  </w:style>
  <w:style w:type="character" w:customStyle="1" w:styleId="TitleChar">
    <w:name w:val="Title Char"/>
    <w:basedOn w:val="DefaultParagraphFont"/>
    <w:link w:val="Title"/>
    <w:rsid w:val="000E68DC"/>
    <w:rPr>
      <w:rFonts w:ascii="Arial" w:hAnsi="Arial"/>
      <w:b/>
      <w:caps/>
      <w:kern w:val="20"/>
      <w:sz w:val="32"/>
    </w:rPr>
  </w:style>
  <w:style w:type="paragraph" w:customStyle="1" w:styleId="TableIndent">
    <w:name w:val="=TableIndent"/>
    <w:basedOn w:val="TableBody"/>
    <w:rsid w:val="00C626B0"/>
    <w:pPr>
      <w:ind w:left="180"/>
    </w:pPr>
    <w:rPr>
      <w:szCs w:val="20"/>
    </w:rPr>
  </w:style>
  <w:style w:type="paragraph" w:customStyle="1" w:styleId="TableBody">
    <w:name w:val="=TableBody"/>
    <w:basedOn w:val="Normal"/>
    <w:qFormat/>
    <w:rsid w:val="003A3505"/>
    <w:rPr>
      <w:sz w:val="18"/>
      <w:szCs w:val="18"/>
    </w:rPr>
  </w:style>
  <w:style w:type="paragraph" w:customStyle="1" w:styleId="Cover">
    <w:name w:val="Cover"/>
    <w:basedOn w:val="Title"/>
    <w:rsid w:val="003944FD"/>
    <w:pPr>
      <w:framePr w:hSpace="187" w:wrap="notBeside" w:vAnchor="page" w:hAnchor="text" w:xAlign="center" w:y="5761"/>
      <w:spacing w:before="240" w:after="120"/>
    </w:pPr>
  </w:style>
  <w:style w:type="paragraph" w:customStyle="1" w:styleId="Cover2">
    <w:name w:val="Cover2"/>
    <w:basedOn w:val="Normal"/>
    <w:next w:val="Normal"/>
    <w:rsid w:val="003944FD"/>
    <w:pPr>
      <w:framePr w:hSpace="187" w:wrap="notBeside" w:hAnchor="text" w:xAlign="center" w:yAlign="bottom"/>
      <w:spacing w:before="240"/>
      <w:jc w:val="center"/>
    </w:pPr>
  </w:style>
  <w:style w:type="paragraph" w:customStyle="1" w:styleId="DraftLine">
    <w:name w:val="Draft Line"/>
    <w:basedOn w:val="Normal"/>
    <w:rsid w:val="003A3505"/>
    <w:pPr>
      <w:framePr w:w="1440" w:hSpace="187" w:wrap="around" w:vAnchor="page" w:hAnchor="margin" w:xAlign="right" w:y="721"/>
      <w:jc w:val="right"/>
    </w:pPr>
    <w:rPr>
      <w:b/>
    </w:rPr>
  </w:style>
  <w:style w:type="character" w:styleId="CommentReference">
    <w:name w:val="annotation reference"/>
    <w:basedOn w:val="DefaultParagraphFont"/>
    <w:uiPriority w:val="99"/>
    <w:semiHidden/>
    <w:rsid w:val="003A3505"/>
    <w:rPr>
      <w:sz w:val="16"/>
    </w:rPr>
  </w:style>
  <w:style w:type="paragraph" w:styleId="CommentText">
    <w:name w:val="annotation text"/>
    <w:basedOn w:val="Normal"/>
    <w:link w:val="CommentTextChar"/>
    <w:uiPriority w:val="99"/>
    <w:semiHidden/>
    <w:rsid w:val="003A3505"/>
    <w:pPr>
      <w:spacing w:before="240"/>
      <w:jc w:val="both"/>
    </w:pPr>
    <w:rPr>
      <w:color w:val="0000FF"/>
      <w:kern w:val="0"/>
    </w:rPr>
  </w:style>
  <w:style w:type="character" w:styleId="Strong">
    <w:name w:val="Strong"/>
    <w:basedOn w:val="DefaultParagraphFont"/>
    <w:qFormat/>
    <w:rsid w:val="003A3505"/>
    <w:rPr>
      <w:b/>
      <w:bCs/>
    </w:rPr>
  </w:style>
  <w:style w:type="paragraph" w:styleId="FootnoteText">
    <w:name w:val="footnote text"/>
    <w:basedOn w:val="Normal"/>
    <w:semiHidden/>
    <w:rsid w:val="003A3505"/>
  </w:style>
  <w:style w:type="character" w:styleId="FootnoteReference">
    <w:name w:val="footnote reference"/>
    <w:basedOn w:val="DefaultParagraphFont"/>
    <w:semiHidden/>
    <w:rsid w:val="003A3505"/>
    <w:rPr>
      <w:vertAlign w:val="superscript"/>
    </w:rPr>
  </w:style>
  <w:style w:type="paragraph" w:styleId="BalloonText">
    <w:name w:val="Balloon Text"/>
    <w:basedOn w:val="Normal"/>
    <w:semiHidden/>
    <w:rsid w:val="003A3505"/>
    <w:rPr>
      <w:rFonts w:ascii="Tahoma" w:hAnsi="Tahoma" w:cs="Tahoma"/>
      <w:sz w:val="16"/>
      <w:szCs w:val="16"/>
    </w:rPr>
  </w:style>
  <w:style w:type="paragraph" w:styleId="CommentSubject">
    <w:name w:val="annotation subject"/>
    <w:basedOn w:val="CommentText"/>
    <w:next w:val="CommentText"/>
    <w:semiHidden/>
    <w:rsid w:val="003A3505"/>
    <w:pPr>
      <w:spacing w:before="0" w:after="240"/>
      <w:jc w:val="left"/>
    </w:pPr>
    <w:rPr>
      <w:b/>
      <w:bCs/>
      <w:color w:val="auto"/>
      <w:kern w:val="24"/>
    </w:rPr>
  </w:style>
  <w:style w:type="paragraph" w:styleId="Revision">
    <w:name w:val="Revision"/>
    <w:hidden/>
    <w:uiPriority w:val="99"/>
    <w:semiHidden/>
    <w:rsid w:val="00D95FB6"/>
    <w:rPr>
      <w:sz w:val="24"/>
      <w:szCs w:val="24"/>
    </w:rPr>
  </w:style>
  <w:style w:type="paragraph" w:styleId="TOCHeading">
    <w:name w:val="TOC Heading"/>
    <w:basedOn w:val="Heading1"/>
    <w:next w:val="Normal"/>
    <w:uiPriority w:val="39"/>
    <w:unhideWhenUsed/>
    <w:qFormat/>
    <w:rsid w:val="003A3505"/>
    <w:pPr>
      <w:keepLines/>
      <w:numPr>
        <w:numId w:val="0"/>
      </w:numPr>
      <w:tabs>
        <w:tab w:val="center" w:pos="9000"/>
      </w:tabs>
      <w:spacing w:before="480" w:after="0" w:line="276" w:lineRule="auto"/>
      <w:jc w:val="left"/>
      <w:outlineLvl w:val="9"/>
    </w:pPr>
    <w:rPr>
      <w:rFonts w:cs="Arial"/>
      <w:bCs/>
      <w:color w:val="365F91"/>
      <w:kern w:val="0"/>
      <w:szCs w:val="28"/>
    </w:rPr>
  </w:style>
  <w:style w:type="paragraph" w:customStyle="1" w:styleId="Appendix1">
    <w:name w:val="=Appendix 1"/>
    <w:basedOn w:val="Heading1"/>
    <w:qFormat/>
    <w:rsid w:val="003A3505"/>
    <w:pPr>
      <w:numPr>
        <w:numId w:val="2"/>
      </w:numPr>
    </w:pPr>
  </w:style>
  <w:style w:type="paragraph" w:customStyle="1" w:styleId="Appendix2">
    <w:name w:val="=Appendix 2"/>
    <w:basedOn w:val="Heading2"/>
    <w:qFormat/>
    <w:rsid w:val="003A3505"/>
    <w:pPr>
      <w:numPr>
        <w:numId w:val="2"/>
      </w:numPr>
      <w:outlineLvl w:val="9"/>
    </w:pPr>
  </w:style>
  <w:style w:type="paragraph" w:customStyle="1" w:styleId="Appendix3">
    <w:name w:val="=Appendix 3"/>
    <w:basedOn w:val="Heading3"/>
    <w:qFormat/>
    <w:rsid w:val="003A3505"/>
    <w:pPr>
      <w:numPr>
        <w:numId w:val="2"/>
      </w:numPr>
      <w:spacing w:before="240"/>
    </w:pPr>
  </w:style>
  <w:style w:type="paragraph" w:customStyle="1" w:styleId="Appendix4">
    <w:name w:val="=Appendix 4"/>
    <w:basedOn w:val="Normal"/>
    <w:qFormat/>
    <w:rsid w:val="003A3505"/>
    <w:pPr>
      <w:keepNext/>
      <w:numPr>
        <w:ilvl w:val="3"/>
        <w:numId w:val="2"/>
      </w:numPr>
      <w:spacing w:after="120"/>
    </w:pPr>
    <w:rPr>
      <w:rFonts w:eastAsia="MS Mincho"/>
      <w:b/>
      <w:szCs w:val="24"/>
    </w:rPr>
  </w:style>
  <w:style w:type="paragraph" w:customStyle="1" w:styleId="Appendix5">
    <w:name w:val="=Appendix 5"/>
    <w:basedOn w:val="Appendix4"/>
    <w:rsid w:val="003A3505"/>
    <w:pPr>
      <w:numPr>
        <w:ilvl w:val="4"/>
      </w:numPr>
    </w:pPr>
    <w:rPr>
      <w:b w:val="0"/>
      <w:bCs/>
      <w:i/>
      <w:iCs/>
    </w:rPr>
  </w:style>
  <w:style w:type="paragraph" w:customStyle="1" w:styleId="Body">
    <w:name w:val="=Body"/>
    <w:basedOn w:val="Normal"/>
    <w:link w:val="BodyChar"/>
    <w:qFormat/>
    <w:rsid w:val="003A3505"/>
    <w:pPr>
      <w:spacing w:after="240"/>
      <w:ind w:firstLine="720"/>
    </w:pPr>
  </w:style>
  <w:style w:type="character" w:customStyle="1" w:styleId="BodyChar">
    <w:name w:val="=Body Char"/>
    <w:basedOn w:val="DefaultParagraphFont"/>
    <w:link w:val="Body"/>
    <w:rsid w:val="000E68DC"/>
    <w:rPr>
      <w:kern w:val="24"/>
      <w:sz w:val="24"/>
    </w:rPr>
  </w:style>
  <w:style w:type="paragraph" w:customStyle="1" w:styleId="BodyFlush">
    <w:name w:val="=Body Flush"/>
    <w:basedOn w:val="Body"/>
    <w:link w:val="BodyFlushChar"/>
    <w:qFormat/>
    <w:rsid w:val="003A3505"/>
    <w:pPr>
      <w:ind w:firstLine="0"/>
    </w:pPr>
  </w:style>
  <w:style w:type="character" w:customStyle="1" w:styleId="BodyFlushChar">
    <w:name w:val="=Body Flush Char"/>
    <w:basedOn w:val="BodyChar"/>
    <w:link w:val="BodyFlush"/>
    <w:rsid w:val="000E68DC"/>
    <w:rPr>
      <w:kern w:val="24"/>
      <w:sz w:val="24"/>
    </w:rPr>
  </w:style>
  <w:style w:type="paragraph" w:customStyle="1" w:styleId="BodyIndent">
    <w:name w:val="=Body Indent"/>
    <w:basedOn w:val="Body"/>
    <w:rsid w:val="003A3505"/>
    <w:pPr>
      <w:ind w:left="1440"/>
    </w:pPr>
  </w:style>
  <w:style w:type="paragraph" w:customStyle="1" w:styleId="CompanyList">
    <w:name w:val="=Company List"/>
    <w:basedOn w:val="Normal"/>
    <w:rsid w:val="003A3505"/>
    <w:pPr>
      <w:ind w:left="720"/>
    </w:pPr>
    <w:rPr>
      <w:kern w:val="20"/>
      <w:sz w:val="22"/>
      <w:szCs w:val="22"/>
    </w:rPr>
  </w:style>
  <w:style w:type="paragraph" w:customStyle="1" w:styleId="Indent1">
    <w:name w:val="=Indent 1"/>
    <w:basedOn w:val="Normal"/>
    <w:qFormat/>
    <w:rsid w:val="007A7F2D"/>
    <w:pPr>
      <w:spacing w:before="120" w:after="120"/>
      <w:ind w:left="1440" w:hanging="720"/>
      <w:contextualSpacing/>
    </w:pPr>
  </w:style>
  <w:style w:type="paragraph" w:customStyle="1" w:styleId="Indent2">
    <w:name w:val="=Indent 2"/>
    <w:basedOn w:val="Indent1"/>
    <w:qFormat/>
    <w:rsid w:val="003D6D8D"/>
    <w:pPr>
      <w:spacing w:before="0"/>
      <w:ind w:left="2160"/>
    </w:pPr>
  </w:style>
  <w:style w:type="paragraph" w:customStyle="1" w:styleId="Indent3">
    <w:name w:val="=Indent 3"/>
    <w:basedOn w:val="Indent2"/>
    <w:qFormat/>
    <w:rsid w:val="003A3505"/>
    <w:pPr>
      <w:ind w:left="2880"/>
    </w:pPr>
  </w:style>
  <w:style w:type="paragraph" w:customStyle="1" w:styleId="TableHeading">
    <w:name w:val="=TableHeading"/>
    <w:basedOn w:val="Normal"/>
    <w:qFormat/>
    <w:rsid w:val="003A3505"/>
    <w:pPr>
      <w:jc w:val="center"/>
    </w:pPr>
    <w:rPr>
      <w:rFonts w:cs="Arial"/>
      <w:b/>
    </w:rPr>
  </w:style>
  <w:style w:type="character" w:styleId="Emphasis">
    <w:name w:val="Emphasis"/>
    <w:basedOn w:val="DefaultParagraphFont"/>
    <w:qFormat/>
    <w:rsid w:val="003A3505"/>
    <w:rPr>
      <w:i/>
      <w:iCs/>
    </w:rPr>
  </w:style>
  <w:style w:type="table" w:styleId="TableGrid">
    <w:name w:val="Table Grid"/>
    <w:basedOn w:val="TableNormal"/>
    <w:rsid w:val="003A35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panyList0">
    <w:name w:val="Company List"/>
    <w:basedOn w:val="Normal"/>
    <w:rsid w:val="00456A48"/>
    <w:pPr>
      <w:ind w:left="360" w:hanging="360"/>
    </w:pPr>
    <w:rPr>
      <w:kern w:val="20"/>
      <w:sz w:val="22"/>
      <w:szCs w:val="22"/>
    </w:rPr>
  </w:style>
  <w:style w:type="character" w:styleId="FollowedHyperlink">
    <w:name w:val="FollowedHyperlink"/>
    <w:basedOn w:val="DefaultParagraphFont"/>
    <w:rsid w:val="00456A48"/>
    <w:rPr>
      <w:color w:val="800080"/>
      <w:u w:val="single"/>
    </w:rPr>
  </w:style>
  <w:style w:type="paragraph" w:styleId="PlainText">
    <w:name w:val="Plain Text"/>
    <w:basedOn w:val="Normal"/>
    <w:link w:val="PlainTextChar"/>
    <w:rsid w:val="00456A48"/>
    <w:pPr>
      <w:spacing w:after="180"/>
    </w:pPr>
    <w:rPr>
      <w:rFonts w:ascii="Courier New" w:hAnsi="Courier New"/>
      <w:kern w:val="0"/>
    </w:rPr>
  </w:style>
  <w:style w:type="character" w:customStyle="1" w:styleId="PlainTextChar">
    <w:name w:val="Plain Text Char"/>
    <w:basedOn w:val="DefaultParagraphFont"/>
    <w:link w:val="PlainText"/>
    <w:rsid w:val="00456A48"/>
    <w:rPr>
      <w:rFonts w:ascii="Courier New" w:hAnsi="Courier New"/>
    </w:rPr>
  </w:style>
  <w:style w:type="character" w:customStyle="1" w:styleId="CrossRef">
    <w:name w:val="CrossRef"/>
    <w:basedOn w:val="DefaultParagraphFont"/>
    <w:rsid w:val="00456A48"/>
    <w:rPr>
      <w:color w:val="0000FF"/>
      <w:u w:val="single"/>
    </w:rPr>
  </w:style>
  <w:style w:type="paragraph" w:styleId="TOAHeading">
    <w:name w:val="toa heading"/>
    <w:basedOn w:val="Normal"/>
    <w:next w:val="Normal"/>
    <w:rsid w:val="00456A48"/>
    <w:pPr>
      <w:tabs>
        <w:tab w:val="right" w:pos="9360"/>
      </w:tabs>
      <w:suppressAutoHyphens/>
      <w:spacing w:before="120" w:after="120" w:line="360" w:lineRule="auto"/>
    </w:pPr>
    <w:rPr>
      <w:kern w:val="0"/>
      <w:sz w:val="22"/>
    </w:rPr>
  </w:style>
  <w:style w:type="paragraph" w:styleId="NormalWeb">
    <w:name w:val="Normal (Web)"/>
    <w:basedOn w:val="Normal"/>
    <w:uiPriority w:val="99"/>
    <w:rsid w:val="00456A48"/>
    <w:pPr>
      <w:spacing w:before="100" w:beforeAutospacing="1" w:after="100" w:afterAutospacing="1"/>
    </w:pPr>
    <w:rPr>
      <w:kern w:val="0"/>
      <w:szCs w:val="24"/>
    </w:rPr>
  </w:style>
  <w:style w:type="paragraph" w:styleId="BodyTextIndent2">
    <w:name w:val="Body Text Indent 2"/>
    <w:basedOn w:val="Normal"/>
    <w:link w:val="BodyTextIndent2Char"/>
    <w:rsid w:val="00E333CA"/>
    <w:pPr>
      <w:tabs>
        <w:tab w:val="left" w:pos="-1440"/>
        <w:tab w:val="left" w:pos="-720"/>
        <w:tab w:val="left" w:pos="0"/>
        <w:tab w:val="left" w:pos="720"/>
        <w:tab w:val="left" w:pos="1440"/>
      </w:tabs>
      <w:suppressAutoHyphens/>
      <w:ind w:left="2160" w:hanging="2160"/>
    </w:pPr>
    <w:rPr>
      <w:rFonts w:ascii="Garamond 3" w:hAnsi="Garamond 3"/>
      <w:kern w:val="0"/>
      <w:sz w:val="22"/>
    </w:rPr>
  </w:style>
  <w:style w:type="character" w:customStyle="1" w:styleId="BodyTextIndent2Char">
    <w:name w:val="Body Text Indent 2 Char"/>
    <w:basedOn w:val="DefaultParagraphFont"/>
    <w:link w:val="BodyTextIndent2"/>
    <w:rsid w:val="00E333CA"/>
    <w:rPr>
      <w:rFonts w:ascii="Garamond 3" w:hAnsi="Garamond 3"/>
      <w:sz w:val="22"/>
    </w:rPr>
  </w:style>
  <w:style w:type="paragraph" w:styleId="BodyText2">
    <w:name w:val="Body Text 2"/>
    <w:basedOn w:val="Normal"/>
    <w:link w:val="BodyText2Char"/>
    <w:semiHidden/>
    <w:unhideWhenUsed/>
    <w:rsid w:val="00534E13"/>
    <w:pPr>
      <w:spacing w:after="120" w:line="480" w:lineRule="auto"/>
    </w:pPr>
  </w:style>
  <w:style w:type="character" w:customStyle="1" w:styleId="BodyText2Char">
    <w:name w:val="Body Text 2 Char"/>
    <w:basedOn w:val="DefaultParagraphFont"/>
    <w:link w:val="BodyText2"/>
    <w:semiHidden/>
    <w:rsid w:val="00534E13"/>
    <w:rPr>
      <w:rFonts w:ascii="Arial" w:hAnsi="Arial"/>
      <w:kern w:val="24"/>
    </w:rPr>
  </w:style>
  <w:style w:type="paragraph" w:styleId="BodyText">
    <w:name w:val="Body Text"/>
    <w:basedOn w:val="Normal"/>
    <w:link w:val="BodyTextChar"/>
    <w:unhideWhenUsed/>
    <w:rsid w:val="00F90878"/>
    <w:pPr>
      <w:spacing w:after="120"/>
    </w:pPr>
  </w:style>
  <w:style w:type="character" w:customStyle="1" w:styleId="BodyTextChar">
    <w:name w:val="Body Text Char"/>
    <w:basedOn w:val="DefaultParagraphFont"/>
    <w:link w:val="BodyText"/>
    <w:rsid w:val="00F90878"/>
    <w:rPr>
      <w:rFonts w:ascii="Arial" w:hAnsi="Arial"/>
      <w:kern w:val="24"/>
    </w:rPr>
  </w:style>
  <w:style w:type="paragraph" w:customStyle="1" w:styleId="NormalDS">
    <w:name w:val="Normal DS"/>
    <w:basedOn w:val="Normal"/>
    <w:link w:val="NormalDSChar"/>
    <w:rsid w:val="00B14255"/>
    <w:pPr>
      <w:spacing w:after="200"/>
    </w:pPr>
    <w:rPr>
      <w:rFonts w:ascii="Times" w:hAnsi="Times"/>
      <w:kern w:val="0"/>
      <w:sz w:val="25"/>
    </w:rPr>
  </w:style>
  <w:style w:type="character" w:customStyle="1" w:styleId="NormalDSChar">
    <w:name w:val="Normal DS Char"/>
    <w:link w:val="NormalDS"/>
    <w:rsid w:val="00B14255"/>
    <w:rPr>
      <w:rFonts w:ascii="Times" w:hAnsi="Times"/>
      <w:sz w:val="25"/>
    </w:rPr>
  </w:style>
  <w:style w:type="paragraph" w:customStyle="1" w:styleId="Tab5Data-Bullet">
    <w:name w:val="Tab5/Data-Bullet"/>
    <w:basedOn w:val="Normal"/>
    <w:rsid w:val="000C1624"/>
    <w:pPr>
      <w:numPr>
        <w:numId w:val="4"/>
      </w:numPr>
      <w:tabs>
        <w:tab w:val="left" w:pos="216"/>
      </w:tabs>
    </w:pPr>
    <w:rPr>
      <w:rFonts w:ascii="Times" w:hAnsi="Times"/>
      <w:kern w:val="0"/>
    </w:rPr>
  </w:style>
  <w:style w:type="character" w:customStyle="1" w:styleId="CommentTextChar">
    <w:name w:val="Comment Text Char"/>
    <w:basedOn w:val="DefaultParagraphFont"/>
    <w:link w:val="CommentText"/>
    <w:uiPriority w:val="99"/>
    <w:semiHidden/>
    <w:rsid w:val="00427CC2"/>
    <w:rPr>
      <w:rFonts w:ascii="Arial" w:hAnsi="Arial"/>
      <w:color w:val="0000FF"/>
    </w:rPr>
  </w:style>
  <w:style w:type="paragraph" w:customStyle="1" w:styleId="AonBodyCopy">
    <w:name w:val="Aon Body Copy"/>
    <w:basedOn w:val="Normal"/>
    <w:rsid w:val="00EC37BC"/>
    <w:pPr>
      <w:spacing w:after="240" w:line="264" w:lineRule="auto"/>
    </w:pPr>
    <w:rPr>
      <w:rFonts w:eastAsia="MS Mincho"/>
      <w:kern w:val="0"/>
    </w:rPr>
  </w:style>
  <w:style w:type="numbering" w:customStyle="1" w:styleId="Headings">
    <w:name w:val="Headings"/>
    <w:uiPriority w:val="99"/>
    <w:rsid w:val="00EC37BC"/>
    <w:pPr>
      <w:numPr>
        <w:numId w:val="7"/>
      </w:numPr>
    </w:pPr>
  </w:style>
  <w:style w:type="character" w:styleId="UnresolvedMention">
    <w:name w:val="Unresolved Mention"/>
    <w:basedOn w:val="DefaultParagraphFont"/>
    <w:uiPriority w:val="99"/>
    <w:semiHidden/>
    <w:unhideWhenUsed/>
    <w:rsid w:val="003B17F7"/>
    <w:rPr>
      <w:color w:val="808080"/>
      <w:shd w:val="clear" w:color="auto" w:fill="E6E6E6"/>
    </w:rPr>
  </w:style>
  <w:style w:type="paragraph" w:customStyle="1" w:styleId="Default">
    <w:name w:val="Default"/>
    <w:rsid w:val="005D47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4578">
      <w:bodyDiv w:val="1"/>
      <w:marLeft w:val="0"/>
      <w:marRight w:val="0"/>
      <w:marTop w:val="0"/>
      <w:marBottom w:val="0"/>
      <w:divBdr>
        <w:top w:val="none" w:sz="0" w:space="0" w:color="auto"/>
        <w:left w:val="none" w:sz="0" w:space="0" w:color="auto"/>
        <w:bottom w:val="none" w:sz="0" w:space="0" w:color="auto"/>
        <w:right w:val="none" w:sz="0" w:space="0" w:color="auto"/>
      </w:divBdr>
    </w:div>
    <w:div w:id="617567414">
      <w:bodyDiv w:val="1"/>
      <w:marLeft w:val="0"/>
      <w:marRight w:val="0"/>
      <w:marTop w:val="0"/>
      <w:marBottom w:val="0"/>
      <w:divBdr>
        <w:top w:val="none" w:sz="0" w:space="0" w:color="auto"/>
        <w:left w:val="none" w:sz="0" w:space="0" w:color="auto"/>
        <w:bottom w:val="none" w:sz="0" w:space="0" w:color="auto"/>
        <w:right w:val="none" w:sz="0" w:space="0" w:color="auto"/>
      </w:divBdr>
      <w:divsChild>
        <w:div w:id="1556627404">
          <w:marLeft w:val="0"/>
          <w:marRight w:val="0"/>
          <w:marTop w:val="0"/>
          <w:marBottom w:val="0"/>
          <w:divBdr>
            <w:top w:val="none" w:sz="0" w:space="0" w:color="auto"/>
            <w:left w:val="none" w:sz="0" w:space="0" w:color="auto"/>
            <w:bottom w:val="none" w:sz="0" w:space="0" w:color="auto"/>
            <w:right w:val="none" w:sz="0" w:space="0" w:color="auto"/>
          </w:divBdr>
        </w:div>
        <w:div w:id="12388021">
          <w:marLeft w:val="0"/>
          <w:marRight w:val="0"/>
          <w:marTop w:val="0"/>
          <w:marBottom w:val="0"/>
          <w:divBdr>
            <w:top w:val="none" w:sz="0" w:space="0" w:color="auto"/>
            <w:left w:val="none" w:sz="0" w:space="0" w:color="auto"/>
            <w:bottom w:val="none" w:sz="0" w:space="0" w:color="auto"/>
            <w:right w:val="none" w:sz="0" w:space="0" w:color="auto"/>
          </w:divBdr>
        </w:div>
        <w:div w:id="1174492953">
          <w:marLeft w:val="0"/>
          <w:marRight w:val="0"/>
          <w:marTop w:val="0"/>
          <w:marBottom w:val="0"/>
          <w:divBdr>
            <w:top w:val="none" w:sz="0" w:space="0" w:color="auto"/>
            <w:left w:val="none" w:sz="0" w:space="0" w:color="auto"/>
            <w:bottom w:val="none" w:sz="0" w:space="0" w:color="auto"/>
            <w:right w:val="none" w:sz="0" w:space="0" w:color="auto"/>
          </w:divBdr>
        </w:div>
        <w:div w:id="1894148142">
          <w:marLeft w:val="0"/>
          <w:marRight w:val="0"/>
          <w:marTop w:val="0"/>
          <w:marBottom w:val="0"/>
          <w:divBdr>
            <w:top w:val="none" w:sz="0" w:space="0" w:color="auto"/>
            <w:left w:val="none" w:sz="0" w:space="0" w:color="auto"/>
            <w:bottom w:val="none" w:sz="0" w:space="0" w:color="auto"/>
            <w:right w:val="none" w:sz="0" w:space="0" w:color="auto"/>
          </w:divBdr>
        </w:div>
        <w:div w:id="1381710208">
          <w:marLeft w:val="0"/>
          <w:marRight w:val="0"/>
          <w:marTop w:val="0"/>
          <w:marBottom w:val="0"/>
          <w:divBdr>
            <w:top w:val="none" w:sz="0" w:space="0" w:color="auto"/>
            <w:left w:val="none" w:sz="0" w:space="0" w:color="auto"/>
            <w:bottom w:val="none" w:sz="0" w:space="0" w:color="auto"/>
            <w:right w:val="none" w:sz="0" w:space="0" w:color="auto"/>
          </w:divBdr>
        </w:div>
        <w:div w:id="1795831870">
          <w:marLeft w:val="0"/>
          <w:marRight w:val="0"/>
          <w:marTop w:val="0"/>
          <w:marBottom w:val="0"/>
          <w:divBdr>
            <w:top w:val="none" w:sz="0" w:space="0" w:color="auto"/>
            <w:left w:val="none" w:sz="0" w:space="0" w:color="auto"/>
            <w:bottom w:val="none" w:sz="0" w:space="0" w:color="auto"/>
            <w:right w:val="none" w:sz="0" w:space="0" w:color="auto"/>
          </w:divBdr>
        </w:div>
        <w:div w:id="965358115">
          <w:marLeft w:val="0"/>
          <w:marRight w:val="0"/>
          <w:marTop w:val="0"/>
          <w:marBottom w:val="0"/>
          <w:divBdr>
            <w:top w:val="none" w:sz="0" w:space="0" w:color="auto"/>
            <w:left w:val="none" w:sz="0" w:space="0" w:color="auto"/>
            <w:bottom w:val="none" w:sz="0" w:space="0" w:color="auto"/>
            <w:right w:val="none" w:sz="0" w:space="0" w:color="auto"/>
          </w:divBdr>
        </w:div>
        <w:div w:id="2035959061">
          <w:marLeft w:val="0"/>
          <w:marRight w:val="0"/>
          <w:marTop w:val="0"/>
          <w:marBottom w:val="0"/>
          <w:divBdr>
            <w:top w:val="none" w:sz="0" w:space="0" w:color="auto"/>
            <w:left w:val="none" w:sz="0" w:space="0" w:color="auto"/>
            <w:bottom w:val="none" w:sz="0" w:space="0" w:color="auto"/>
            <w:right w:val="none" w:sz="0" w:space="0" w:color="auto"/>
          </w:divBdr>
        </w:div>
        <w:div w:id="1262034251">
          <w:marLeft w:val="0"/>
          <w:marRight w:val="0"/>
          <w:marTop w:val="0"/>
          <w:marBottom w:val="0"/>
          <w:divBdr>
            <w:top w:val="none" w:sz="0" w:space="0" w:color="auto"/>
            <w:left w:val="none" w:sz="0" w:space="0" w:color="auto"/>
            <w:bottom w:val="none" w:sz="0" w:space="0" w:color="auto"/>
            <w:right w:val="none" w:sz="0" w:space="0" w:color="auto"/>
          </w:divBdr>
        </w:div>
        <w:div w:id="1722098416">
          <w:marLeft w:val="0"/>
          <w:marRight w:val="0"/>
          <w:marTop w:val="0"/>
          <w:marBottom w:val="0"/>
          <w:divBdr>
            <w:top w:val="none" w:sz="0" w:space="0" w:color="auto"/>
            <w:left w:val="none" w:sz="0" w:space="0" w:color="auto"/>
            <w:bottom w:val="none" w:sz="0" w:space="0" w:color="auto"/>
            <w:right w:val="none" w:sz="0" w:space="0" w:color="auto"/>
          </w:divBdr>
        </w:div>
        <w:div w:id="1557428150">
          <w:marLeft w:val="0"/>
          <w:marRight w:val="0"/>
          <w:marTop w:val="0"/>
          <w:marBottom w:val="0"/>
          <w:divBdr>
            <w:top w:val="none" w:sz="0" w:space="0" w:color="auto"/>
            <w:left w:val="none" w:sz="0" w:space="0" w:color="auto"/>
            <w:bottom w:val="none" w:sz="0" w:space="0" w:color="auto"/>
            <w:right w:val="none" w:sz="0" w:space="0" w:color="auto"/>
          </w:divBdr>
        </w:div>
        <w:div w:id="601765669">
          <w:marLeft w:val="0"/>
          <w:marRight w:val="0"/>
          <w:marTop w:val="0"/>
          <w:marBottom w:val="0"/>
          <w:divBdr>
            <w:top w:val="none" w:sz="0" w:space="0" w:color="auto"/>
            <w:left w:val="none" w:sz="0" w:space="0" w:color="auto"/>
            <w:bottom w:val="none" w:sz="0" w:space="0" w:color="auto"/>
            <w:right w:val="none" w:sz="0" w:space="0" w:color="auto"/>
          </w:divBdr>
        </w:div>
        <w:div w:id="218706866">
          <w:marLeft w:val="0"/>
          <w:marRight w:val="0"/>
          <w:marTop w:val="0"/>
          <w:marBottom w:val="0"/>
          <w:divBdr>
            <w:top w:val="none" w:sz="0" w:space="0" w:color="auto"/>
            <w:left w:val="none" w:sz="0" w:space="0" w:color="auto"/>
            <w:bottom w:val="none" w:sz="0" w:space="0" w:color="auto"/>
            <w:right w:val="none" w:sz="0" w:space="0" w:color="auto"/>
          </w:divBdr>
        </w:div>
        <w:div w:id="1152328961">
          <w:marLeft w:val="0"/>
          <w:marRight w:val="0"/>
          <w:marTop w:val="0"/>
          <w:marBottom w:val="0"/>
          <w:divBdr>
            <w:top w:val="none" w:sz="0" w:space="0" w:color="auto"/>
            <w:left w:val="none" w:sz="0" w:space="0" w:color="auto"/>
            <w:bottom w:val="none" w:sz="0" w:space="0" w:color="auto"/>
            <w:right w:val="none" w:sz="0" w:space="0" w:color="auto"/>
          </w:divBdr>
        </w:div>
        <w:div w:id="728071244">
          <w:marLeft w:val="0"/>
          <w:marRight w:val="0"/>
          <w:marTop w:val="0"/>
          <w:marBottom w:val="0"/>
          <w:divBdr>
            <w:top w:val="none" w:sz="0" w:space="0" w:color="auto"/>
            <w:left w:val="none" w:sz="0" w:space="0" w:color="auto"/>
            <w:bottom w:val="none" w:sz="0" w:space="0" w:color="auto"/>
            <w:right w:val="none" w:sz="0" w:space="0" w:color="auto"/>
          </w:divBdr>
        </w:div>
      </w:divsChild>
    </w:div>
    <w:div w:id="882251248">
      <w:bodyDiv w:val="1"/>
      <w:marLeft w:val="0"/>
      <w:marRight w:val="0"/>
      <w:marTop w:val="0"/>
      <w:marBottom w:val="0"/>
      <w:divBdr>
        <w:top w:val="none" w:sz="0" w:space="0" w:color="auto"/>
        <w:left w:val="none" w:sz="0" w:space="0" w:color="auto"/>
        <w:bottom w:val="none" w:sz="0" w:space="0" w:color="auto"/>
        <w:right w:val="none" w:sz="0" w:space="0" w:color="auto"/>
      </w:divBdr>
      <w:divsChild>
        <w:div w:id="1540780298">
          <w:marLeft w:val="0"/>
          <w:marRight w:val="0"/>
          <w:marTop w:val="0"/>
          <w:marBottom w:val="0"/>
          <w:divBdr>
            <w:top w:val="none" w:sz="0" w:space="0" w:color="auto"/>
            <w:left w:val="none" w:sz="0" w:space="0" w:color="auto"/>
            <w:bottom w:val="none" w:sz="0" w:space="0" w:color="auto"/>
            <w:right w:val="none" w:sz="0" w:space="0" w:color="auto"/>
          </w:divBdr>
          <w:divsChild>
            <w:div w:id="1135024529">
              <w:marLeft w:val="0"/>
              <w:marRight w:val="0"/>
              <w:marTop w:val="0"/>
              <w:marBottom w:val="0"/>
              <w:divBdr>
                <w:top w:val="none" w:sz="0" w:space="0" w:color="auto"/>
                <w:left w:val="none" w:sz="0" w:space="0" w:color="auto"/>
                <w:bottom w:val="none" w:sz="0" w:space="0" w:color="auto"/>
                <w:right w:val="none" w:sz="0" w:space="0" w:color="auto"/>
              </w:divBdr>
              <w:divsChild>
                <w:div w:id="1851486634">
                  <w:marLeft w:val="0"/>
                  <w:marRight w:val="0"/>
                  <w:marTop w:val="0"/>
                  <w:marBottom w:val="0"/>
                  <w:divBdr>
                    <w:top w:val="none" w:sz="0" w:space="0" w:color="auto"/>
                    <w:left w:val="none" w:sz="0" w:space="0" w:color="auto"/>
                    <w:bottom w:val="none" w:sz="0" w:space="0" w:color="auto"/>
                    <w:right w:val="none" w:sz="0" w:space="0" w:color="auto"/>
                  </w:divBdr>
                  <w:divsChild>
                    <w:div w:id="16676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0524">
      <w:bodyDiv w:val="1"/>
      <w:marLeft w:val="0"/>
      <w:marRight w:val="0"/>
      <w:marTop w:val="0"/>
      <w:marBottom w:val="0"/>
      <w:divBdr>
        <w:top w:val="none" w:sz="0" w:space="0" w:color="auto"/>
        <w:left w:val="none" w:sz="0" w:space="0" w:color="auto"/>
        <w:bottom w:val="none" w:sz="0" w:space="0" w:color="auto"/>
        <w:right w:val="none" w:sz="0" w:space="0" w:color="auto"/>
      </w:divBdr>
    </w:div>
    <w:div w:id="1253203132">
      <w:bodyDiv w:val="1"/>
      <w:marLeft w:val="0"/>
      <w:marRight w:val="0"/>
      <w:marTop w:val="0"/>
      <w:marBottom w:val="0"/>
      <w:divBdr>
        <w:top w:val="none" w:sz="0" w:space="0" w:color="auto"/>
        <w:left w:val="none" w:sz="0" w:space="0" w:color="auto"/>
        <w:bottom w:val="none" w:sz="0" w:space="0" w:color="auto"/>
        <w:right w:val="none" w:sz="0" w:space="0" w:color="auto"/>
      </w:divBdr>
    </w:div>
    <w:div w:id="1670598938">
      <w:bodyDiv w:val="1"/>
      <w:marLeft w:val="0"/>
      <w:marRight w:val="0"/>
      <w:marTop w:val="0"/>
      <w:marBottom w:val="0"/>
      <w:divBdr>
        <w:top w:val="none" w:sz="0" w:space="0" w:color="auto"/>
        <w:left w:val="none" w:sz="0" w:space="0" w:color="auto"/>
        <w:bottom w:val="none" w:sz="0" w:space="0" w:color="auto"/>
        <w:right w:val="none" w:sz="0" w:space="0" w:color="auto"/>
      </w:divBdr>
    </w:div>
    <w:div w:id="1811749911">
      <w:bodyDiv w:val="1"/>
      <w:marLeft w:val="0"/>
      <w:marRight w:val="0"/>
      <w:marTop w:val="0"/>
      <w:marBottom w:val="0"/>
      <w:divBdr>
        <w:top w:val="none" w:sz="0" w:space="0" w:color="auto"/>
        <w:left w:val="none" w:sz="0" w:space="0" w:color="auto"/>
        <w:bottom w:val="none" w:sz="0" w:space="0" w:color="auto"/>
        <w:right w:val="none" w:sz="0" w:space="0" w:color="auto"/>
      </w:divBdr>
    </w:div>
    <w:div w:id="19505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23426D67CAA4BA9F9473B595FC6B6" ma:contentTypeVersion="9" ma:contentTypeDescription="Create a new document." ma:contentTypeScope="" ma:versionID="a357394cc0b996b8c85ef18e91948f62">
  <xsd:schema xmlns:xsd="http://www.w3.org/2001/XMLSchema" xmlns:xs="http://www.w3.org/2001/XMLSchema" xmlns:p="http://schemas.microsoft.com/office/2006/metadata/properties" xmlns:ns3="486b7739-a338-4f76-99b3-702b0a1d6c62" targetNamespace="http://schemas.microsoft.com/office/2006/metadata/properties" ma:root="true" ma:fieldsID="8a8a44de793519b8e9695c40538cabff" ns3:_="">
    <xsd:import namespace="486b7739-a338-4f76-99b3-702b0a1d6c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b7739-a338-4f76-99b3-702b0a1d6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9094-D1C7-41D5-B298-8B06E27F60DD}">
  <ds:schemaRefs>
    <ds:schemaRef ds:uri="http://schemas.microsoft.com/sharepoint/v3/contenttype/forms"/>
  </ds:schemaRefs>
</ds:datastoreItem>
</file>

<file path=customXml/itemProps2.xml><?xml version="1.0" encoding="utf-8"?>
<ds:datastoreItem xmlns:ds="http://schemas.openxmlformats.org/officeDocument/2006/customXml" ds:itemID="{09FC7A15-E32C-43C6-8A33-CB4EF31F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b7739-a338-4f76-99b3-702b0a1d6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F403-B85E-45D5-AAA6-CE907ED448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5E1B6-89E2-4ABF-A942-F58B9BD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28419</Words>
  <Characters>161994</Characters>
  <Application>Microsoft Office Word</Application>
  <DocSecurity>4</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190033</CharactersWithSpaces>
  <SharedDoc>false</SharedDoc>
  <HLinks>
    <vt:vector size="936" baseType="variant">
      <vt:variant>
        <vt:i4>1376308</vt:i4>
      </vt:variant>
      <vt:variant>
        <vt:i4>932</vt:i4>
      </vt:variant>
      <vt:variant>
        <vt:i4>0</vt:i4>
      </vt:variant>
      <vt:variant>
        <vt:i4>5</vt:i4>
      </vt:variant>
      <vt:variant>
        <vt:lpwstr/>
      </vt:variant>
      <vt:variant>
        <vt:lpwstr>_Toc271031443</vt:lpwstr>
      </vt:variant>
      <vt:variant>
        <vt:i4>1376308</vt:i4>
      </vt:variant>
      <vt:variant>
        <vt:i4>926</vt:i4>
      </vt:variant>
      <vt:variant>
        <vt:i4>0</vt:i4>
      </vt:variant>
      <vt:variant>
        <vt:i4>5</vt:i4>
      </vt:variant>
      <vt:variant>
        <vt:lpwstr/>
      </vt:variant>
      <vt:variant>
        <vt:lpwstr>_Toc271031442</vt:lpwstr>
      </vt:variant>
      <vt:variant>
        <vt:i4>1376308</vt:i4>
      </vt:variant>
      <vt:variant>
        <vt:i4>920</vt:i4>
      </vt:variant>
      <vt:variant>
        <vt:i4>0</vt:i4>
      </vt:variant>
      <vt:variant>
        <vt:i4>5</vt:i4>
      </vt:variant>
      <vt:variant>
        <vt:lpwstr/>
      </vt:variant>
      <vt:variant>
        <vt:lpwstr>_Toc271031441</vt:lpwstr>
      </vt:variant>
      <vt:variant>
        <vt:i4>1376308</vt:i4>
      </vt:variant>
      <vt:variant>
        <vt:i4>914</vt:i4>
      </vt:variant>
      <vt:variant>
        <vt:i4>0</vt:i4>
      </vt:variant>
      <vt:variant>
        <vt:i4>5</vt:i4>
      </vt:variant>
      <vt:variant>
        <vt:lpwstr/>
      </vt:variant>
      <vt:variant>
        <vt:lpwstr>_Toc271031440</vt:lpwstr>
      </vt:variant>
      <vt:variant>
        <vt:i4>1179700</vt:i4>
      </vt:variant>
      <vt:variant>
        <vt:i4>908</vt:i4>
      </vt:variant>
      <vt:variant>
        <vt:i4>0</vt:i4>
      </vt:variant>
      <vt:variant>
        <vt:i4>5</vt:i4>
      </vt:variant>
      <vt:variant>
        <vt:lpwstr/>
      </vt:variant>
      <vt:variant>
        <vt:lpwstr>_Toc271031439</vt:lpwstr>
      </vt:variant>
      <vt:variant>
        <vt:i4>1179700</vt:i4>
      </vt:variant>
      <vt:variant>
        <vt:i4>902</vt:i4>
      </vt:variant>
      <vt:variant>
        <vt:i4>0</vt:i4>
      </vt:variant>
      <vt:variant>
        <vt:i4>5</vt:i4>
      </vt:variant>
      <vt:variant>
        <vt:lpwstr/>
      </vt:variant>
      <vt:variant>
        <vt:lpwstr>_Toc271031438</vt:lpwstr>
      </vt:variant>
      <vt:variant>
        <vt:i4>1179700</vt:i4>
      </vt:variant>
      <vt:variant>
        <vt:i4>896</vt:i4>
      </vt:variant>
      <vt:variant>
        <vt:i4>0</vt:i4>
      </vt:variant>
      <vt:variant>
        <vt:i4>5</vt:i4>
      </vt:variant>
      <vt:variant>
        <vt:lpwstr/>
      </vt:variant>
      <vt:variant>
        <vt:lpwstr>_Toc271031437</vt:lpwstr>
      </vt:variant>
      <vt:variant>
        <vt:i4>1179700</vt:i4>
      </vt:variant>
      <vt:variant>
        <vt:i4>890</vt:i4>
      </vt:variant>
      <vt:variant>
        <vt:i4>0</vt:i4>
      </vt:variant>
      <vt:variant>
        <vt:i4>5</vt:i4>
      </vt:variant>
      <vt:variant>
        <vt:lpwstr/>
      </vt:variant>
      <vt:variant>
        <vt:lpwstr>_Toc271031436</vt:lpwstr>
      </vt:variant>
      <vt:variant>
        <vt:i4>1179700</vt:i4>
      </vt:variant>
      <vt:variant>
        <vt:i4>884</vt:i4>
      </vt:variant>
      <vt:variant>
        <vt:i4>0</vt:i4>
      </vt:variant>
      <vt:variant>
        <vt:i4>5</vt:i4>
      </vt:variant>
      <vt:variant>
        <vt:lpwstr/>
      </vt:variant>
      <vt:variant>
        <vt:lpwstr>_Toc271031435</vt:lpwstr>
      </vt:variant>
      <vt:variant>
        <vt:i4>1179700</vt:i4>
      </vt:variant>
      <vt:variant>
        <vt:i4>878</vt:i4>
      </vt:variant>
      <vt:variant>
        <vt:i4>0</vt:i4>
      </vt:variant>
      <vt:variant>
        <vt:i4>5</vt:i4>
      </vt:variant>
      <vt:variant>
        <vt:lpwstr/>
      </vt:variant>
      <vt:variant>
        <vt:lpwstr>_Toc271031434</vt:lpwstr>
      </vt:variant>
      <vt:variant>
        <vt:i4>1179700</vt:i4>
      </vt:variant>
      <vt:variant>
        <vt:i4>872</vt:i4>
      </vt:variant>
      <vt:variant>
        <vt:i4>0</vt:i4>
      </vt:variant>
      <vt:variant>
        <vt:i4>5</vt:i4>
      </vt:variant>
      <vt:variant>
        <vt:lpwstr/>
      </vt:variant>
      <vt:variant>
        <vt:lpwstr>_Toc271031433</vt:lpwstr>
      </vt:variant>
      <vt:variant>
        <vt:i4>1179700</vt:i4>
      </vt:variant>
      <vt:variant>
        <vt:i4>866</vt:i4>
      </vt:variant>
      <vt:variant>
        <vt:i4>0</vt:i4>
      </vt:variant>
      <vt:variant>
        <vt:i4>5</vt:i4>
      </vt:variant>
      <vt:variant>
        <vt:lpwstr/>
      </vt:variant>
      <vt:variant>
        <vt:lpwstr>_Toc271031432</vt:lpwstr>
      </vt:variant>
      <vt:variant>
        <vt:i4>1179700</vt:i4>
      </vt:variant>
      <vt:variant>
        <vt:i4>860</vt:i4>
      </vt:variant>
      <vt:variant>
        <vt:i4>0</vt:i4>
      </vt:variant>
      <vt:variant>
        <vt:i4>5</vt:i4>
      </vt:variant>
      <vt:variant>
        <vt:lpwstr/>
      </vt:variant>
      <vt:variant>
        <vt:lpwstr>_Toc271031431</vt:lpwstr>
      </vt:variant>
      <vt:variant>
        <vt:i4>1179700</vt:i4>
      </vt:variant>
      <vt:variant>
        <vt:i4>854</vt:i4>
      </vt:variant>
      <vt:variant>
        <vt:i4>0</vt:i4>
      </vt:variant>
      <vt:variant>
        <vt:i4>5</vt:i4>
      </vt:variant>
      <vt:variant>
        <vt:lpwstr/>
      </vt:variant>
      <vt:variant>
        <vt:lpwstr>_Toc271031430</vt:lpwstr>
      </vt:variant>
      <vt:variant>
        <vt:i4>1245236</vt:i4>
      </vt:variant>
      <vt:variant>
        <vt:i4>848</vt:i4>
      </vt:variant>
      <vt:variant>
        <vt:i4>0</vt:i4>
      </vt:variant>
      <vt:variant>
        <vt:i4>5</vt:i4>
      </vt:variant>
      <vt:variant>
        <vt:lpwstr/>
      </vt:variant>
      <vt:variant>
        <vt:lpwstr>_Toc271031429</vt:lpwstr>
      </vt:variant>
      <vt:variant>
        <vt:i4>1245236</vt:i4>
      </vt:variant>
      <vt:variant>
        <vt:i4>842</vt:i4>
      </vt:variant>
      <vt:variant>
        <vt:i4>0</vt:i4>
      </vt:variant>
      <vt:variant>
        <vt:i4>5</vt:i4>
      </vt:variant>
      <vt:variant>
        <vt:lpwstr/>
      </vt:variant>
      <vt:variant>
        <vt:lpwstr>_Toc271031428</vt:lpwstr>
      </vt:variant>
      <vt:variant>
        <vt:i4>1245236</vt:i4>
      </vt:variant>
      <vt:variant>
        <vt:i4>836</vt:i4>
      </vt:variant>
      <vt:variant>
        <vt:i4>0</vt:i4>
      </vt:variant>
      <vt:variant>
        <vt:i4>5</vt:i4>
      </vt:variant>
      <vt:variant>
        <vt:lpwstr/>
      </vt:variant>
      <vt:variant>
        <vt:lpwstr>_Toc271031427</vt:lpwstr>
      </vt:variant>
      <vt:variant>
        <vt:i4>1245236</vt:i4>
      </vt:variant>
      <vt:variant>
        <vt:i4>830</vt:i4>
      </vt:variant>
      <vt:variant>
        <vt:i4>0</vt:i4>
      </vt:variant>
      <vt:variant>
        <vt:i4>5</vt:i4>
      </vt:variant>
      <vt:variant>
        <vt:lpwstr/>
      </vt:variant>
      <vt:variant>
        <vt:lpwstr>_Toc271031426</vt:lpwstr>
      </vt:variant>
      <vt:variant>
        <vt:i4>1245236</vt:i4>
      </vt:variant>
      <vt:variant>
        <vt:i4>824</vt:i4>
      </vt:variant>
      <vt:variant>
        <vt:i4>0</vt:i4>
      </vt:variant>
      <vt:variant>
        <vt:i4>5</vt:i4>
      </vt:variant>
      <vt:variant>
        <vt:lpwstr/>
      </vt:variant>
      <vt:variant>
        <vt:lpwstr>_Toc271031425</vt:lpwstr>
      </vt:variant>
      <vt:variant>
        <vt:i4>1245236</vt:i4>
      </vt:variant>
      <vt:variant>
        <vt:i4>818</vt:i4>
      </vt:variant>
      <vt:variant>
        <vt:i4>0</vt:i4>
      </vt:variant>
      <vt:variant>
        <vt:i4>5</vt:i4>
      </vt:variant>
      <vt:variant>
        <vt:lpwstr/>
      </vt:variant>
      <vt:variant>
        <vt:lpwstr>_Toc271031424</vt:lpwstr>
      </vt:variant>
      <vt:variant>
        <vt:i4>1245236</vt:i4>
      </vt:variant>
      <vt:variant>
        <vt:i4>812</vt:i4>
      </vt:variant>
      <vt:variant>
        <vt:i4>0</vt:i4>
      </vt:variant>
      <vt:variant>
        <vt:i4>5</vt:i4>
      </vt:variant>
      <vt:variant>
        <vt:lpwstr/>
      </vt:variant>
      <vt:variant>
        <vt:lpwstr>_Toc271031423</vt:lpwstr>
      </vt:variant>
      <vt:variant>
        <vt:i4>1245236</vt:i4>
      </vt:variant>
      <vt:variant>
        <vt:i4>806</vt:i4>
      </vt:variant>
      <vt:variant>
        <vt:i4>0</vt:i4>
      </vt:variant>
      <vt:variant>
        <vt:i4>5</vt:i4>
      </vt:variant>
      <vt:variant>
        <vt:lpwstr/>
      </vt:variant>
      <vt:variant>
        <vt:lpwstr>_Toc271031422</vt:lpwstr>
      </vt:variant>
      <vt:variant>
        <vt:i4>1245236</vt:i4>
      </vt:variant>
      <vt:variant>
        <vt:i4>800</vt:i4>
      </vt:variant>
      <vt:variant>
        <vt:i4>0</vt:i4>
      </vt:variant>
      <vt:variant>
        <vt:i4>5</vt:i4>
      </vt:variant>
      <vt:variant>
        <vt:lpwstr/>
      </vt:variant>
      <vt:variant>
        <vt:lpwstr>_Toc271031421</vt:lpwstr>
      </vt:variant>
      <vt:variant>
        <vt:i4>1245236</vt:i4>
      </vt:variant>
      <vt:variant>
        <vt:i4>794</vt:i4>
      </vt:variant>
      <vt:variant>
        <vt:i4>0</vt:i4>
      </vt:variant>
      <vt:variant>
        <vt:i4>5</vt:i4>
      </vt:variant>
      <vt:variant>
        <vt:lpwstr/>
      </vt:variant>
      <vt:variant>
        <vt:lpwstr>_Toc271031420</vt:lpwstr>
      </vt:variant>
      <vt:variant>
        <vt:i4>1048628</vt:i4>
      </vt:variant>
      <vt:variant>
        <vt:i4>788</vt:i4>
      </vt:variant>
      <vt:variant>
        <vt:i4>0</vt:i4>
      </vt:variant>
      <vt:variant>
        <vt:i4>5</vt:i4>
      </vt:variant>
      <vt:variant>
        <vt:lpwstr/>
      </vt:variant>
      <vt:variant>
        <vt:lpwstr>_Toc271031419</vt:lpwstr>
      </vt:variant>
      <vt:variant>
        <vt:i4>1048628</vt:i4>
      </vt:variant>
      <vt:variant>
        <vt:i4>782</vt:i4>
      </vt:variant>
      <vt:variant>
        <vt:i4>0</vt:i4>
      </vt:variant>
      <vt:variant>
        <vt:i4>5</vt:i4>
      </vt:variant>
      <vt:variant>
        <vt:lpwstr/>
      </vt:variant>
      <vt:variant>
        <vt:lpwstr>_Toc271031418</vt:lpwstr>
      </vt:variant>
      <vt:variant>
        <vt:i4>1048628</vt:i4>
      </vt:variant>
      <vt:variant>
        <vt:i4>776</vt:i4>
      </vt:variant>
      <vt:variant>
        <vt:i4>0</vt:i4>
      </vt:variant>
      <vt:variant>
        <vt:i4>5</vt:i4>
      </vt:variant>
      <vt:variant>
        <vt:lpwstr/>
      </vt:variant>
      <vt:variant>
        <vt:lpwstr>_Toc271031417</vt:lpwstr>
      </vt:variant>
      <vt:variant>
        <vt:i4>1048628</vt:i4>
      </vt:variant>
      <vt:variant>
        <vt:i4>770</vt:i4>
      </vt:variant>
      <vt:variant>
        <vt:i4>0</vt:i4>
      </vt:variant>
      <vt:variant>
        <vt:i4>5</vt:i4>
      </vt:variant>
      <vt:variant>
        <vt:lpwstr/>
      </vt:variant>
      <vt:variant>
        <vt:lpwstr>_Toc271031416</vt:lpwstr>
      </vt:variant>
      <vt:variant>
        <vt:i4>1048628</vt:i4>
      </vt:variant>
      <vt:variant>
        <vt:i4>764</vt:i4>
      </vt:variant>
      <vt:variant>
        <vt:i4>0</vt:i4>
      </vt:variant>
      <vt:variant>
        <vt:i4>5</vt:i4>
      </vt:variant>
      <vt:variant>
        <vt:lpwstr/>
      </vt:variant>
      <vt:variant>
        <vt:lpwstr>_Toc271031415</vt:lpwstr>
      </vt:variant>
      <vt:variant>
        <vt:i4>1048628</vt:i4>
      </vt:variant>
      <vt:variant>
        <vt:i4>758</vt:i4>
      </vt:variant>
      <vt:variant>
        <vt:i4>0</vt:i4>
      </vt:variant>
      <vt:variant>
        <vt:i4>5</vt:i4>
      </vt:variant>
      <vt:variant>
        <vt:lpwstr/>
      </vt:variant>
      <vt:variant>
        <vt:lpwstr>_Toc271031414</vt:lpwstr>
      </vt:variant>
      <vt:variant>
        <vt:i4>1048628</vt:i4>
      </vt:variant>
      <vt:variant>
        <vt:i4>752</vt:i4>
      </vt:variant>
      <vt:variant>
        <vt:i4>0</vt:i4>
      </vt:variant>
      <vt:variant>
        <vt:i4>5</vt:i4>
      </vt:variant>
      <vt:variant>
        <vt:lpwstr/>
      </vt:variant>
      <vt:variant>
        <vt:lpwstr>_Toc271031413</vt:lpwstr>
      </vt:variant>
      <vt:variant>
        <vt:i4>1048628</vt:i4>
      </vt:variant>
      <vt:variant>
        <vt:i4>746</vt:i4>
      </vt:variant>
      <vt:variant>
        <vt:i4>0</vt:i4>
      </vt:variant>
      <vt:variant>
        <vt:i4>5</vt:i4>
      </vt:variant>
      <vt:variant>
        <vt:lpwstr/>
      </vt:variant>
      <vt:variant>
        <vt:lpwstr>_Toc271031412</vt:lpwstr>
      </vt:variant>
      <vt:variant>
        <vt:i4>1048628</vt:i4>
      </vt:variant>
      <vt:variant>
        <vt:i4>740</vt:i4>
      </vt:variant>
      <vt:variant>
        <vt:i4>0</vt:i4>
      </vt:variant>
      <vt:variant>
        <vt:i4>5</vt:i4>
      </vt:variant>
      <vt:variant>
        <vt:lpwstr/>
      </vt:variant>
      <vt:variant>
        <vt:lpwstr>_Toc271031411</vt:lpwstr>
      </vt:variant>
      <vt:variant>
        <vt:i4>1048628</vt:i4>
      </vt:variant>
      <vt:variant>
        <vt:i4>734</vt:i4>
      </vt:variant>
      <vt:variant>
        <vt:i4>0</vt:i4>
      </vt:variant>
      <vt:variant>
        <vt:i4>5</vt:i4>
      </vt:variant>
      <vt:variant>
        <vt:lpwstr/>
      </vt:variant>
      <vt:variant>
        <vt:lpwstr>_Toc271031410</vt:lpwstr>
      </vt:variant>
      <vt:variant>
        <vt:i4>1114164</vt:i4>
      </vt:variant>
      <vt:variant>
        <vt:i4>728</vt:i4>
      </vt:variant>
      <vt:variant>
        <vt:i4>0</vt:i4>
      </vt:variant>
      <vt:variant>
        <vt:i4>5</vt:i4>
      </vt:variant>
      <vt:variant>
        <vt:lpwstr/>
      </vt:variant>
      <vt:variant>
        <vt:lpwstr>_Toc271031409</vt:lpwstr>
      </vt:variant>
      <vt:variant>
        <vt:i4>1114164</vt:i4>
      </vt:variant>
      <vt:variant>
        <vt:i4>722</vt:i4>
      </vt:variant>
      <vt:variant>
        <vt:i4>0</vt:i4>
      </vt:variant>
      <vt:variant>
        <vt:i4>5</vt:i4>
      </vt:variant>
      <vt:variant>
        <vt:lpwstr/>
      </vt:variant>
      <vt:variant>
        <vt:lpwstr>_Toc271031408</vt:lpwstr>
      </vt:variant>
      <vt:variant>
        <vt:i4>1114164</vt:i4>
      </vt:variant>
      <vt:variant>
        <vt:i4>716</vt:i4>
      </vt:variant>
      <vt:variant>
        <vt:i4>0</vt:i4>
      </vt:variant>
      <vt:variant>
        <vt:i4>5</vt:i4>
      </vt:variant>
      <vt:variant>
        <vt:lpwstr/>
      </vt:variant>
      <vt:variant>
        <vt:lpwstr>_Toc271031407</vt:lpwstr>
      </vt:variant>
      <vt:variant>
        <vt:i4>1114164</vt:i4>
      </vt:variant>
      <vt:variant>
        <vt:i4>710</vt:i4>
      </vt:variant>
      <vt:variant>
        <vt:i4>0</vt:i4>
      </vt:variant>
      <vt:variant>
        <vt:i4>5</vt:i4>
      </vt:variant>
      <vt:variant>
        <vt:lpwstr/>
      </vt:variant>
      <vt:variant>
        <vt:lpwstr>_Toc271031406</vt:lpwstr>
      </vt:variant>
      <vt:variant>
        <vt:i4>1114164</vt:i4>
      </vt:variant>
      <vt:variant>
        <vt:i4>704</vt:i4>
      </vt:variant>
      <vt:variant>
        <vt:i4>0</vt:i4>
      </vt:variant>
      <vt:variant>
        <vt:i4>5</vt:i4>
      </vt:variant>
      <vt:variant>
        <vt:lpwstr/>
      </vt:variant>
      <vt:variant>
        <vt:lpwstr>_Toc271031405</vt:lpwstr>
      </vt:variant>
      <vt:variant>
        <vt:i4>1114164</vt:i4>
      </vt:variant>
      <vt:variant>
        <vt:i4>698</vt:i4>
      </vt:variant>
      <vt:variant>
        <vt:i4>0</vt:i4>
      </vt:variant>
      <vt:variant>
        <vt:i4>5</vt:i4>
      </vt:variant>
      <vt:variant>
        <vt:lpwstr/>
      </vt:variant>
      <vt:variant>
        <vt:lpwstr>_Toc271031404</vt:lpwstr>
      </vt:variant>
      <vt:variant>
        <vt:i4>1114164</vt:i4>
      </vt:variant>
      <vt:variant>
        <vt:i4>692</vt:i4>
      </vt:variant>
      <vt:variant>
        <vt:i4>0</vt:i4>
      </vt:variant>
      <vt:variant>
        <vt:i4>5</vt:i4>
      </vt:variant>
      <vt:variant>
        <vt:lpwstr/>
      </vt:variant>
      <vt:variant>
        <vt:lpwstr>_Toc271031403</vt:lpwstr>
      </vt:variant>
      <vt:variant>
        <vt:i4>1114164</vt:i4>
      </vt:variant>
      <vt:variant>
        <vt:i4>686</vt:i4>
      </vt:variant>
      <vt:variant>
        <vt:i4>0</vt:i4>
      </vt:variant>
      <vt:variant>
        <vt:i4>5</vt:i4>
      </vt:variant>
      <vt:variant>
        <vt:lpwstr/>
      </vt:variant>
      <vt:variant>
        <vt:lpwstr>_Toc271031402</vt:lpwstr>
      </vt:variant>
      <vt:variant>
        <vt:i4>1114164</vt:i4>
      </vt:variant>
      <vt:variant>
        <vt:i4>680</vt:i4>
      </vt:variant>
      <vt:variant>
        <vt:i4>0</vt:i4>
      </vt:variant>
      <vt:variant>
        <vt:i4>5</vt:i4>
      </vt:variant>
      <vt:variant>
        <vt:lpwstr/>
      </vt:variant>
      <vt:variant>
        <vt:lpwstr>_Toc271031401</vt:lpwstr>
      </vt:variant>
      <vt:variant>
        <vt:i4>1114164</vt:i4>
      </vt:variant>
      <vt:variant>
        <vt:i4>674</vt:i4>
      </vt:variant>
      <vt:variant>
        <vt:i4>0</vt:i4>
      </vt:variant>
      <vt:variant>
        <vt:i4>5</vt:i4>
      </vt:variant>
      <vt:variant>
        <vt:lpwstr/>
      </vt:variant>
      <vt:variant>
        <vt:lpwstr>_Toc271031400</vt:lpwstr>
      </vt:variant>
      <vt:variant>
        <vt:i4>1572915</vt:i4>
      </vt:variant>
      <vt:variant>
        <vt:i4>668</vt:i4>
      </vt:variant>
      <vt:variant>
        <vt:i4>0</vt:i4>
      </vt:variant>
      <vt:variant>
        <vt:i4>5</vt:i4>
      </vt:variant>
      <vt:variant>
        <vt:lpwstr/>
      </vt:variant>
      <vt:variant>
        <vt:lpwstr>_Toc271031399</vt:lpwstr>
      </vt:variant>
      <vt:variant>
        <vt:i4>1572915</vt:i4>
      </vt:variant>
      <vt:variant>
        <vt:i4>662</vt:i4>
      </vt:variant>
      <vt:variant>
        <vt:i4>0</vt:i4>
      </vt:variant>
      <vt:variant>
        <vt:i4>5</vt:i4>
      </vt:variant>
      <vt:variant>
        <vt:lpwstr/>
      </vt:variant>
      <vt:variant>
        <vt:lpwstr>_Toc271031398</vt:lpwstr>
      </vt:variant>
      <vt:variant>
        <vt:i4>1572915</vt:i4>
      </vt:variant>
      <vt:variant>
        <vt:i4>656</vt:i4>
      </vt:variant>
      <vt:variant>
        <vt:i4>0</vt:i4>
      </vt:variant>
      <vt:variant>
        <vt:i4>5</vt:i4>
      </vt:variant>
      <vt:variant>
        <vt:lpwstr/>
      </vt:variant>
      <vt:variant>
        <vt:lpwstr>_Toc271031397</vt:lpwstr>
      </vt:variant>
      <vt:variant>
        <vt:i4>1572915</vt:i4>
      </vt:variant>
      <vt:variant>
        <vt:i4>650</vt:i4>
      </vt:variant>
      <vt:variant>
        <vt:i4>0</vt:i4>
      </vt:variant>
      <vt:variant>
        <vt:i4>5</vt:i4>
      </vt:variant>
      <vt:variant>
        <vt:lpwstr/>
      </vt:variant>
      <vt:variant>
        <vt:lpwstr>_Toc271031396</vt:lpwstr>
      </vt:variant>
      <vt:variant>
        <vt:i4>1572915</vt:i4>
      </vt:variant>
      <vt:variant>
        <vt:i4>644</vt:i4>
      </vt:variant>
      <vt:variant>
        <vt:i4>0</vt:i4>
      </vt:variant>
      <vt:variant>
        <vt:i4>5</vt:i4>
      </vt:variant>
      <vt:variant>
        <vt:lpwstr/>
      </vt:variant>
      <vt:variant>
        <vt:lpwstr>_Toc271031395</vt:lpwstr>
      </vt:variant>
      <vt:variant>
        <vt:i4>1572915</vt:i4>
      </vt:variant>
      <vt:variant>
        <vt:i4>638</vt:i4>
      </vt:variant>
      <vt:variant>
        <vt:i4>0</vt:i4>
      </vt:variant>
      <vt:variant>
        <vt:i4>5</vt:i4>
      </vt:variant>
      <vt:variant>
        <vt:lpwstr/>
      </vt:variant>
      <vt:variant>
        <vt:lpwstr>_Toc271031394</vt:lpwstr>
      </vt:variant>
      <vt:variant>
        <vt:i4>1572915</vt:i4>
      </vt:variant>
      <vt:variant>
        <vt:i4>632</vt:i4>
      </vt:variant>
      <vt:variant>
        <vt:i4>0</vt:i4>
      </vt:variant>
      <vt:variant>
        <vt:i4>5</vt:i4>
      </vt:variant>
      <vt:variant>
        <vt:lpwstr/>
      </vt:variant>
      <vt:variant>
        <vt:lpwstr>_Toc271031393</vt:lpwstr>
      </vt:variant>
      <vt:variant>
        <vt:i4>1572915</vt:i4>
      </vt:variant>
      <vt:variant>
        <vt:i4>626</vt:i4>
      </vt:variant>
      <vt:variant>
        <vt:i4>0</vt:i4>
      </vt:variant>
      <vt:variant>
        <vt:i4>5</vt:i4>
      </vt:variant>
      <vt:variant>
        <vt:lpwstr/>
      </vt:variant>
      <vt:variant>
        <vt:lpwstr>_Toc271031392</vt:lpwstr>
      </vt:variant>
      <vt:variant>
        <vt:i4>1572915</vt:i4>
      </vt:variant>
      <vt:variant>
        <vt:i4>620</vt:i4>
      </vt:variant>
      <vt:variant>
        <vt:i4>0</vt:i4>
      </vt:variant>
      <vt:variant>
        <vt:i4>5</vt:i4>
      </vt:variant>
      <vt:variant>
        <vt:lpwstr/>
      </vt:variant>
      <vt:variant>
        <vt:lpwstr>_Toc271031391</vt:lpwstr>
      </vt:variant>
      <vt:variant>
        <vt:i4>1572915</vt:i4>
      </vt:variant>
      <vt:variant>
        <vt:i4>614</vt:i4>
      </vt:variant>
      <vt:variant>
        <vt:i4>0</vt:i4>
      </vt:variant>
      <vt:variant>
        <vt:i4>5</vt:i4>
      </vt:variant>
      <vt:variant>
        <vt:lpwstr/>
      </vt:variant>
      <vt:variant>
        <vt:lpwstr>_Toc271031390</vt:lpwstr>
      </vt:variant>
      <vt:variant>
        <vt:i4>1638451</vt:i4>
      </vt:variant>
      <vt:variant>
        <vt:i4>608</vt:i4>
      </vt:variant>
      <vt:variant>
        <vt:i4>0</vt:i4>
      </vt:variant>
      <vt:variant>
        <vt:i4>5</vt:i4>
      </vt:variant>
      <vt:variant>
        <vt:lpwstr/>
      </vt:variant>
      <vt:variant>
        <vt:lpwstr>_Toc271031389</vt:lpwstr>
      </vt:variant>
      <vt:variant>
        <vt:i4>1638451</vt:i4>
      </vt:variant>
      <vt:variant>
        <vt:i4>602</vt:i4>
      </vt:variant>
      <vt:variant>
        <vt:i4>0</vt:i4>
      </vt:variant>
      <vt:variant>
        <vt:i4>5</vt:i4>
      </vt:variant>
      <vt:variant>
        <vt:lpwstr/>
      </vt:variant>
      <vt:variant>
        <vt:lpwstr>_Toc271031388</vt:lpwstr>
      </vt:variant>
      <vt:variant>
        <vt:i4>1638451</vt:i4>
      </vt:variant>
      <vt:variant>
        <vt:i4>596</vt:i4>
      </vt:variant>
      <vt:variant>
        <vt:i4>0</vt:i4>
      </vt:variant>
      <vt:variant>
        <vt:i4>5</vt:i4>
      </vt:variant>
      <vt:variant>
        <vt:lpwstr/>
      </vt:variant>
      <vt:variant>
        <vt:lpwstr>_Toc271031387</vt:lpwstr>
      </vt:variant>
      <vt:variant>
        <vt:i4>1638451</vt:i4>
      </vt:variant>
      <vt:variant>
        <vt:i4>590</vt:i4>
      </vt:variant>
      <vt:variant>
        <vt:i4>0</vt:i4>
      </vt:variant>
      <vt:variant>
        <vt:i4>5</vt:i4>
      </vt:variant>
      <vt:variant>
        <vt:lpwstr/>
      </vt:variant>
      <vt:variant>
        <vt:lpwstr>_Toc271031386</vt:lpwstr>
      </vt:variant>
      <vt:variant>
        <vt:i4>1638451</vt:i4>
      </vt:variant>
      <vt:variant>
        <vt:i4>584</vt:i4>
      </vt:variant>
      <vt:variant>
        <vt:i4>0</vt:i4>
      </vt:variant>
      <vt:variant>
        <vt:i4>5</vt:i4>
      </vt:variant>
      <vt:variant>
        <vt:lpwstr/>
      </vt:variant>
      <vt:variant>
        <vt:lpwstr>_Toc271031385</vt:lpwstr>
      </vt:variant>
      <vt:variant>
        <vt:i4>1638451</vt:i4>
      </vt:variant>
      <vt:variant>
        <vt:i4>578</vt:i4>
      </vt:variant>
      <vt:variant>
        <vt:i4>0</vt:i4>
      </vt:variant>
      <vt:variant>
        <vt:i4>5</vt:i4>
      </vt:variant>
      <vt:variant>
        <vt:lpwstr/>
      </vt:variant>
      <vt:variant>
        <vt:lpwstr>_Toc271031384</vt:lpwstr>
      </vt:variant>
      <vt:variant>
        <vt:i4>1638451</vt:i4>
      </vt:variant>
      <vt:variant>
        <vt:i4>572</vt:i4>
      </vt:variant>
      <vt:variant>
        <vt:i4>0</vt:i4>
      </vt:variant>
      <vt:variant>
        <vt:i4>5</vt:i4>
      </vt:variant>
      <vt:variant>
        <vt:lpwstr/>
      </vt:variant>
      <vt:variant>
        <vt:lpwstr>_Toc271031383</vt:lpwstr>
      </vt:variant>
      <vt:variant>
        <vt:i4>1638451</vt:i4>
      </vt:variant>
      <vt:variant>
        <vt:i4>566</vt:i4>
      </vt:variant>
      <vt:variant>
        <vt:i4>0</vt:i4>
      </vt:variant>
      <vt:variant>
        <vt:i4>5</vt:i4>
      </vt:variant>
      <vt:variant>
        <vt:lpwstr/>
      </vt:variant>
      <vt:variant>
        <vt:lpwstr>_Toc271031382</vt:lpwstr>
      </vt:variant>
      <vt:variant>
        <vt:i4>1638451</vt:i4>
      </vt:variant>
      <vt:variant>
        <vt:i4>560</vt:i4>
      </vt:variant>
      <vt:variant>
        <vt:i4>0</vt:i4>
      </vt:variant>
      <vt:variant>
        <vt:i4>5</vt:i4>
      </vt:variant>
      <vt:variant>
        <vt:lpwstr/>
      </vt:variant>
      <vt:variant>
        <vt:lpwstr>_Toc271031381</vt:lpwstr>
      </vt:variant>
      <vt:variant>
        <vt:i4>1638451</vt:i4>
      </vt:variant>
      <vt:variant>
        <vt:i4>554</vt:i4>
      </vt:variant>
      <vt:variant>
        <vt:i4>0</vt:i4>
      </vt:variant>
      <vt:variant>
        <vt:i4>5</vt:i4>
      </vt:variant>
      <vt:variant>
        <vt:lpwstr/>
      </vt:variant>
      <vt:variant>
        <vt:lpwstr>_Toc271031380</vt:lpwstr>
      </vt:variant>
      <vt:variant>
        <vt:i4>1441843</vt:i4>
      </vt:variant>
      <vt:variant>
        <vt:i4>548</vt:i4>
      </vt:variant>
      <vt:variant>
        <vt:i4>0</vt:i4>
      </vt:variant>
      <vt:variant>
        <vt:i4>5</vt:i4>
      </vt:variant>
      <vt:variant>
        <vt:lpwstr/>
      </vt:variant>
      <vt:variant>
        <vt:lpwstr>_Toc271031379</vt:lpwstr>
      </vt:variant>
      <vt:variant>
        <vt:i4>1441843</vt:i4>
      </vt:variant>
      <vt:variant>
        <vt:i4>542</vt:i4>
      </vt:variant>
      <vt:variant>
        <vt:i4>0</vt:i4>
      </vt:variant>
      <vt:variant>
        <vt:i4>5</vt:i4>
      </vt:variant>
      <vt:variant>
        <vt:lpwstr/>
      </vt:variant>
      <vt:variant>
        <vt:lpwstr>_Toc271031378</vt:lpwstr>
      </vt:variant>
      <vt:variant>
        <vt:i4>1441843</vt:i4>
      </vt:variant>
      <vt:variant>
        <vt:i4>536</vt:i4>
      </vt:variant>
      <vt:variant>
        <vt:i4>0</vt:i4>
      </vt:variant>
      <vt:variant>
        <vt:i4>5</vt:i4>
      </vt:variant>
      <vt:variant>
        <vt:lpwstr/>
      </vt:variant>
      <vt:variant>
        <vt:lpwstr>_Toc271031377</vt:lpwstr>
      </vt:variant>
      <vt:variant>
        <vt:i4>1441843</vt:i4>
      </vt:variant>
      <vt:variant>
        <vt:i4>530</vt:i4>
      </vt:variant>
      <vt:variant>
        <vt:i4>0</vt:i4>
      </vt:variant>
      <vt:variant>
        <vt:i4>5</vt:i4>
      </vt:variant>
      <vt:variant>
        <vt:lpwstr/>
      </vt:variant>
      <vt:variant>
        <vt:lpwstr>_Toc271031376</vt:lpwstr>
      </vt:variant>
      <vt:variant>
        <vt:i4>1441843</vt:i4>
      </vt:variant>
      <vt:variant>
        <vt:i4>524</vt:i4>
      </vt:variant>
      <vt:variant>
        <vt:i4>0</vt:i4>
      </vt:variant>
      <vt:variant>
        <vt:i4>5</vt:i4>
      </vt:variant>
      <vt:variant>
        <vt:lpwstr/>
      </vt:variant>
      <vt:variant>
        <vt:lpwstr>_Toc271031375</vt:lpwstr>
      </vt:variant>
      <vt:variant>
        <vt:i4>1441843</vt:i4>
      </vt:variant>
      <vt:variant>
        <vt:i4>518</vt:i4>
      </vt:variant>
      <vt:variant>
        <vt:i4>0</vt:i4>
      </vt:variant>
      <vt:variant>
        <vt:i4>5</vt:i4>
      </vt:variant>
      <vt:variant>
        <vt:lpwstr/>
      </vt:variant>
      <vt:variant>
        <vt:lpwstr>_Toc271031374</vt:lpwstr>
      </vt:variant>
      <vt:variant>
        <vt:i4>1441843</vt:i4>
      </vt:variant>
      <vt:variant>
        <vt:i4>512</vt:i4>
      </vt:variant>
      <vt:variant>
        <vt:i4>0</vt:i4>
      </vt:variant>
      <vt:variant>
        <vt:i4>5</vt:i4>
      </vt:variant>
      <vt:variant>
        <vt:lpwstr/>
      </vt:variant>
      <vt:variant>
        <vt:lpwstr>_Toc271031373</vt:lpwstr>
      </vt:variant>
      <vt:variant>
        <vt:i4>1441843</vt:i4>
      </vt:variant>
      <vt:variant>
        <vt:i4>506</vt:i4>
      </vt:variant>
      <vt:variant>
        <vt:i4>0</vt:i4>
      </vt:variant>
      <vt:variant>
        <vt:i4>5</vt:i4>
      </vt:variant>
      <vt:variant>
        <vt:lpwstr/>
      </vt:variant>
      <vt:variant>
        <vt:lpwstr>_Toc271031372</vt:lpwstr>
      </vt:variant>
      <vt:variant>
        <vt:i4>1441843</vt:i4>
      </vt:variant>
      <vt:variant>
        <vt:i4>500</vt:i4>
      </vt:variant>
      <vt:variant>
        <vt:i4>0</vt:i4>
      </vt:variant>
      <vt:variant>
        <vt:i4>5</vt:i4>
      </vt:variant>
      <vt:variant>
        <vt:lpwstr/>
      </vt:variant>
      <vt:variant>
        <vt:lpwstr>_Toc271031371</vt:lpwstr>
      </vt:variant>
      <vt:variant>
        <vt:i4>1441843</vt:i4>
      </vt:variant>
      <vt:variant>
        <vt:i4>494</vt:i4>
      </vt:variant>
      <vt:variant>
        <vt:i4>0</vt:i4>
      </vt:variant>
      <vt:variant>
        <vt:i4>5</vt:i4>
      </vt:variant>
      <vt:variant>
        <vt:lpwstr/>
      </vt:variant>
      <vt:variant>
        <vt:lpwstr>_Toc271031370</vt:lpwstr>
      </vt:variant>
      <vt:variant>
        <vt:i4>1507379</vt:i4>
      </vt:variant>
      <vt:variant>
        <vt:i4>488</vt:i4>
      </vt:variant>
      <vt:variant>
        <vt:i4>0</vt:i4>
      </vt:variant>
      <vt:variant>
        <vt:i4>5</vt:i4>
      </vt:variant>
      <vt:variant>
        <vt:lpwstr/>
      </vt:variant>
      <vt:variant>
        <vt:lpwstr>_Toc271031369</vt:lpwstr>
      </vt:variant>
      <vt:variant>
        <vt:i4>1507379</vt:i4>
      </vt:variant>
      <vt:variant>
        <vt:i4>482</vt:i4>
      </vt:variant>
      <vt:variant>
        <vt:i4>0</vt:i4>
      </vt:variant>
      <vt:variant>
        <vt:i4>5</vt:i4>
      </vt:variant>
      <vt:variant>
        <vt:lpwstr/>
      </vt:variant>
      <vt:variant>
        <vt:lpwstr>_Toc271031368</vt:lpwstr>
      </vt:variant>
      <vt:variant>
        <vt:i4>1507379</vt:i4>
      </vt:variant>
      <vt:variant>
        <vt:i4>476</vt:i4>
      </vt:variant>
      <vt:variant>
        <vt:i4>0</vt:i4>
      </vt:variant>
      <vt:variant>
        <vt:i4>5</vt:i4>
      </vt:variant>
      <vt:variant>
        <vt:lpwstr/>
      </vt:variant>
      <vt:variant>
        <vt:lpwstr>_Toc271031367</vt:lpwstr>
      </vt:variant>
      <vt:variant>
        <vt:i4>1507379</vt:i4>
      </vt:variant>
      <vt:variant>
        <vt:i4>470</vt:i4>
      </vt:variant>
      <vt:variant>
        <vt:i4>0</vt:i4>
      </vt:variant>
      <vt:variant>
        <vt:i4>5</vt:i4>
      </vt:variant>
      <vt:variant>
        <vt:lpwstr/>
      </vt:variant>
      <vt:variant>
        <vt:lpwstr>_Toc271031366</vt:lpwstr>
      </vt:variant>
      <vt:variant>
        <vt:i4>1507379</vt:i4>
      </vt:variant>
      <vt:variant>
        <vt:i4>464</vt:i4>
      </vt:variant>
      <vt:variant>
        <vt:i4>0</vt:i4>
      </vt:variant>
      <vt:variant>
        <vt:i4>5</vt:i4>
      </vt:variant>
      <vt:variant>
        <vt:lpwstr/>
      </vt:variant>
      <vt:variant>
        <vt:lpwstr>_Toc271031365</vt:lpwstr>
      </vt:variant>
      <vt:variant>
        <vt:i4>1507379</vt:i4>
      </vt:variant>
      <vt:variant>
        <vt:i4>458</vt:i4>
      </vt:variant>
      <vt:variant>
        <vt:i4>0</vt:i4>
      </vt:variant>
      <vt:variant>
        <vt:i4>5</vt:i4>
      </vt:variant>
      <vt:variant>
        <vt:lpwstr/>
      </vt:variant>
      <vt:variant>
        <vt:lpwstr>_Toc271031364</vt:lpwstr>
      </vt:variant>
      <vt:variant>
        <vt:i4>1507379</vt:i4>
      </vt:variant>
      <vt:variant>
        <vt:i4>452</vt:i4>
      </vt:variant>
      <vt:variant>
        <vt:i4>0</vt:i4>
      </vt:variant>
      <vt:variant>
        <vt:i4>5</vt:i4>
      </vt:variant>
      <vt:variant>
        <vt:lpwstr/>
      </vt:variant>
      <vt:variant>
        <vt:lpwstr>_Toc271031363</vt:lpwstr>
      </vt:variant>
      <vt:variant>
        <vt:i4>1507379</vt:i4>
      </vt:variant>
      <vt:variant>
        <vt:i4>446</vt:i4>
      </vt:variant>
      <vt:variant>
        <vt:i4>0</vt:i4>
      </vt:variant>
      <vt:variant>
        <vt:i4>5</vt:i4>
      </vt:variant>
      <vt:variant>
        <vt:lpwstr/>
      </vt:variant>
      <vt:variant>
        <vt:lpwstr>_Toc271031362</vt:lpwstr>
      </vt:variant>
      <vt:variant>
        <vt:i4>1507379</vt:i4>
      </vt:variant>
      <vt:variant>
        <vt:i4>440</vt:i4>
      </vt:variant>
      <vt:variant>
        <vt:i4>0</vt:i4>
      </vt:variant>
      <vt:variant>
        <vt:i4>5</vt:i4>
      </vt:variant>
      <vt:variant>
        <vt:lpwstr/>
      </vt:variant>
      <vt:variant>
        <vt:lpwstr>_Toc271031361</vt:lpwstr>
      </vt:variant>
      <vt:variant>
        <vt:i4>1507379</vt:i4>
      </vt:variant>
      <vt:variant>
        <vt:i4>434</vt:i4>
      </vt:variant>
      <vt:variant>
        <vt:i4>0</vt:i4>
      </vt:variant>
      <vt:variant>
        <vt:i4>5</vt:i4>
      </vt:variant>
      <vt:variant>
        <vt:lpwstr/>
      </vt:variant>
      <vt:variant>
        <vt:lpwstr>_Toc271031360</vt:lpwstr>
      </vt:variant>
      <vt:variant>
        <vt:i4>1310771</vt:i4>
      </vt:variant>
      <vt:variant>
        <vt:i4>428</vt:i4>
      </vt:variant>
      <vt:variant>
        <vt:i4>0</vt:i4>
      </vt:variant>
      <vt:variant>
        <vt:i4>5</vt:i4>
      </vt:variant>
      <vt:variant>
        <vt:lpwstr/>
      </vt:variant>
      <vt:variant>
        <vt:lpwstr>_Toc271031359</vt:lpwstr>
      </vt:variant>
      <vt:variant>
        <vt:i4>1310771</vt:i4>
      </vt:variant>
      <vt:variant>
        <vt:i4>422</vt:i4>
      </vt:variant>
      <vt:variant>
        <vt:i4>0</vt:i4>
      </vt:variant>
      <vt:variant>
        <vt:i4>5</vt:i4>
      </vt:variant>
      <vt:variant>
        <vt:lpwstr/>
      </vt:variant>
      <vt:variant>
        <vt:lpwstr>_Toc271031358</vt:lpwstr>
      </vt:variant>
      <vt:variant>
        <vt:i4>1310771</vt:i4>
      </vt:variant>
      <vt:variant>
        <vt:i4>416</vt:i4>
      </vt:variant>
      <vt:variant>
        <vt:i4>0</vt:i4>
      </vt:variant>
      <vt:variant>
        <vt:i4>5</vt:i4>
      </vt:variant>
      <vt:variant>
        <vt:lpwstr/>
      </vt:variant>
      <vt:variant>
        <vt:lpwstr>_Toc271031357</vt:lpwstr>
      </vt:variant>
      <vt:variant>
        <vt:i4>1310771</vt:i4>
      </vt:variant>
      <vt:variant>
        <vt:i4>410</vt:i4>
      </vt:variant>
      <vt:variant>
        <vt:i4>0</vt:i4>
      </vt:variant>
      <vt:variant>
        <vt:i4>5</vt:i4>
      </vt:variant>
      <vt:variant>
        <vt:lpwstr/>
      </vt:variant>
      <vt:variant>
        <vt:lpwstr>_Toc271031356</vt:lpwstr>
      </vt:variant>
      <vt:variant>
        <vt:i4>1310771</vt:i4>
      </vt:variant>
      <vt:variant>
        <vt:i4>404</vt:i4>
      </vt:variant>
      <vt:variant>
        <vt:i4>0</vt:i4>
      </vt:variant>
      <vt:variant>
        <vt:i4>5</vt:i4>
      </vt:variant>
      <vt:variant>
        <vt:lpwstr/>
      </vt:variant>
      <vt:variant>
        <vt:lpwstr>_Toc271031355</vt:lpwstr>
      </vt:variant>
      <vt:variant>
        <vt:i4>1310771</vt:i4>
      </vt:variant>
      <vt:variant>
        <vt:i4>398</vt:i4>
      </vt:variant>
      <vt:variant>
        <vt:i4>0</vt:i4>
      </vt:variant>
      <vt:variant>
        <vt:i4>5</vt:i4>
      </vt:variant>
      <vt:variant>
        <vt:lpwstr/>
      </vt:variant>
      <vt:variant>
        <vt:lpwstr>_Toc271031354</vt:lpwstr>
      </vt:variant>
      <vt:variant>
        <vt:i4>1310771</vt:i4>
      </vt:variant>
      <vt:variant>
        <vt:i4>392</vt:i4>
      </vt:variant>
      <vt:variant>
        <vt:i4>0</vt:i4>
      </vt:variant>
      <vt:variant>
        <vt:i4>5</vt:i4>
      </vt:variant>
      <vt:variant>
        <vt:lpwstr/>
      </vt:variant>
      <vt:variant>
        <vt:lpwstr>_Toc271031353</vt:lpwstr>
      </vt:variant>
      <vt:variant>
        <vt:i4>1310771</vt:i4>
      </vt:variant>
      <vt:variant>
        <vt:i4>386</vt:i4>
      </vt:variant>
      <vt:variant>
        <vt:i4>0</vt:i4>
      </vt:variant>
      <vt:variant>
        <vt:i4>5</vt:i4>
      </vt:variant>
      <vt:variant>
        <vt:lpwstr/>
      </vt:variant>
      <vt:variant>
        <vt:lpwstr>_Toc271031352</vt:lpwstr>
      </vt:variant>
      <vt:variant>
        <vt:i4>1310771</vt:i4>
      </vt:variant>
      <vt:variant>
        <vt:i4>380</vt:i4>
      </vt:variant>
      <vt:variant>
        <vt:i4>0</vt:i4>
      </vt:variant>
      <vt:variant>
        <vt:i4>5</vt:i4>
      </vt:variant>
      <vt:variant>
        <vt:lpwstr/>
      </vt:variant>
      <vt:variant>
        <vt:lpwstr>_Toc271031351</vt:lpwstr>
      </vt:variant>
      <vt:variant>
        <vt:i4>1310771</vt:i4>
      </vt:variant>
      <vt:variant>
        <vt:i4>374</vt:i4>
      </vt:variant>
      <vt:variant>
        <vt:i4>0</vt:i4>
      </vt:variant>
      <vt:variant>
        <vt:i4>5</vt:i4>
      </vt:variant>
      <vt:variant>
        <vt:lpwstr/>
      </vt:variant>
      <vt:variant>
        <vt:lpwstr>_Toc271031350</vt:lpwstr>
      </vt:variant>
      <vt:variant>
        <vt:i4>1376307</vt:i4>
      </vt:variant>
      <vt:variant>
        <vt:i4>368</vt:i4>
      </vt:variant>
      <vt:variant>
        <vt:i4>0</vt:i4>
      </vt:variant>
      <vt:variant>
        <vt:i4>5</vt:i4>
      </vt:variant>
      <vt:variant>
        <vt:lpwstr/>
      </vt:variant>
      <vt:variant>
        <vt:lpwstr>_Toc271031349</vt:lpwstr>
      </vt:variant>
      <vt:variant>
        <vt:i4>1376307</vt:i4>
      </vt:variant>
      <vt:variant>
        <vt:i4>362</vt:i4>
      </vt:variant>
      <vt:variant>
        <vt:i4>0</vt:i4>
      </vt:variant>
      <vt:variant>
        <vt:i4>5</vt:i4>
      </vt:variant>
      <vt:variant>
        <vt:lpwstr/>
      </vt:variant>
      <vt:variant>
        <vt:lpwstr>_Toc271031348</vt:lpwstr>
      </vt:variant>
      <vt:variant>
        <vt:i4>1376307</vt:i4>
      </vt:variant>
      <vt:variant>
        <vt:i4>356</vt:i4>
      </vt:variant>
      <vt:variant>
        <vt:i4>0</vt:i4>
      </vt:variant>
      <vt:variant>
        <vt:i4>5</vt:i4>
      </vt:variant>
      <vt:variant>
        <vt:lpwstr/>
      </vt:variant>
      <vt:variant>
        <vt:lpwstr>_Toc271031347</vt:lpwstr>
      </vt:variant>
      <vt:variant>
        <vt:i4>1376307</vt:i4>
      </vt:variant>
      <vt:variant>
        <vt:i4>350</vt:i4>
      </vt:variant>
      <vt:variant>
        <vt:i4>0</vt:i4>
      </vt:variant>
      <vt:variant>
        <vt:i4>5</vt:i4>
      </vt:variant>
      <vt:variant>
        <vt:lpwstr/>
      </vt:variant>
      <vt:variant>
        <vt:lpwstr>_Toc271031346</vt:lpwstr>
      </vt:variant>
      <vt:variant>
        <vt:i4>1376307</vt:i4>
      </vt:variant>
      <vt:variant>
        <vt:i4>344</vt:i4>
      </vt:variant>
      <vt:variant>
        <vt:i4>0</vt:i4>
      </vt:variant>
      <vt:variant>
        <vt:i4>5</vt:i4>
      </vt:variant>
      <vt:variant>
        <vt:lpwstr/>
      </vt:variant>
      <vt:variant>
        <vt:lpwstr>_Toc271031345</vt:lpwstr>
      </vt:variant>
      <vt:variant>
        <vt:i4>1376307</vt:i4>
      </vt:variant>
      <vt:variant>
        <vt:i4>338</vt:i4>
      </vt:variant>
      <vt:variant>
        <vt:i4>0</vt:i4>
      </vt:variant>
      <vt:variant>
        <vt:i4>5</vt:i4>
      </vt:variant>
      <vt:variant>
        <vt:lpwstr/>
      </vt:variant>
      <vt:variant>
        <vt:lpwstr>_Toc271031344</vt:lpwstr>
      </vt:variant>
      <vt:variant>
        <vt:i4>1376307</vt:i4>
      </vt:variant>
      <vt:variant>
        <vt:i4>332</vt:i4>
      </vt:variant>
      <vt:variant>
        <vt:i4>0</vt:i4>
      </vt:variant>
      <vt:variant>
        <vt:i4>5</vt:i4>
      </vt:variant>
      <vt:variant>
        <vt:lpwstr/>
      </vt:variant>
      <vt:variant>
        <vt:lpwstr>_Toc271031343</vt:lpwstr>
      </vt:variant>
      <vt:variant>
        <vt:i4>1376307</vt:i4>
      </vt:variant>
      <vt:variant>
        <vt:i4>326</vt:i4>
      </vt:variant>
      <vt:variant>
        <vt:i4>0</vt:i4>
      </vt:variant>
      <vt:variant>
        <vt:i4>5</vt:i4>
      </vt:variant>
      <vt:variant>
        <vt:lpwstr/>
      </vt:variant>
      <vt:variant>
        <vt:lpwstr>_Toc271031342</vt:lpwstr>
      </vt:variant>
      <vt:variant>
        <vt:i4>1376307</vt:i4>
      </vt:variant>
      <vt:variant>
        <vt:i4>320</vt:i4>
      </vt:variant>
      <vt:variant>
        <vt:i4>0</vt:i4>
      </vt:variant>
      <vt:variant>
        <vt:i4>5</vt:i4>
      </vt:variant>
      <vt:variant>
        <vt:lpwstr/>
      </vt:variant>
      <vt:variant>
        <vt:lpwstr>_Toc271031341</vt:lpwstr>
      </vt:variant>
      <vt:variant>
        <vt:i4>1376307</vt:i4>
      </vt:variant>
      <vt:variant>
        <vt:i4>314</vt:i4>
      </vt:variant>
      <vt:variant>
        <vt:i4>0</vt:i4>
      </vt:variant>
      <vt:variant>
        <vt:i4>5</vt:i4>
      </vt:variant>
      <vt:variant>
        <vt:lpwstr/>
      </vt:variant>
      <vt:variant>
        <vt:lpwstr>_Toc271031340</vt:lpwstr>
      </vt:variant>
      <vt:variant>
        <vt:i4>1179699</vt:i4>
      </vt:variant>
      <vt:variant>
        <vt:i4>308</vt:i4>
      </vt:variant>
      <vt:variant>
        <vt:i4>0</vt:i4>
      </vt:variant>
      <vt:variant>
        <vt:i4>5</vt:i4>
      </vt:variant>
      <vt:variant>
        <vt:lpwstr/>
      </vt:variant>
      <vt:variant>
        <vt:lpwstr>_Toc271031339</vt:lpwstr>
      </vt:variant>
      <vt:variant>
        <vt:i4>1179699</vt:i4>
      </vt:variant>
      <vt:variant>
        <vt:i4>302</vt:i4>
      </vt:variant>
      <vt:variant>
        <vt:i4>0</vt:i4>
      </vt:variant>
      <vt:variant>
        <vt:i4>5</vt:i4>
      </vt:variant>
      <vt:variant>
        <vt:lpwstr/>
      </vt:variant>
      <vt:variant>
        <vt:lpwstr>_Toc271031338</vt:lpwstr>
      </vt:variant>
      <vt:variant>
        <vt:i4>1179699</vt:i4>
      </vt:variant>
      <vt:variant>
        <vt:i4>296</vt:i4>
      </vt:variant>
      <vt:variant>
        <vt:i4>0</vt:i4>
      </vt:variant>
      <vt:variant>
        <vt:i4>5</vt:i4>
      </vt:variant>
      <vt:variant>
        <vt:lpwstr/>
      </vt:variant>
      <vt:variant>
        <vt:lpwstr>_Toc271031337</vt:lpwstr>
      </vt:variant>
      <vt:variant>
        <vt:i4>1179699</vt:i4>
      </vt:variant>
      <vt:variant>
        <vt:i4>290</vt:i4>
      </vt:variant>
      <vt:variant>
        <vt:i4>0</vt:i4>
      </vt:variant>
      <vt:variant>
        <vt:i4>5</vt:i4>
      </vt:variant>
      <vt:variant>
        <vt:lpwstr/>
      </vt:variant>
      <vt:variant>
        <vt:lpwstr>_Toc271031336</vt:lpwstr>
      </vt:variant>
      <vt:variant>
        <vt:i4>1179699</vt:i4>
      </vt:variant>
      <vt:variant>
        <vt:i4>284</vt:i4>
      </vt:variant>
      <vt:variant>
        <vt:i4>0</vt:i4>
      </vt:variant>
      <vt:variant>
        <vt:i4>5</vt:i4>
      </vt:variant>
      <vt:variant>
        <vt:lpwstr/>
      </vt:variant>
      <vt:variant>
        <vt:lpwstr>_Toc271031335</vt:lpwstr>
      </vt:variant>
      <vt:variant>
        <vt:i4>1179699</vt:i4>
      </vt:variant>
      <vt:variant>
        <vt:i4>278</vt:i4>
      </vt:variant>
      <vt:variant>
        <vt:i4>0</vt:i4>
      </vt:variant>
      <vt:variant>
        <vt:i4>5</vt:i4>
      </vt:variant>
      <vt:variant>
        <vt:lpwstr/>
      </vt:variant>
      <vt:variant>
        <vt:lpwstr>_Toc271031334</vt:lpwstr>
      </vt:variant>
      <vt:variant>
        <vt:i4>1179699</vt:i4>
      </vt:variant>
      <vt:variant>
        <vt:i4>272</vt:i4>
      </vt:variant>
      <vt:variant>
        <vt:i4>0</vt:i4>
      </vt:variant>
      <vt:variant>
        <vt:i4>5</vt:i4>
      </vt:variant>
      <vt:variant>
        <vt:lpwstr/>
      </vt:variant>
      <vt:variant>
        <vt:lpwstr>_Toc271031333</vt:lpwstr>
      </vt:variant>
      <vt:variant>
        <vt:i4>1179699</vt:i4>
      </vt:variant>
      <vt:variant>
        <vt:i4>266</vt:i4>
      </vt:variant>
      <vt:variant>
        <vt:i4>0</vt:i4>
      </vt:variant>
      <vt:variant>
        <vt:i4>5</vt:i4>
      </vt:variant>
      <vt:variant>
        <vt:lpwstr/>
      </vt:variant>
      <vt:variant>
        <vt:lpwstr>_Toc271031332</vt:lpwstr>
      </vt:variant>
      <vt:variant>
        <vt:i4>1179699</vt:i4>
      </vt:variant>
      <vt:variant>
        <vt:i4>260</vt:i4>
      </vt:variant>
      <vt:variant>
        <vt:i4>0</vt:i4>
      </vt:variant>
      <vt:variant>
        <vt:i4>5</vt:i4>
      </vt:variant>
      <vt:variant>
        <vt:lpwstr/>
      </vt:variant>
      <vt:variant>
        <vt:lpwstr>_Toc271031331</vt:lpwstr>
      </vt:variant>
      <vt:variant>
        <vt:i4>1179699</vt:i4>
      </vt:variant>
      <vt:variant>
        <vt:i4>254</vt:i4>
      </vt:variant>
      <vt:variant>
        <vt:i4>0</vt:i4>
      </vt:variant>
      <vt:variant>
        <vt:i4>5</vt:i4>
      </vt:variant>
      <vt:variant>
        <vt:lpwstr/>
      </vt:variant>
      <vt:variant>
        <vt:lpwstr>_Toc271031330</vt:lpwstr>
      </vt:variant>
      <vt:variant>
        <vt:i4>1245235</vt:i4>
      </vt:variant>
      <vt:variant>
        <vt:i4>248</vt:i4>
      </vt:variant>
      <vt:variant>
        <vt:i4>0</vt:i4>
      </vt:variant>
      <vt:variant>
        <vt:i4>5</vt:i4>
      </vt:variant>
      <vt:variant>
        <vt:lpwstr/>
      </vt:variant>
      <vt:variant>
        <vt:lpwstr>_Toc271031329</vt:lpwstr>
      </vt:variant>
      <vt:variant>
        <vt:i4>1245235</vt:i4>
      </vt:variant>
      <vt:variant>
        <vt:i4>242</vt:i4>
      </vt:variant>
      <vt:variant>
        <vt:i4>0</vt:i4>
      </vt:variant>
      <vt:variant>
        <vt:i4>5</vt:i4>
      </vt:variant>
      <vt:variant>
        <vt:lpwstr/>
      </vt:variant>
      <vt:variant>
        <vt:lpwstr>_Toc271031328</vt:lpwstr>
      </vt:variant>
      <vt:variant>
        <vt:i4>1245235</vt:i4>
      </vt:variant>
      <vt:variant>
        <vt:i4>236</vt:i4>
      </vt:variant>
      <vt:variant>
        <vt:i4>0</vt:i4>
      </vt:variant>
      <vt:variant>
        <vt:i4>5</vt:i4>
      </vt:variant>
      <vt:variant>
        <vt:lpwstr/>
      </vt:variant>
      <vt:variant>
        <vt:lpwstr>_Toc271031327</vt:lpwstr>
      </vt:variant>
      <vt:variant>
        <vt:i4>1245235</vt:i4>
      </vt:variant>
      <vt:variant>
        <vt:i4>230</vt:i4>
      </vt:variant>
      <vt:variant>
        <vt:i4>0</vt:i4>
      </vt:variant>
      <vt:variant>
        <vt:i4>5</vt:i4>
      </vt:variant>
      <vt:variant>
        <vt:lpwstr/>
      </vt:variant>
      <vt:variant>
        <vt:lpwstr>_Toc271031326</vt:lpwstr>
      </vt:variant>
      <vt:variant>
        <vt:i4>1245235</vt:i4>
      </vt:variant>
      <vt:variant>
        <vt:i4>224</vt:i4>
      </vt:variant>
      <vt:variant>
        <vt:i4>0</vt:i4>
      </vt:variant>
      <vt:variant>
        <vt:i4>5</vt:i4>
      </vt:variant>
      <vt:variant>
        <vt:lpwstr/>
      </vt:variant>
      <vt:variant>
        <vt:lpwstr>_Toc271031325</vt:lpwstr>
      </vt:variant>
      <vt:variant>
        <vt:i4>1245235</vt:i4>
      </vt:variant>
      <vt:variant>
        <vt:i4>218</vt:i4>
      </vt:variant>
      <vt:variant>
        <vt:i4>0</vt:i4>
      </vt:variant>
      <vt:variant>
        <vt:i4>5</vt:i4>
      </vt:variant>
      <vt:variant>
        <vt:lpwstr/>
      </vt:variant>
      <vt:variant>
        <vt:lpwstr>_Toc271031324</vt:lpwstr>
      </vt:variant>
      <vt:variant>
        <vt:i4>1245235</vt:i4>
      </vt:variant>
      <vt:variant>
        <vt:i4>212</vt:i4>
      </vt:variant>
      <vt:variant>
        <vt:i4>0</vt:i4>
      </vt:variant>
      <vt:variant>
        <vt:i4>5</vt:i4>
      </vt:variant>
      <vt:variant>
        <vt:lpwstr/>
      </vt:variant>
      <vt:variant>
        <vt:lpwstr>_Toc271031323</vt:lpwstr>
      </vt:variant>
      <vt:variant>
        <vt:i4>1245235</vt:i4>
      </vt:variant>
      <vt:variant>
        <vt:i4>206</vt:i4>
      </vt:variant>
      <vt:variant>
        <vt:i4>0</vt:i4>
      </vt:variant>
      <vt:variant>
        <vt:i4>5</vt:i4>
      </vt:variant>
      <vt:variant>
        <vt:lpwstr/>
      </vt:variant>
      <vt:variant>
        <vt:lpwstr>_Toc271031322</vt:lpwstr>
      </vt:variant>
      <vt:variant>
        <vt:i4>1245235</vt:i4>
      </vt:variant>
      <vt:variant>
        <vt:i4>200</vt:i4>
      </vt:variant>
      <vt:variant>
        <vt:i4>0</vt:i4>
      </vt:variant>
      <vt:variant>
        <vt:i4>5</vt:i4>
      </vt:variant>
      <vt:variant>
        <vt:lpwstr/>
      </vt:variant>
      <vt:variant>
        <vt:lpwstr>_Toc271031321</vt:lpwstr>
      </vt:variant>
      <vt:variant>
        <vt:i4>1245235</vt:i4>
      </vt:variant>
      <vt:variant>
        <vt:i4>194</vt:i4>
      </vt:variant>
      <vt:variant>
        <vt:i4>0</vt:i4>
      </vt:variant>
      <vt:variant>
        <vt:i4>5</vt:i4>
      </vt:variant>
      <vt:variant>
        <vt:lpwstr/>
      </vt:variant>
      <vt:variant>
        <vt:lpwstr>_Toc271031320</vt:lpwstr>
      </vt:variant>
      <vt:variant>
        <vt:i4>1048627</vt:i4>
      </vt:variant>
      <vt:variant>
        <vt:i4>188</vt:i4>
      </vt:variant>
      <vt:variant>
        <vt:i4>0</vt:i4>
      </vt:variant>
      <vt:variant>
        <vt:i4>5</vt:i4>
      </vt:variant>
      <vt:variant>
        <vt:lpwstr/>
      </vt:variant>
      <vt:variant>
        <vt:lpwstr>_Toc271031319</vt:lpwstr>
      </vt:variant>
      <vt:variant>
        <vt:i4>1048627</vt:i4>
      </vt:variant>
      <vt:variant>
        <vt:i4>182</vt:i4>
      </vt:variant>
      <vt:variant>
        <vt:i4>0</vt:i4>
      </vt:variant>
      <vt:variant>
        <vt:i4>5</vt:i4>
      </vt:variant>
      <vt:variant>
        <vt:lpwstr/>
      </vt:variant>
      <vt:variant>
        <vt:lpwstr>_Toc271031318</vt:lpwstr>
      </vt:variant>
      <vt:variant>
        <vt:i4>1048627</vt:i4>
      </vt:variant>
      <vt:variant>
        <vt:i4>176</vt:i4>
      </vt:variant>
      <vt:variant>
        <vt:i4>0</vt:i4>
      </vt:variant>
      <vt:variant>
        <vt:i4>5</vt:i4>
      </vt:variant>
      <vt:variant>
        <vt:lpwstr/>
      </vt:variant>
      <vt:variant>
        <vt:lpwstr>_Toc271031317</vt:lpwstr>
      </vt:variant>
      <vt:variant>
        <vt:i4>1048627</vt:i4>
      </vt:variant>
      <vt:variant>
        <vt:i4>170</vt:i4>
      </vt:variant>
      <vt:variant>
        <vt:i4>0</vt:i4>
      </vt:variant>
      <vt:variant>
        <vt:i4>5</vt:i4>
      </vt:variant>
      <vt:variant>
        <vt:lpwstr/>
      </vt:variant>
      <vt:variant>
        <vt:lpwstr>_Toc271031316</vt:lpwstr>
      </vt:variant>
      <vt:variant>
        <vt:i4>1048627</vt:i4>
      </vt:variant>
      <vt:variant>
        <vt:i4>164</vt:i4>
      </vt:variant>
      <vt:variant>
        <vt:i4>0</vt:i4>
      </vt:variant>
      <vt:variant>
        <vt:i4>5</vt:i4>
      </vt:variant>
      <vt:variant>
        <vt:lpwstr/>
      </vt:variant>
      <vt:variant>
        <vt:lpwstr>_Toc271031315</vt:lpwstr>
      </vt:variant>
      <vt:variant>
        <vt:i4>1048627</vt:i4>
      </vt:variant>
      <vt:variant>
        <vt:i4>158</vt:i4>
      </vt:variant>
      <vt:variant>
        <vt:i4>0</vt:i4>
      </vt:variant>
      <vt:variant>
        <vt:i4>5</vt:i4>
      </vt:variant>
      <vt:variant>
        <vt:lpwstr/>
      </vt:variant>
      <vt:variant>
        <vt:lpwstr>_Toc271031314</vt:lpwstr>
      </vt:variant>
      <vt:variant>
        <vt:i4>1048627</vt:i4>
      </vt:variant>
      <vt:variant>
        <vt:i4>152</vt:i4>
      </vt:variant>
      <vt:variant>
        <vt:i4>0</vt:i4>
      </vt:variant>
      <vt:variant>
        <vt:i4>5</vt:i4>
      </vt:variant>
      <vt:variant>
        <vt:lpwstr/>
      </vt:variant>
      <vt:variant>
        <vt:lpwstr>_Toc271031313</vt:lpwstr>
      </vt:variant>
      <vt:variant>
        <vt:i4>1048627</vt:i4>
      </vt:variant>
      <vt:variant>
        <vt:i4>146</vt:i4>
      </vt:variant>
      <vt:variant>
        <vt:i4>0</vt:i4>
      </vt:variant>
      <vt:variant>
        <vt:i4>5</vt:i4>
      </vt:variant>
      <vt:variant>
        <vt:lpwstr/>
      </vt:variant>
      <vt:variant>
        <vt:lpwstr>_Toc271031312</vt:lpwstr>
      </vt:variant>
      <vt:variant>
        <vt:i4>1048627</vt:i4>
      </vt:variant>
      <vt:variant>
        <vt:i4>140</vt:i4>
      </vt:variant>
      <vt:variant>
        <vt:i4>0</vt:i4>
      </vt:variant>
      <vt:variant>
        <vt:i4>5</vt:i4>
      </vt:variant>
      <vt:variant>
        <vt:lpwstr/>
      </vt:variant>
      <vt:variant>
        <vt:lpwstr>_Toc271031311</vt:lpwstr>
      </vt:variant>
      <vt:variant>
        <vt:i4>1048627</vt:i4>
      </vt:variant>
      <vt:variant>
        <vt:i4>134</vt:i4>
      </vt:variant>
      <vt:variant>
        <vt:i4>0</vt:i4>
      </vt:variant>
      <vt:variant>
        <vt:i4>5</vt:i4>
      </vt:variant>
      <vt:variant>
        <vt:lpwstr/>
      </vt:variant>
      <vt:variant>
        <vt:lpwstr>_Toc271031310</vt:lpwstr>
      </vt:variant>
      <vt:variant>
        <vt:i4>1114163</vt:i4>
      </vt:variant>
      <vt:variant>
        <vt:i4>128</vt:i4>
      </vt:variant>
      <vt:variant>
        <vt:i4>0</vt:i4>
      </vt:variant>
      <vt:variant>
        <vt:i4>5</vt:i4>
      </vt:variant>
      <vt:variant>
        <vt:lpwstr/>
      </vt:variant>
      <vt:variant>
        <vt:lpwstr>_Toc271031309</vt:lpwstr>
      </vt:variant>
      <vt:variant>
        <vt:i4>1114163</vt:i4>
      </vt:variant>
      <vt:variant>
        <vt:i4>122</vt:i4>
      </vt:variant>
      <vt:variant>
        <vt:i4>0</vt:i4>
      </vt:variant>
      <vt:variant>
        <vt:i4>5</vt:i4>
      </vt:variant>
      <vt:variant>
        <vt:lpwstr/>
      </vt:variant>
      <vt:variant>
        <vt:lpwstr>_Toc271031308</vt:lpwstr>
      </vt:variant>
      <vt:variant>
        <vt:i4>1114163</vt:i4>
      </vt:variant>
      <vt:variant>
        <vt:i4>116</vt:i4>
      </vt:variant>
      <vt:variant>
        <vt:i4>0</vt:i4>
      </vt:variant>
      <vt:variant>
        <vt:i4>5</vt:i4>
      </vt:variant>
      <vt:variant>
        <vt:lpwstr/>
      </vt:variant>
      <vt:variant>
        <vt:lpwstr>_Toc271031307</vt:lpwstr>
      </vt:variant>
      <vt:variant>
        <vt:i4>1114163</vt:i4>
      </vt:variant>
      <vt:variant>
        <vt:i4>110</vt:i4>
      </vt:variant>
      <vt:variant>
        <vt:i4>0</vt:i4>
      </vt:variant>
      <vt:variant>
        <vt:i4>5</vt:i4>
      </vt:variant>
      <vt:variant>
        <vt:lpwstr/>
      </vt:variant>
      <vt:variant>
        <vt:lpwstr>_Toc271031306</vt:lpwstr>
      </vt:variant>
      <vt:variant>
        <vt:i4>1114163</vt:i4>
      </vt:variant>
      <vt:variant>
        <vt:i4>104</vt:i4>
      </vt:variant>
      <vt:variant>
        <vt:i4>0</vt:i4>
      </vt:variant>
      <vt:variant>
        <vt:i4>5</vt:i4>
      </vt:variant>
      <vt:variant>
        <vt:lpwstr/>
      </vt:variant>
      <vt:variant>
        <vt:lpwstr>_Toc271031305</vt:lpwstr>
      </vt:variant>
      <vt:variant>
        <vt:i4>1114163</vt:i4>
      </vt:variant>
      <vt:variant>
        <vt:i4>98</vt:i4>
      </vt:variant>
      <vt:variant>
        <vt:i4>0</vt:i4>
      </vt:variant>
      <vt:variant>
        <vt:i4>5</vt:i4>
      </vt:variant>
      <vt:variant>
        <vt:lpwstr/>
      </vt:variant>
      <vt:variant>
        <vt:lpwstr>_Toc271031304</vt:lpwstr>
      </vt:variant>
      <vt:variant>
        <vt:i4>1114163</vt:i4>
      </vt:variant>
      <vt:variant>
        <vt:i4>92</vt:i4>
      </vt:variant>
      <vt:variant>
        <vt:i4>0</vt:i4>
      </vt:variant>
      <vt:variant>
        <vt:i4>5</vt:i4>
      </vt:variant>
      <vt:variant>
        <vt:lpwstr/>
      </vt:variant>
      <vt:variant>
        <vt:lpwstr>_Toc271031303</vt:lpwstr>
      </vt:variant>
      <vt:variant>
        <vt:i4>1114163</vt:i4>
      </vt:variant>
      <vt:variant>
        <vt:i4>86</vt:i4>
      </vt:variant>
      <vt:variant>
        <vt:i4>0</vt:i4>
      </vt:variant>
      <vt:variant>
        <vt:i4>5</vt:i4>
      </vt:variant>
      <vt:variant>
        <vt:lpwstr/>
      </vt:variant>
      <vt:variant>
        <vt:lpwstr>_Toc271031302</vt:lpwstr>
      </vt:variant>
      <vt:variant>
        <vt:i4>1114163</vt:i4>
      </vt:variant>
      <vt:variant>
        <vt:i4>80</vt:i4>
      </vt:variant>
      <vt:variant>
        <vt:i4>0</vt:i4>
      </vt:variant>
      <vt:variant>
        <vt:i4>5</vt:i4>
      </vt:variant>
      <vt:variant>
        <vt:lpwstr/>
      </vt:variant>
      <vt:variant>
        <vt:lpwstr>_Toc271031301</vt:lpwstr>
      </vt:variant>
      <vt:variant>
        <vt:i4>1114163</vt:i4>
      </vt:variant>
      <vt:variant>
        <vt:i4>74</vt:i4>
      </vt:variant>
      <vt:variant>
        <vt:i4>0</vt:i4>
      </vt:variant>
      <vt:variant>
        <vt:i4>5</vt:i4>
      </vt:variant>
      <vt:variant>
        <vt:lpwstr/>
      </vt:variant>
      <vt:variant>
        <vt:lpwstr>_Toc271031300</vt:lpwstr>
      </vt:variant>
      <vt:variant>
        <vt:i4>1572914</vt:i4>
      </vt:variant>
      <vt:variant>
        <vt:i4>68</vt:i4>
      </vt:variant>
      <vt:variant>
        <vt:i4>0</vt:i4>
      </vt:variant>
      <vt:variant>
        <vt:i4>5</vt:i4>
      </vt:variant>
      <vt:variant>
        <vt:lpwstr/>
      </vt:variant>
      <vt:variant>
        <vt:lpwstr>_Toc271031299</vt:lpwstr>
      </vt:variant>
      <vt:variant>
        <vt:i4>1572914</vt:i4>
      </vt:variant>
      <vt:variant>
        <vt:i4>62</vt:i4>
      </vt:variant>
      <vt:variant>
        <vt:i4>0</vt:i4>
      </vt:variant>
      <vt:variant>
        <vt:i4>5</vt:i4>
      </vt:variant>
      <vt:variant>
        <vt:lpwstr/>
      </vt:variant>
      <vt:variant>
        <vt:lpwstr>_Toc271031298</vt:lpwstr>
      </vt:variant>
      <vt:variant>
        <vt:i4>1572914</vt:i4>
      </vt:variant>
      <vt:variant>
        <vt:i4>56</vt:i4>
      </vt:variant>
      <vt:variant>
        <vt:i4>0</vt:i4>
      </vt:variant>
      <vt:variant>
        <vt:i4>5</vt:i4>
      </vt:variant>
      <vt:variant>
        <vt:lpwstr/>
      </vt:variant>
      <vt:variant>
        <vt:lpwstr>_Toc271031297</vt:lpwstr>
      </vt:variant>
      <vt:variant>
        <vt:i4>1572914</vt:i4>
      </vt:variant>
      <vt:variant>
        <vt:i4>50</vt:i4>
      </vt:variant>
      <vt:variant>
        <vt:i4>0</vt:i4>
      </vt:variant>
      <vt:variant>
        <vt:i4>5</vt:i4>
      </vt:variant>
      <vt:variant>
        <vt:lpwstr/>
      </vt:variant>
      <vt:variant>
        <vt:lpwstr>_Toc271031296</vt:lpwstr>
      </vt:variant>
      <vt:variant>
        <vt:i4>1572914</vt:i4>
      </vt:variant>
      <vt:variant>
        <vt:i4>44</vt:i4>
      </vt:variant>
      <vt:variant>
        <vt:i4>0</vt:i4>
      </vt:variant>
      <vt:variant>
        <vt:i4>5</vt:i4>
      </vt:variant>
      <vt:variant>
        <vt:lpwstr/>
      </vt:variant>
      <vt:variant>
        <vt:lpwstr>_Toc271031295</vt:lpwstr>
      </vt:variant>
      <vt:variant>
        <vt:i4>1572914</vt:i4>
      </vt:variant>
      <vt:variant>
        <vt:i4>38</vt:i4>
      </vt:variant>
      <vt:variant>
        <vt:i4>0</vt:i4>
      </vt:variant>
      <vt:variant>
        <vt:i4>5</vt:i4>
      </vt:variant>
      <vt:variant>
        <vt:lpwstr/>
      </vt:variant>
      <vt:variant>
        <vt:lpwstr>_Toc271031294</vt:lpwstr>
      </vt:variant>
      <vt:variant>
        <vt:i4>1572914</vt:i4>
      </vt:variant>
      <vt:variant>
        <vt:i4>32</vt:i4>
      </vt:variant>
      <vt:variant>
        <vt:i4>0</vt:i4>
      </vt:variant>
      <vt:variant>
        <vt:i4>5</vt:i4>
      </vt:variant>
      <vt:variant>
        <vt:lpwstr/>
      </vt:variant>
      <vt:variant>
        <vt:lpwstr>_Toc271031293</vt:lpwstr>
      </vt:variant>
      <vt:variant>
        <vt:i4>1572914</vt:i4>
      </vt:variant>
      <vt:variant>
        <vt:i4>26</vt:i4>
      </vt:variant>
      <vt:variant>
        <vt:i4>0</vt:i4>
      </vt:variant>
      <vt:variant>
        <vt:i4>5</vt:i4>
      </vt:variant>
      <vt:variant>
        <vt:lpwstr/>
      </vt:variant>
      <vt:variant>
        <vt:lpwstr>_Toc271031290</vt:lpwstr>
      </vt:variant>
      <vt:variant>
        <vt:i4>1638450</vt:i4>
      </vt:variant>
      <vt:variant>
        <vt:i4>20</vt:i4>
      </vt:variant>
      <vt:variant>
        <vt:i4>0</vt:i4>
      </vt:variant>
      <vt:variant>
        <vt:i4>5</vt:i4>
      </vt:variant>
      <vt:variant>
        <vt:lpwstr/>
      </vt:variant>
      <vt:variant>
        <vt:lpwstr>_Toc271031289</vt:lpwstr>
      </vt:variant>
      <vt:variant>
        <vt:i4>1638450</vt:i4>
      </vt:variant>
      <vt:variant>
        <vt:i4>14</vt:i4>
      </vt:variant>
      <vt:variant>
        <vt:i4>0</vt:i4>
      </vt:variant>
      <vt:variant>
        <vt:i4>5</vt:i4>
      </vt:variant>
      <vt:variant>
        <vt:lpwstr/>
      </vt:variant>
      <vt:variant>
        <vt:lpwstr>_Toc271031288</vt:lpwstr>
      </vt:variant>
      <vt:variant>
        <vt:i4>1638450</vt:i4>
      </vt:variant>
      <vt:variant>
        <vt:i4>8</vt:i4>
      </vt:variant>
      <vt:variant>
        <vt:i4>0</vt:i4>
      </vt:variant>
      <vt:variant>
        <vt:i4>5</vt:i4>
      </vt:variant>
      <vt:variant>
        <vt:lpwstr/>
      </vt:variant>
      <vt:variant>
        <vt:lpwstr>_Toc271031287</vt:lpwstr>
      </vt:variant>
      <vt:variant>
        <vt:i4>1638450</vt:i4>
      </vt:variant>
      <vt:variant>
        <vt:i4>2</vt:i4>
      </vt:variant>
      <vt:variant>
        <vt:i4>0</vt:i4>
      </vt:variant>
      <vt:variant>
        <vt:i4>5</vt:i4>
      </vt:variant>
      <vt:variant>
        <vt:lpwstr/>
      </vt:variant>
      <vt:variant>
        <vt:lpwstr>_Toc271031286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 Consulting</dc:creator>
  <cp:lastModifiedBy>Eberth, Natasha</cp:lastModifiedBy>
  <cp:revision>2</cp:revision>
  <cp:lastPrinted>2019-05-30T19:53:00Z</cp:lastPrinted>
  <dcterms:created xsi:type="dcterms:W3CDTF">2021-04-23T18:47:00Z</dcterms:created>
  <dcterms:modified xsi:type="dcterms:W3CDTF">2021-04-23T18:47:00Z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0x01010050323426D67CAA4BA9F9473B595FC6B6</vt:lpwstr>
  </property>
</Properties>
</file>