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B9EF" w14:textId="77777777" w:rsidR="002B5411" w:rsidRPr="00FE1885" w:rsidRDefault="002B5411" w:rsidP="002B5411">
      <w:pPr>
        <w:rPr>
          <w:b/>
          <w:color w:val="FF0000"/>
        </w:rPr>
      </w:pPr>
      <w:r>
        <w:rPr>
          <w:b/>
          <w:color w:val="FF0000"/>
        </w:rPr>
        <w:t>SPP0</w:t>
      </w:r>
      <w:r w:rsidRPr="00FE1885">
        <w:rPr>
          <w:b/>
          <w:color w:val="FF0000"/>
        </w:rPr>
        <w:t>204</w:t>
      </w:r>
      <w:r>
        <w:rPr>
          <w:b/>
          <w:color w:val="FF0000"/>
        </w:rPr>
        <w:t>5 (</w:t>
      </w:r>
      <w:r w:rsidRPr="00D07929">
        <w:rPr>
          <w:rFonts w:cs="Arial"/>
          <w:b/>
          <w:color w:val="FF0000"/>
          <w:szCs w:val="22"/>
        </w:rPr>
        <w:t>0</w:t>
      </w:r>
      <w:r>
        <w:rPr>
          <w:rFonts w:cs="Arial"/>
          <w:b/>
          <w:color w:val="FF0000"/>
          <w:szCs w:val="22"/>
        </w:rPr>
        <w:t>4</w:t>
      </w:r>
      <w:r w:rsidRPr="00D07929">
        <w:rPr>
          <w:rFonts w:cs="Arial"/>
          <w:b/>
          <w:color w:val="FF0000"/>
          <w:szCs w:val="22"/>
        </w:rPr>
        <w:t>-</w:t>
      </w:r>
      <w:r>
        <w:rPr>
          <w:rFonts w:cs="Arial"/>
          <w:b/>
          <w:color w:val="FF0000"/>
          <w:szCs w:val="22"/>
        </w:rPr>
        <w:t>30</w:t>
      </w:r>
      <w:r w:rsidRPr="00D07929">
        <w:rPr>
          <w:rFonts w:cs="Arial"/>
          <w:b/>
          <w:color w:val="FF0000"/>
          <w:szCs w:val="22"/>
        </w:rPr>
        <w:t>-2021</w:t>
      </w:r>
      <w:r>
        <w:rPr>
          <w:b/>
          <w:color w:val="FF0000"/>
        </w:rPr>
        <w:t>)</w:t>
      </w:r>
    </w:p>
    <w:p w14:paraId="611EBACC" w14:textId="77777777" w:rsidR="002B5411" w:rsidRDefault="002B5411" w:rsidP="002B5411">
      <w:pPr>
        <w:rPr>
          <w:b/>
          <w:color w:val="000000"/>
        </w:rPr>
      </w:pPr>
    </w:p>
    <w:p w14:paraId="72F10E0E" w14:textId="77777777" w:rsidR="002B5411" w:rsidRDefault="002B5411" w:rsidP="002B5411">
      <w:pPr>
        <w:ind w:left="360"/>
        <w:rPr>
          <w:b/>
          <w:i/>
          <w:color w:val="FF0000"/>
          <w:szCs w:val="22"/>
        </w:rPr>
      </w:pPr>
      <w:r w:rsidRPr="008E0EEB">
        <w:rPr>
          <w:b/>
          <w:i/>
          <w:color w:val="FF0000"/>
          <w:szCs w:val="22"/>
        </w:rPr>
        <w:t xml:space="preserve">(Follow all instructions.  If there are no instructions above a subsection, paragraph, </w:t>
      </w:r>
      <w:proofErr w:type="gramStart"/>
      <w:r w:rsidRPr="008E0EEB">
        <w:rPr>
          <w:b/>
          <w:i/>
          <w:color w:val="FF0000"/>
          <w:szCs w:val="22"/>
        </w:rPr>
        <w:t>sentence</w:t>
      </w:r>
      <w:proofErr w:type="gramEnd"/>
      <w:r w:rsidRPr="008E0EEB">
        <w:rPr>
          <w:b/>
          <w:i/>
          <w:color w:val="FF0000"/>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24B52925" w14:textId="77777777" w:rsidR="002B5411" w:rsidRPr="00FE1885" w:rsidRDefault="002B5411" w:rsidP="002B5411">
      <w:pPr>
        <w:rPr>
          <w:b/>
          <w:color w:val="000000"/>
        </w:rPr>
      </w:pPr>
    </w:p>
    <w:p w14:paraId="54F8463C" w14:textId="77777777" w:rsidR="002B5411" w:rsidRPr="00FE1885" w:rsidRDefault="002B5411" w:rsidP="002B5411">
      <w:pPr>
        <w:pStyle w:val="Heading2"/>
      </w:pPr>
      <w:bookmarkStart w:id="0" w:name="_Toc71892013"/>
      <w:r>
        <w:t xml:space="preserve">SECTION 02045 – </w:t>
      </w:r>
      <w:r w:rsidRPr="00C6184C">
        <w:t>SYNTHETIC FIBER REINFORCING FOR CONCRETE</w:t>
      </w:r>
      <w:bookmarkEnd w:id="0"/>
      <w:r w:rsidRPr="00C6184C">
        <w:t xml:space="preserve"> </w:t>
      </w:r>
    </w:p>
    <w:p w14:paraId="53AB44D0" w14:textId="77777777" w:rsidR="002B5411" w:rsidRPr="00FE1885" w:rsidRDefault="002B5411" w:rsidP="002B5411">
      <w:pPr>
        <w:rPr>
          <w:color w:val="000000"/>
        </w:rPr>
      </w:pPr>
    </w:p>
    <w:p w14:paraId="6C7BB14F" w14:textId="77777777" w:rsidR="002B5411" w:rsidRPr="001F40BB" w:rsidRDefault="002B5411" w:rsidP="002B5411">
      <w:pPr>
        <w:rPr>
          <w:rFonts w:cs="Arial"/>
          <w:szCs w:val="22"/>
        </w:rPr>
      </w:pPr>
      <w:r w:rsidRPr="00E32037">
        <w:rPr>
          <w:rFonts w:cs="Arial"/>
          <w:szCs w:val="22"/>
        </w:rPr>
        <w:t>Section 0</w:t>
      </w:r>
      <w:r>
        <w:rPr>
          <w:rFonts w:cs="Arial"/>
          <w:szCs w:val="22"/>
        </w:rPr>
        <w:t>204</w:t>
      </w:r>
      <w:r w:rsidRPr="00E32037">
        <w:rPr>
          <w:rFonts w:cs="Arial"/>
          <w:szCs w:val="22"/>
        </w:rPr>
        <w:t xml:space="preserve">5, which is not a Standard Specification, is included for this Project by </w:t>
      </w:r>
      <w:r w:rsidRPr="001F40BB">
        <w:rPr>
          <w:rFonts w:cs="Arial"/>
          <w:szCs w:val="22"/>
        </w:rPr>
        <w:t>Special Provision.</w:t>
      </w:r>
    </w:p>
    <w:p w14:paraId="604E040E" w14:textId="77777777" w:rsidR="002B5411" w:rsidRDefault="002B5411" w:rsidP="002B5411"/>
    <w:p w14:paraId="2BFE7DB4" w14:textId="77777777" w:rsidR="002B5411" w:rsidRDefault="002B5411" w:rsidP="002B5411">
      <w:r>
        <w:rPr>
          <w:b/>
        </w:rPr>
        <w:t>Description</w:t>
      </w:r>
    </w:p>
    <w:p w14:paraId="5D293C74" w14:textId="77777777" w:rsidR="002B5411" w:rsidRDefault="002B5411" w:rsidP="002B5411"/>
    <w:p w14:paraId="120114B8" w14:textId="77777777" w:rsidR="002B5411" w:rsidRDefault="002B5411" w:rsidP="002B5411">
      <w:bookmarkStart w:id="1" w:name="_Toc26879882"/>
      <w:bookmarkStart w:id="2" w:name="_Toc40170614"/>
      <w:bookmarkStart w:id="3" w:name="_Toc40173587"/>
      <w:r>
        <w:rPr>
          <w:b/>
        </w:rPr>
        <w:t>02045.00  Scope</w:t>
      </w:r>
      <w:bookmarkEnd w:id="1"/>
      <w:bookmarkEnd w:id="2"/>
      <w:bookmarkEnd w:id="3"/>
      <w:r>
        <w:t> - This Section includes the requirements for synthetic fiber reinforcing used in high performance concrete (HPC) bridge decks, silica fume concrete (SFC) overlays, and PCC.</w:t>
      </w:r>
    </w:p>
    <w:p w14:paraId="4E84A3DF" w14:textId="77777777" w:rsidR="002B5411" w:rsidRDefault="002B5411" w:rsidP="002B5411"/>
    <w:p w14:paraId="518F715C" w14:textId="77777777" w:rsidR="002B5411" w:rsidRDefault="002B5411" w:rsidP="002B5411">
      <w:r>
        <w:rPr>
          <w:b/>
        </w:rPr>
        <w:t>Materials</w:t>
      </w:r>
    </w:p>
    <w:p w14:paraId="06FCBDFA" w14:textId="77777777" w:rsidR="002B5411" w:rsidRDefault="002B5411" w:rsidP="002B5411"/>
    <w:p w14:paraId="2910D459" w14:textId="77777777" w:rsidR="002B5411" w:rsidRDefault="002B5411" w:rsidP="002B5411">
      <w:bookmarkStart w:id="4" w:name="_Toc26879883"/>
      <w:bookmarkStart w:id="5" w:name="_Toc40170615"/>
      <w:bookmarkStart w:id="6" w:name="_Toc40173588"/>
      <w:proofErr w:type="gramStart"/>
      <w:r>
        <w:rPr>
          <w:b/>
        </w:rPr>
        <w:t>02045.10  Synthetic</w:t>
      </w:r>
      <w:proofErr w:type="gramEnd"/>
      <w:r>
        <w:rPr>
          <w:b/>
        </w:rPr>
        <w:t xml:space="preserve"> Micro Fiber Reinforcing</w:t>
      </w:r>
      <w:bookmarkEnd w:id="4"/>
      <w:bookmarkEnd w:id="5"/>
      <w:bookmarkEnd w:id="6"/>
      <w:r>
        <w:t> - Furnish synthetic polyolefin micro fiber reinforcing from the CPL.</w:t>
      </w:r>
    </w:p>
    <w:p w14:paraId="05AF1A79" w14:textId="77777777" w:rsidR="002B5411" w:rsidRDefault="002B5411" w:rsidP="002B5411"/>
    <w:p w14:paraId="29975A04" w14:textId="77777777" w:rsidR="002B5411" w:rsidRDefault="002B5411" w:rsidP="002B5411">
      <w:bookmarkStart w:id="7" w:name="_Toc26879884"/>
      <w:bookmarkStart w:id="8" w:name="_Toc40170616"/>
      <w:bookmarkStart w:id="9" w:name="_Toc40173589"/>
      <w:r>
        <w:rPr>
          <w:b/>
        </w:rPr>
        <w:t>02045.20  Synthetic Macro Fiber Reinforcing</w:t>
      </w:r>
      <w:bookmarkEnd w:id="7"/>
      <w:bookmarkEnd w:id="8"/>
      <w:bookmarkEnd w:id="9"/>
      <w:r>
        <w:t> - Furnish synthetic polyolefin macro fiber reinforcing from the CPL.</w:t>
      </w:r>
    </w:p>
    <w:p w14:paraId="2E651EED" w14:textId="77777777" w:rsidR="002B5411" w:rsidRDefault="002B5411" w:rsidP="002B5411"/>
    <w:p w14:paraId="78602AE8" w14:textId="77777777" w:rsidR="002B5411" w:rsidRDefault="002B5411" w:rsidP="002B5411">
      <w:bookmarkStart w:id="10" w:name="_Toc26879885"/>
      <w:bookmarkStart w:id="11" w:name="_Toc40170617"/>
      <w:bookmarkStart w:id="12" w:name="_Toc40173590"/>
      <w:r>
        <w:rPr>
          <w:b/>
        </w:rPr>
        <w:t>02045.30  Synthetic Blended Fiber Reinforcing</w:t>
      </w:r>
      <w:bookmarkEnd w:id="10"/>
      <w:bookmarkEnd w:id="11"/>
      <w:bookmarkEnd w:id="12"/>
      <w:r>
        <w:t> - Furnish synthetic polyolefin blended fiber reinforcing from the CPL.</w:t>
      </w:r>
    </w:p>
    <w:p w14:paraId="1C5B0B0F" w14:textId="77777777" w:rsidR="002B5411" w:rsidRDefault="002B5411" w:rsidP="002B5411"/>
    <w:p w14:paraId="6BC3ECD4" w14:textId="77777777" w:rsidR="002B5411" w:rsidRDefault="002B5411" w:rsidP="002B5411">
      <w:bookmarkStart w:id="13" w:name="_Toc26879886"/>
      <w:bookmarkStart w:id="14" w:name="_Toc40170618"/>
      <w:bookmarkStart w:id="15" w:name="_Toc40173591"/>
      <w:r>
        <w:rPr>
          <w:b/>
        </w:rPr>
        <w:t>02045.80  Acceptance</w:t>
      </w:r>
      <w:bookmarkEnd w:id="13"/>
      <w:bookmarkEnd w:id="14"/>
      <w:bookmarkEnd w:id="15"/>
      <w:r>
        <w:t> - Acceptance of synthetic fiber reinforcing will be according to 00165.35(b) when accompanied by a quality compliance certificate.</w:t>
      </w:r>
    </w:p>
    <w:p w14:paraId="56616B90" w14:textId="77777777" w:rsidR="002B5411" w:rsidRDefault="002B5411" w:rsidP="002B5411">
      <w:pPr>
        <w:rPr>
          <w:rFonts w:cs="Arial"/>
        </w:rPr>
      </w:pPr>
    </w:p>
    <w:p w14:paraId="09BAF0F3" w14:textId="77777777" w:rsidR="00B76D6A" w:rsidRDefault="00352F11"/>
    <w:sectPr w:rsidR="00B7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1"/>
    <w:rsid w:val="002B5411"/>
    <w:rsid w:val="00352F11"/>
    <w:rsid w:val="00687CA4"/>
    <w:rsid w:val="00A6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100"/>
  <w15:chartTrackingRefBased/>
  <w15:docId w15:val="{58B22FBD-5724-48DE-9923-DDB94AC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11"/>
    <w:pPr>
      <w:spacing w:after="0"/>
    </w:pPr>
    <w:rPr>
      <w:rFonts w:ascii="Arial" w:eastAsia="Times New Roman" w:hAnsi="Arial" w:cs="Times New Roman"/>
      <w:szCs w:val="20"/>
    </w:rPr>
  </w:style>
  <w:style w:type="paragraph" w:styleId="Heading2">
    <w:name w:val="heading 2"/>
    <w:aliases w:val="Section"/>
    <w:basedOn w:val="Normal"/>
    <w:next w:val="Normal"/>
    <w:link w:val="Heading2Char"/>
    <w:autoRedefine/>
    <w:unhideWhenUsed/>
    <w:qFormat/>
    <w:rsid w:val="002B5411"/>
    <w:pPr>
      <w:keepNext/>
      <w:keepLines/>
      <w:spacing w:before="4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
    <w:basedOn w:val="DefaultParagraphFont"/>
    <w:link w:val="Heading2"/>
    <w:rsid w:val="002B5411"/>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D5067-C6DE-4D49-8A03-C5C570D906FD}">
  <ds:schemaRefs>
    <ds:schemaRef ds:uri="http://schemas.microsoft.com/sharepoint/v3/contenttype/forms"/>
  </ds:schemaRefs>
</ds:datastoreItem>
</file>

<file path=customXml/itemProps2.xml><?xml version="1.0" encoding="utf-8"?>
<ds:datastoreItem xmlns:ds="http://schemas.openxmlformats.org/officeDocument/2006/customXml" ds:itemID="{6C1C002D-4A4C-4943-93FD-DD5AA4BD052E}"/>
</file>

<file path=customXml/itemProps3.xml><?xml version="1.0" encoding="utf-8"?>
<ds:datastoreItem xmlns:ds="http://schemas.openxmlformats.org/officeDocument/2006/customXml" ds:itemID="{E993FC2D-3F8F-4345-833C-56A78F5F9817}">
  <ds:schemaRefs>
    <ds:schemaRef ds:uri="f644437b-a7fb-4f9b-a349-5af500b9cd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Grassman, Jason</dc:creator>
  <cp:keywords/>
  <dc:description/>
  <cp:lastModifiedBy>Lopez, Ashley</cp:lastModifiedBy>
  <cp:revision>2</cp:revision>
  <dcterms:created xsi:type="dcterms:W3CDTF">2021-07-23T17:20:00Z</dcterms:created>
  <dcterms:modified xsi:type="dcterms:W3CDTF">2021-07-23T17:20:00Z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