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22E8" w14:textId="3406821F" w:rsidR="009E7678" w:rsidRDefault="009E7678" w:rsidP="009E7678">
      <w:pPr>
        <w:rPr>
          <w:b/>
          <w:color w:val="FF0000"/>
        </w:rPr>
      </w:pPr>
      <w:bookmarkStart w:id="0" w:name="_Toc36813541"/>
      <w:bookmarkStart w:id="1" w:name="_Hlk39576424"/>
      <w:r>
        <w:rPr>
          <w:b/>
          <w:color w:val="FF0000"/>
        </w:rPr>
        <w:t>USP00870 (</w:t>
      </w:r>
      <w:r w:rsidR="009E4BCD">
        <w:rPr>
          <w:b/>
          <w:color w:val="FF0000"/>
        </w:rPr>
        <w:t>09</w:t>
      </w:r>
      <w:r>
        <w:rPr>
          <w:b/>
          <w:color w:val="FF0000"/>
        </w:rPr>
        <w:t>-</w:t>
      </w:r>
      <w:r w:rsidR="009E4BCD">
        <w:rPr>
          <w:b/>
          <w:color w:val="FF0000"/>
        </w:rPr>
        <w:t>24</w:t>
      </w:r>
      <w:r>
        <w:rPr>
          <w:b/>
          <w:color w:val="FF0000"/>
        </w:rPr>
        <w:t>-</w:t>
      </w:r>
      <w:r w:rsidR="009E4BCD">
        <w:rPr>
          <w:b/>
          <w:color w:val="FF0000"/>
        </w:rPr>
        <w:t>2020</w:t>
      </w:r>
      <w:r>
        <w:rPr>
          <w:b/>
          <w:color w:val="FF0000"/>
        </w:rPr>
        <w:t>)</w:t>
      </w:r>
    </w:p>
    <w:p w14:paraId="566A5AA5" w14:textId="49244362" w:rsidR="009E4BCD" w:rsidRDefault="009E4BCD" w:rsidP="009E7678">
      <w:pPr>
        <w:rPr>
          <w:b/>
          <w:color w:val="FF0000"/>
        </w:rPr>
      </w:pPr>
    </w:p>
    <w:p w14:paraId="0F39DF78" w14:textId="3A3EC268" w:rsidR="009E4BCD" w:rsidRDefault="009E4BCD" w:rsidP="009E7678">
      <w:pPr>
        <w:rPr>
          <w:b/>
          <w:color w:val="FF0000"/>
        </w:rPr>
      </w:pPr>
    </w:p>
    <w:p w14:paraId="77E9D32B" w14:textId="77777777" w:rsidR="009E4BCD" w:rsidRPr="00110908" w:rsidRDefault="009E4BCD" w:rsidP="009E4BCD">
      <w:pPr>
        <w:ind w:left="360"/>
        <w:rPr>
          <w:rFonts w:cs="Arial"/>
          <w:b/>
          <w:i/>
          <w:color w:val="FF0000"/>
          <w:szCs w:val="22"/>
        </w:rPr>
      </w:pPr>
      <w:r w:rsidRPr="00110908">
        <w:rPr>
          <w:rFonts w:cs="Arial"/>
          <w:b/>
          <w:i/>
          <w:color w:val="FF0000"/>
          <w:szCs w:val="22"/>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60571227" w14:textId="77777777" w:rsidR="009E4BCD" w:rsidRPr="00110908" w:rsidRDefault="009E4BCD" w:rsidP="009E4BCD">
      <w:pPr>
        <w:rPr>
          <w:rFonts w:cs="Arial"/>
          <w:szCs w:val="22"/>
        </w:rPr>
      </w:pPr>
    </w:p>
    <w:p w14:paraId="48F9993A" w14:textId="77777777" w:rsidR="009E7678" w:rsidRDefault="009E7678" w:rsidP="004506CE">
      <w:pPr>
        <w:pStyle w:val="Heading2"/>
      </w:pPr>
    </w:p>
    <w:p w14:paraId="3CCD54F3" w14:textId="1B37DBD7" w:rsidR="00B6596D" w:rsidRPr="008F4C3C" w:rsidRDefault="00B6596D" w:rsidP="004506CE">
      <w:pPr>
        <w:pStyle w:val="Heading2"/>
      </w:pPr>
      <w:r w:rsidRPr="008F4C3C">
        <w:t>S</w:t>
      </w:r>
      <w:r>
        <w:t>ECTION</w:t>
      </w:r>
      <w:r w:rsidRPr="008F4C3C">
        <w:t xml:space="preserve"> 00870 </w:t>
      </w:r>
      <w:r w:rsidR="004506CE" w:rsidRPr="008F4C3C">
        <w:t xml:space="preserve">– </w:t>
      </w:r>
      <w:r w:rsidR="004506CE">
        <w:t>RUBBER</w:t>
      </w:r>
      <w:r w:rsidRPr="008F4C3C">
        <w:t xml:space="preserve"> </w:t>
      </w:r>
      <w:bookmarkEnd w:id="0"/>
      <w:r>
        <w:t>SPEED BUMPS</w:t>
      </w:r>
    </w:p>
    <w:p w14:paraId="2C40BCA7" w14:textId="10E9AC09" w:rsidR="00B6596D" w:rsidRDefault="00B6596D" w:rsidP="00B6596D">
      <w:pPr>
        <w:spacing w:line="240" w:lineRule="auto"/>
        <w:jc w:val="center"/>
        <w:rPr>
          <w:rFonts w:cs="Arial"/>
          <w:b/>
        </w:rPr>
      </w:pPr>
    </w:p>
    <w:p w14:paraId="6F799D59" w14:textId="2796557F" w:rsidR="009E4BCD" w:rsidRDefault="009E4BCD" w:rsidP="00B6596D">
      <w:pPr>
        <w:spacing w:line="240" w:lineRule="auto"/>
        <w:jc w:val="center"/>
        <w:rPr>
          <w:rFonts w:cs="Arial"/>
          <w:b/>
        </w:rPr>
      </w:pPr>
    </w:p>
    <w:p w14:paraId="4D5AADD8" w14:textId="07082AE4" w:rsidR="009E4BCD" w:rsidRDefault="009E4BCD" w:rsidP="009E4BCD">
      <w:pPr>
        <w:spacing w:line="240" w:lineRule="auto"/>
        <w:rPr>
          <w:rFonts w:cs="Arial"/>
          <w:bCs/>
        </w:rPr>
      </w:pPr>
      <w:r>
        <w:rPr>
          <w:rFonts w:cs="Arial"/>
          <w:bCs/>
        </w:rPr>
        <w:t xml:space="preserve">Section 00870, which is not a Standard Specification, is included in this </w:t>
      </w:r>
      <w:r w:rsidR="00D82144">
        <w:rPr>
          <w:rFonts w:cs="Arial"/>
          <w:bCs/>
        </w:rPr>
        <w:t>p</w:t>
      </w:r>
      <w:r>
        <w:rPr>
          <w:rFonts w:cs="Arial"/>
          <w:bCs/>
        </w:rPr>
        <w:t>roject by Special Provision.</w:t>
      </w:r>
    </w:p>
    <w:p w14:paraId="3C429BA9" w14:textId="77777777" w:rsidR="009E4BCD" w:rsidRPr="00D82144" w:rsidRDefault="009E4BCD" w:rsidP="00D82144">
      <w:pPr>
        <w:spacing w:line="240" w:lineRule="auto"/>
        <w:rPr>
          <w:rFonts w:cs="Arial"/>
          <w:bCs/>
        </w:rPr>
      </w:pPr>
    </w:p>
    <w:p w14:paraId="4A922C5B" w14:textId="77777777" w:rsidR="00B6596D" w:rsidRDefault="00B6596D" w:rsidP="00B6596D">
      <w:pPr>
        <w:spacing w:line="240" w:lineRule="auto"/>
        <w:jc w:val="center"/>
        <w:rPr>
          <w:rFonts w:cs="Arial"/>
          <w:b/>
        </w:rPr>
      </w:pPr>
      <w:r w:rsidRPr="004506CE">
        <w:rPr>
          <w:rFonts w:cs="Arial"/>
          <w:b/>
        </w:rPr>
        <w:t>Description</w:t>
      </w:r>
    </w:p>
    <w:p w14:paraId="64BC8928" w14:textId="77777777" w:rsidR="00B6596D" w:rsidRPr="004506CE" w:rsidRDefault="00B6596D" w:rsidP="00B6596D">
      <w:pPr>
        <w:spacing w:line="240" w:lineRule="auto"/>
        <w:jc w:val="center"/>
        <w:rPr>
          <w:rFonts w:cs="Arial"/>
          <w:b/>
        </w:rPr>
      </w:pPr>
    </w:p>
    <w:p w14:paraId="2FE6A52A" w14:textId="0101394D" w:rsidR="00B6596D" w:rsidRDefault="00B6596D" w:rsidP="00B6596D">
      <w:pPr>
        <w:spacing w:line="240" w:lineRule="auto"/>
        <w:jc w:val="both"/>
        <w:rPr>
          <w:rFonts w:cs="Arial"/>
        </w:rPr>
      </w:pPr>
      <w:r w:rsidRPr="004506CE">
        <w:rPr>
          <w:rFonts w:cs="Arial"/>
          <w:b/>
        </w:rPr>
        <w:t>00870.00 Scope</w:t>
      </w:r>
      <w:r w:rsidRPr="004506CE">
        <w:rPr>
          <w:rFonts w:cs="Arial"/>
        </w:rPr>
        <w:t xml:space="preserve"> - </w:t>
      </w:r>
      <w:r w:rsidRPr="0013353B">
        <w:rPr>
          <w:rFonts w:cs="Arial"/>
        </w:rPr>
        <w:t xml:space="preserve">This work consists of furnishing and installing </w:t>
      </w:r>
      <w:r w:rsidRPr="004506CE">
        <w:rPr>
          <w:rFonts w:cs="Arial"/>
        </w:rPr>
        <w:t xml:space="preserve">rubber speed bumps </w:t>
      </w:r>
      <w:r w:rsidRPr="0013353B">
        <w:rPr>
          <w:rFonts w:cs="Arial"/>
        </w:rPr>
        <w:t>as shown or directed</w:t>
      </w:r>
      <w:r>
        <w:rPr>
          <w:rFonts w:cs="Arial"/>
        </w:rPr>
        <w:t>.</w:t>
      </w:r>
    </w:p>
    <w:p w14:paraId="3E5B09BC" w14:textId="77777777" w:rsidR="00B6596D" w:rsidRDefault="00B6596D" w:rsidP="00B6596D">
      <w:pPr>
        <w:spacing w:line="240" w:lineRule="auto"/>
        <w:jc w:val="both"/>
        <w:rPr>
          <w:rFonts w:cs="Arial"/>
        </w:rPr>
      </w:pPr>
    </w:p>
    <w:p w14:paraId="45914418" w14:textId="77777777" w:rsidR="00B6596D" w:rsidRPr="0013353B" w:rsidRDefault="00B6596D" w:rsidP="00B6596D">
      <w:pPr>
        <w:spacing w:line="240" w:lineRule="auto"/>
        <w:jc w:val="both"/>
        <w:rPr>
          <w:rFonts w:cs="Arial"/>
          <w:b/>
        </w:rPr>
      </w:pPr>
    </w:p>
    <w:p w14:paraId="70EE1B8A" w14:textId="77777777" w:rsidR="00B6596D" w:rsidRPr="0013353B" w:rsidRDefault="00B6596D" w:rsidP="004506CE">
      <w:pPr>
        <w:spacing w:line="240" w:lineRule="auto"/>
        <w:jc w:val="center"/>
        <w:rPr>
          <w:rFonts w:cs="Arial"/>
          <w:b/>
        </w:rPr>
      </w:pPr>
      <w:r w:rsidRPr="0013353B">
        <w:rPr>
          <w:rFonts w:cs="Arial"/>
          <w:b/>
        </w:rPr>
        <w:t>Materials</w:t>
      </w:r>
    </w:p>
    <w:p w14:paraId="79A380A1" w14:textId="77777777" w:rsidR="00B6596D" w:rsidRPr="0013353B" w:rsidRDefault="00B6596D" w:rsidP="00B6596D">
      <w:pPr>
        <w:spacing w:line="240" w:lineRule="auto"/>
        <w:jc w:val="both"/>
        <w:rPr>
          <w:rFonts w:cs="Arial"/>
          <w:b/>
        </w:rPr>
      </w:pPr>
    </w:p>
    <w:p w14:paraId="108A984D" w14:textId="77777777" w:rsidR="00B6596D" w:rsidRPr="0013353B" w:rsidRDefault="00B6596D" w:rsidP="00B6596D">
      <w:pPr>
        <w:spacing w:line="240" w:lineRule="auto"/>
        <w:jc w:val="both"/>
        <w:rPr>
          <w:rFonts w:cs="Arial"/>
        </w:rPr>
      </w:pPr>
      <w:r w:rsidRPr="0013353B">
        <w:rPr>
          <w:rFonts w:cs="Arial"/>
          <w:b/>
        </w:rPr>
        <w:t>008</w:t>
      </w:r>
      <w:r>
        <w:rPr>
          <w:rFonts w:cs="Arial"/>
          <w:b/>
        </w:rPr>
        <w:t>70</w:t>
      </w:r>
      <w:r w:rsidRPr="0013353B">
        <w:rPr>
          <w:rFonts w:cs="Arial"/>
          <w:b/>
        </w:rPr>
        <w:t>.10</w:t>
      </w:r>
      <w:r w:rsidRPr="0013353B">
        <w:rPr>
          <w:rFonts w:cs="Arial"/>
          <w:b/>
        </w:rPr>
        <w:tab/>
        <w:t xml:space="preserve">Materials </w:t>
      </w:r>
      <w:r w:rsidRPr="0013353B">
        <w:rPr>
          <w:rFonts w:cs="Arial"/>
        </w:rPr>
        <w:t>–</w:t>
      </w:r>
      <w:r w:rsidRPr="0013353B">
        <w:rPr>
          <w:rFonts w:cs="Arial"/>
        </w:rPr>
        <w:tab/>
        <w:t xml:space="preserve"> Furnish the following materials:</w:t>
      </w:r>
    </w:p>
    <w:p w14:paraId="30018689" w14:textId="77777777" w:rsidR="00B6596D" w:rsidRPr="0013353B" w:rsidRDefault="00B6596D" w:rsidP="00B6596D">
      <w:pPr>
        <w:spacing w:line="240" w:lineRule="auto"/>
        <w:jc w:val="both"/>
        <w:rPr>
          <w:rFonts w:cs="Arial"/>
        </w:rPr>
      </w:pPr>
    </w:p>
    <w:p w14:paraId="45D49778" w14:textId="77BF2E1E" w:rsidR="00810F47" w:rsidRPr="00D410FD" w:rsidRDefault="00B6596D" w:rsidP="00D410FD">
      <w:pPr>
        <w:numPr>
          <w:ilvl w:val="0"/>
          <w:numId w:val="1"/>
        </w:numPr>
        <w:spacing w:line="240" w:lineRule="auto"/>
        <w:jc w:val="both"/>
        <w:rPr>
          <w:rFonts w:cs="Arial"/>
        </w:rPr>
      </w:pPr>
      <w:r w:rsidRPr="00D410FD">
        <w:rPr>
          <w:rFonts w:cs="Arial"/>
        </w:rPr>
        <w:t>Rubber speed bump: recycled black rubber with molded yellow rubber stripes, 54” long section, 14” wide, 2.25” high, with molded-in cat eye reflectors.</w:t>
      </w:r>
      <w:r w:rsidR="00810F47" w:rsidRPr="00D410FD">
        <w:rPr>
          <w:rFonts w:cs="Arial"/>
        </w:rPr>
        <w:t xml:space="preserve"> </w:t>
      </w:r>
      <w:r w:rsidR="00D410FD" w:rsidRPr="00D410FD">
        <w:rPr>
          <w:rFonts w:cs="Arial"/>
        </w:rPr>
        <w:t xml:space="preserve">Two end caps for rubber speed bump: 8” long section, 14” wide, 2.25” high. </w:t>
      </w:r>
      <w:r w:rsidR="00810F47" w:rsidRPr="00D410FD">
        <w:rPr>
          <w:rFonts w:cs="Arial"/>
        </w:rPr>
        <w:t>Tree Top Products or approved equal.</w:t>
      </w:r>
    </w:p>
    <w:p w14:paraId="0BB6CD15" w14:textId="5F1CFA94" w:rsidR="00B6596D" w:rsidRPr="0013353B" w:rsidRDefault="00810F47" w:rsidP="00B6596D">
      <w:pPr>
        <w:numPr>
          <w:ilvl w:val="0"/>
          <w:numId w:val="1"/>
        </w:numPr>
        <w:spacing w:line="240" w:lineRule="auto"/>
        <w:jc w:val="both"/>
        <w:rPr>
          <w:rFonts w:cs="Arial"/>
        </w:rPr>
      </w:pPr>
      <w:r>
        <w:rPr>
          <w:rFonts w:cs="Arial"/>
        </w:rPr>
        <w:t xml:space="preserve">Anchor </w:t>
      </w:r>
      <w:r w:rsidR="007D5ADE">
        <w:rPr>
          <w:rFonts w:cs="Arial"/>
        </w:rPr>
        <w:t>Hardware: Impact Recovery Systems Anchor Kit (#IM-ANCHOR-KIT) or approved equal, includes four each: 6mm x 3” plastic sleeve,1/2” x4” lag screw, 1-1/4” metal washer</w:t>
      </w:r>
    </w:p>
    <w:p w14:paraId="7EE646B6" w14:textId="77777777" w:rsidR="00B6596D" w:rsidRPr="0013353B" w:rsidRDefault="00B6596D" w:rsidP="00B6596D">
      <w:pPr>
        <w:spacing w:line="240" w:lineRule="auto"/>
        <w:jc w:val="both"/>
        <w:rPr>
          <w:rFonts w:cs="Arial"/>
        </w:rPr>
      </w:pPr>
    </w:p>
    <w:p w14:paraId="529F13D7" w14:textId="70DF1656" w:rsidR="00B6596D" w:rsidRPr="0013353B" w:rsidRDefault="00B6596D" w:rsidP="00B6596D">
      <w:pPr>
        <w:spacing w:line="240" w:lineRule="auto"/>
        <w:jc w:val="both"/>
        <w:rPr>
          <w:rFonts w:cs="Arial"/>
        </w:rPr>
      </w:pPr>
      <w:r w:rsidRPr="0013353B">
        <w:rPr>
          <w:rFonts w:cs="Arial"/>
        </w:rPr>
        <w:t xml:space="preserve">Submit product specifications to the </w:t>
      </w:r>
      <w:r w:rsidR="00531958">
        <w:rPr>
          <w:rFonts w:cs="Arial"/>
        </w:rPr>
        <w:t>Owner’s Representative</w:t>
      </w:r>
      <w:r w:rsidRPr="0013353B">
        <w:rPr>
          <w:rFonts w:cs="Arial"/>
        </w:rPr>
        <w:t xml:space="preserve"> prior to installation. </w:t>
      </w:r>
    </w:p>
    <w:p w14:paraId="3BC90F0D" w14:textId="77777777" w:rsidR="00B6596D" w:rsidRDefault="00B6596D" w:rsidP="00B6596D">
      <w:pPr>
        <w:spacing w:line="240" w:lineRule="auto"/>
        <w:jc w:val="both"/>
        <w:rPr>
          <w:rFonts w:cs="Arial"/>
        </w:rPr>
      </w:pPr>
    </w:p>
    <w:p w14:paraId="4F5B6571" w14:textId="77777777" w:rsidR="00B6596D" w:rsidRPr="004506CE" w:rsidRDefault="00B6596D" w:rsidP="00B6596D">
      <w:pPr>
        <w:spacing w:line="240" w:lineRule="auto"/>
        <w:jc w:val="both"/>
        <w:rPr>
          <w:rFonts w:cs="Arial"/>
        </w:rPr>
      </w:pPr>
    </w:p>
    <w:p w14:paraId="004F8B94" w14:textId="77777777" w:rsidR="00B6596D" w:rsidRDefault="00B6596D" w:rsidP="00B6596D">
      <w:pPr>
        <w:spacing w:line="240" w:lineRule="auto"/>
        <w:jc w:val="center"/>
        <w:rPr>
          <w:rFonts w:cs="Arial"/>
          <w:b/>
        </w:rPr>
      </w:pPr>
      <w:r w:rsidRPr="004506CE">
        <w:rPr>
          <w:rFonts w:cs="Arial"/>
          <w:b/>
        </w:rPr>
        <w:t>Construction</w:t>
      </w:r>
    </w:p>
    <w:p w14:paraId="06AA52FC" w14:textId="77777777" w:rsidR="00B6596D" w:rsidRPr="004506CE" w:rsidRDefault="00B6596D" w:rsidP="00B6596D">
      <w:pPr>
        <w:spacing w:line="240" w:lineRule="auto"/>
        <w:jc w:val="center"/>
        <w:rPr>
          <w:rFonts w:cs="Arial"/>
          <w:b/>
        </w:rPr>
      </w:pPr>
    </w:p>
    <w:p w14:paraId="4F3E3316" w14:textId="01308B39" w:rsidR="00B6596D" w:rsidRDefault="00B6596D" w:rsidP="00B6596D">
      <w:pPr>
        <w:spacing w:line="240" w:lineRule="auto"/>
        <w:jc w:val="both"/>
        <w:rPr>
          <w:rFonts w:cs="Arial"/>
        </w:rPr>
      </w:pPr>
      <w:r w:rsidRPr="004506CE">
        <w:rPr>
          <w:rFonts w:cs="Arial"/>
          <w:b/>
        </w:rPr>
        <w:t>00870.40 General</w:t>
      </w:r>
      <w:r w:rsidRPr="004506CE">
        <w:rPr>
          <w:rFonts w:cs="Arial"/>
        </w:rPr>
        <w:t xml:space="preserve"> - Install speed bumps, as shown, using </w:t>
      </w:r>
      <w:r w:rsidR="00810F47">
        <w:rPr>
          <w:rFonts w:cs="Arial"/>
        </w:rPr>
        <w:t>anchor</w:t>
      </w:r>
      <w:r w:rsidRPr="004506CE">
        <w:rPr>
          <w:rFonts w:cs="Arial"/>
        </w:rPr>
        <w:t xml:space="preserve"> hardware</w:t>
      </w:r>
      <w:r w:rsidR="00810F47">
        <w:rPr>
          <w:rFonts w:cs="Arial"/>
        </w:rPr>
        <w:t>,</w:t>
      </w:r>
      <w:r w:rsidRPr="004506CE">
        <w:rPr>
          <w:rFonts w:cs="Arial"/>
        </w:rPr>
        <w:t xml:space="preserve"> </w:t>
      </w:r>
      <w:r w:rsidR="00810F47">
        <w:rPr>
          <w:rFonts w:cs="Arial"/>
        </w:rPr>
        <w:t xml:space="preserve">steel </w:t>
      </w:r>
      <w:r w:rsidRPr="004506CE">
        <w:rPr>
          <w:rFonts w:cs="Arial"/>
        </w:rPr>
        <w:t>connecting rods, and recycled rubber material only.</w:t>
      </w:r>
    </w:p>
    <w:p w14:paraId="1BF391F9" w14:textId="77777777" w:rsidR="004A6690" w:rsidRPr="004506CE" w:rsidRDefault="004A6690" w:rsidP="00DF76AE">
      <w:pPr>
        <w:spacing w:after="160" w:line="240" w:lineRule="auto"/>
        <w:contextualSpacing/>
        <w:jc w:val="both"/>
        <w:rPr>
          <w:rFonts w:cs="Arial"/>
        </w:rPr>
      </w:pPr>
    </w:p>
    <w:p w14:paraId="2AF86BA1" w14:textId="29A97B0E" w:rsidR="001371B6" w:rsidRDefault="004A6690" w:rsidP="004A6690">
      <w:pPr>
        <w:spacing w:line="240" w:lineRule="auto"/>
        <w:jc w:val="both"/>
      </w:pPr>
      <w:r w:rsidRPr="004506CE">
        <w:rPr>
          <w:rFonts w:cs="Arial"/>
          <w:b/>
        </w:rPr>
        <w:t>00870.</w:t>
      </w:r>
      <w:r>
        <w:rPr>
          <w:rFonts w:cs="Arial"/>
          <w:b/>
        </w:rPr>
        <w:t>4</w:t>
      </w:r>
      <w:r w:rsidR="001371B6">
        <w:rPr>
          <w:rFonts w:cs="Arial"/>
          <w:b/>
        </w:rPr>
        <w:t xml:space="preserve">4 Speed Bump Layout - </w:t>
      </w:r>
      <w:r>
        <w:t xml:space="preserve">Layout </w:t>
      </w:r>
      <w:r w:rsidR="001371B6">
        <w:t xml:space="preserve">of speed bumps </w:t>
      </w:r>
      <w:r>
        <w:t>shall be the responsibility of the Contractor.  Do not proceed with installation until the layout</w:t>
      </w:r>
      <w:r w:rsidR="001371B6">
        <w:t>s are</w:t>
      </w:r>
      <w:r>
        <w:t xml:space="preserve"> approved by the </w:t>
      </w:r>
      <w:r w:rsidR="00531958">
        <w:t>traffic e</w:t>
      </w:r>
      <w:r w:rsidR="001371B6">
        <w:t>ngineer</w:t>
      </w:r>
      <w:r>
        <w:t>.</w:t>
      </w:r>
      <w:r w:rsidR="001371B6">
        <w:t xml:space="preserve"> </w:t>
      </w:r>
      <w:r w:rsidR="001371B6" w:rsidRPr="001371B6">
        <w:t xml:space="preserve">A request to approve the </w:t>
      </w:r>
      <w:r w:rsidR="001371B6">
        <w:t xml:space="preserve">speed bump </w:t>
      </w:r>
      <w:r w:rsidR="001371B6" w:rsidRPr="001371B6">
        <w:t xml:space="preserve">layout must be submitted to the Owner’s Representative a minimum of 3 </w:t>
      </w:r>
      <w:r w:rsidR="00531958">
        <w:t>w</w:t>
      </w:r>
      <w:r w:rsidR="001371B6" w:rsidRPr="001371B6">
        <w:t xml:space="preserve">orking </w:t>
      </w:r>
      <w:r w:rsidR="00531958">
        <w:t>d</w:t>
      </w:r>
      <w:r w:rsidR="001371B6" w:rsidRPr="001371B6">
        <w:t xml:space="preserve">ays prior to the </w:t>
      </w:r>
      <w:r w:rsidR="001371B6">
        <w:t xml:space="preserve">planned installation. </w:t>
      </w:r>
    </w:p>
    <w:p w14:paraId="55B3FEA7" w14:textId="77777777" w:rsidR="004A6690" w:rsidRPr="004506CE" w:rsidRDefault="004A6690" w:rsidP="004A6690">
      <w:pPr>
        <w:spacing w:after="160" w:line="240" w:lineRule="auto"/>
        <w:contextualSpacing/>
        <w:jc w:val="both"/>
        <w:rPr>
          <w:rFonts w:cs="Arial"/>
        </w:rPr>
      </w:pPr>
    </w:p>
    <w:p w14:paraId="6CA3696D" w14:textId="0844AE39" w:rsidR="00DF76AE" w:rsidRDefault="00DF76AE" w:rsidP="00DF76AE">
      <w:pPr>
        <w:spacing w:line="240" w:lineRule="auto"/>
        <w:jc w:val="both"/>
        <w:rPr>
          <w:rFonts w:cs="Arial"/>
        </w:rPr>
      </w:pPr>
      <w:r w:rsidRPr="004506CE">
        <w:rPr>
          <w:rFonts w:cs="Arial"/>
          <w:b/>
        </w:rPr>
        <w:t>00870.4</w:t>
      </w:r>
      <w:r>
        <w:rPr>
          <w:rFonts w:cs="Arial"/>
          <w:b/>
        </w:rPr>
        <w:t>5</w:t>
      </w:r>
      <w:r w:rsidRPr="004506CE">
        <w:rPr>
          <w:rFonts w:cs="Arial"/>
          <w:b/>
        </w:rPr>
        <w:t xml:space="preserve"> Installation</w:t>
      </w:r>
      <w:r w:rsidRPr="004506CE">
        <w:rPr>
          <w:rFonts w:cs="Arial"/>
        </w:rPr>
        <w:t xml:space="preserve"> – Install</w:t>
      </w:r>
      <w:r>
        <w:rPr>
          <w:rFonts w:cs="Arial"/>
        </w:rPr>
        <w:t xml:space="preserve"> speed bumps on clean dry pavement surfaces and according to the following:</w:t>
      </w:r>
    </w:p>
    <w:p w14:paraId="6BCA8672" w14:textId="77777777" w:rsidR="00DF76AE" w:rsidRPr="004506CE" w:rsidRDefault="00DF76AE" w:rsidP="00DF76AE">
      <w:pPr>
        <w:spacing w:line="240" w:lineRule="auto"/>
        <w:jc w:val="both"/>
        <w:rPr>
          <w:rFonts w:cs="Arial"/>
        </w:rPr>
      </w:pPr>
    </w:p>
    <w:p w14:paraId="54106AEA" w14:textId="77777777" w:rsidR="00DF76AE" w:rsidRPr="004506CE" w:rsidRDefault="00DF76AE" w:rsidP="00DF76AE">
      <w:pPr>
        <w:pStyle w:val="ListParagraph"/>
        <w:numPr>
          <w:ilvl w:val="0"/>
          <w:numId w:val="3"/>
        </w:numPr>
        <w:spacing w:after="160" w:line="240" w:lineRule="auto"/>
        <w:contextualSpacing/>
        <w:jc w:val="both"/>
        <w:rPr>
          <w:rFonts w:cs="Arial"/>
        </w:rPr>
      </w:pPr>
      <w:r>
        <w:rPr>
          <w:rFonts w:cs="Arial"/>
        </w:rPr>
        <w:t>Surface Preparation</w:t>
      </w:r>
      <w:r w:rsidRPr="004506CE">
        <w:rPr>
          <w:rFonts w:cs="Arial"/>
        </w:rPr>
        <w:t xml:space="preserve"> – Clean installation area per manufacturer’s specifications</w:t>
      </w:r>
    </w:p>
    <w:p w14:paraId="14E277A4" w14:textId="77777777" w:rsidR="00DF76AE" w:rsidRPr="004506CE" w:rsidRDefault="00DF76AE" w:rsidP="00DF76AE">
      <w:pPr>
        <w:pStyle w:val="ListParagraph"/>
        <w:numPr>
          <w:ilvl w:val="0"/>
          <w:numId w:val="3"/>
        </w:numPr>
        <w:spacing w:after="160" w:line="240" w:lineRule="auto"/>
        <w:contextualSpacing/>
        <w:jc w:val="both"/>
        <w:rPr>
          <w:rFonts w:cs="Arial"/>
        </w:rPr>
      </w:pPr>
      <w:r w:rsidRPr="004506CE">
        <w:rPr>
          <w:rFonts w:cs="Arial"/>
        </w:rPr>
        <w:t xml:space="preserve">Hardware – Refer to </w:t>
      </w:r>
      <w:r>
        <w:rPr>
          <w:rFonts w:cs="Arial"/>
        </w:rPr>
        <w:t xml:space="preserve">anchor kit </w:t>
      </w:r>
      <w:r w:rsidRPr="004506CE">
        <w:rPr>
          <w:rFonts w:cs="Arial"/>
        </w:rPr>
        <w:t xml:space="preserve">manufacturer’s </w:t>
      </w:r>
      <w:r>
        <w:rPr>
          <w:rFonts w:cs="Arial"/>
        </w:rPr>
        <w:t>installation instructions.</w:t>
      </w:r>
      <w:r w:rsidRPr="004506CE">
        <w:rPr>
          <w:rFonts w:cs="Arial"/>
        </w:rPr>
        <w:t xml:space="preserve"> </w:t>
      </w:r>
    </w:p>
    <w:p w14:paraId="4F147FE1" w14:textId="77777777" w:rsidR="00DF76AE" w:rsidRDefault="00DF76AE" w:rsidP="00DF76AE">
      <w:pPr>
        <w:pStyle w:val="ListParagraph"/>
        <w:numPr>
          <w:ilvl w:val="0"/>
          <w:numId w:val="3"/>
        </w:numPr>
        <w:spacing w:after="160" w:line="240" w:lineRule="auto"/>
        <w:contextualSpacing/>
        <w:jc w:val="both"/>
        <w:rPr>
          <w:rFonts w:cs="Arial"/>
        </w:rPr>
      </w:pPr>
      <w:r w:rsidRPr="004506CE">
        <w:rPr>
          <w:rFonts w:cs="Arial"/>
        </w:rPr>
        <w:lastRenderedPageBreak/>
        <w:t>Assembly – Assemble speed bump per manufacturer’s specifications.</w:t>
      </w:r>
    </w:p>
    <w:p w14:paraId="607AC882" w14:textId="77777777" w:rsidR="00DF76AE" w:rsidRDefault="00DF76AE" w:rsidP="00DF76AE">
      <w:pPr>
        <w:pStyle w:val="ListParagraph"/>
        <w:numPr>
          <w:ilvl w:val="0"/>
          <w:numId w:val="3"/>
        </w:numPr>
        <w:spacing w:after="160" w:line="240" w:lineRule="auto"/>
        <w:contextualSpacing/>
        <w:jc w:val="both"/>
        <w:rPr>
          <w:rFonts w:cs="Arial"/>
        </w:rPr>
      </w:pPr>
      <w:r w:rsidRPr="004A6690">
        <w:rPr>
          <w:rFonts w:cs="Arial"/>
        </w:rPr>
        <w:t>Do not install on a pavement joint or crack.</w:t>
      </w:r>
    </w:p>
    <w:p w14:paraId="5DE07245" w14:textId="77777777" w:rsidR="00B6596D" w:rsidRPr="004506CE" w:rsidRDefault="00B6596D" w:rsidP="00B6596D">
      <w:pPr>
        <w:spacing w:line="240" w:lineRule="auto"/>
        <w:jc w:val="both"/>
        <w:rPr>
          <w:rFonts w:cs="Arial"/>
          <w:b/>
        </w:rPr>
      </w:pPr>
    </w:p>
    <w:p w14:paraId="4824E65C" w14:textId="77777777" w:rsidR="00B6596D" w:rsidRDefault="00B6596D" w:rsidP="00B6596D">
      <w:pPr>
        <w:spacing w:line="240" w:lineRule="auto"/>
        <w:jc w:val="center"/>
        <w:rPr>
          <w:rFonts w:cs="Arial"/>
          <w:b/>
        </w:rPr>
      </w:pPr>
    </w:p>
    <w:p w14:paraId="4AA631DC" w14:textId="77777777" w:rsidR="00B6596D" w:rsidRDefault="00B6596D" w:rsidP="00B6596D">
      <w:pPr>
        <w:spacing w:line="240" w:lineRule="auto"/>
        <w:jc w:val="center"/>
        <w:rPr>
          <w:rFonts w:cs="Arial"/>
          <w:b/>
        </w:rPr>
      </w:pPr>
      <w:r w:rsidRPr="004506CE">
        <w:rPr>
          <w:rFonts w:cs="Arial"/>
          <w:b/>
        </w:rPr>
        <w:t>Measurement</w:t>
      </w:r>
    </w:p>
    <w:p w14:paraId="64D3A7FA" w14:textId="77777777" w:rsidR="00B6596D" w:rsidRPr="004506CE" w:rsidRDefault="00B6596D" w:rsidP="00B6596D">
      <w:pPr>
        <w:spacing w:line="240" w:lineRule="auto"/>
        <w:jc w:val="center"/>
        <w:rPr>
          <w:rFonts w:cs="Arial"/>
          <w:b/>
        </w:rPr>
      </w:pPr>
    </w:p>
    <w:p w14:paraId="26E0009B" w14:textId="2A8E37AB" w:rsidR="00B6596D" w:rsidRDefault="00B6596D" w:rsidP="00B6596D">
      <w:pPr>
        <w:spacing w:line="240" w:lineRule="auto"/>
        <w:jc w:val="both"/>
        <w:rPr>
          <w:rFonts w:cs="Arial"/>
        </w:rPr>
      </w:pPr>
      <w:r w:rsidRPr="004506CE">
        <w:rPr>
          <w:rFonts w:cs="Arial"/>
          <w:b/>
        </w:rPr>
        <w:t>00870.80 Measurement</w:t>
      </w:r>
      <w:r w:rsidRPr="004506CE">
        <w:rPr>
          <w:rFonts w:cs="Arial"/>
        </w:rPr>
        <w:t xml:space="preserve"> - The quantities of speed bumps will be measured on the unit basis, by actual count. The quantities of hardware and all appurtenances are included in the unit count of speed bumps.</w:t>
      </w:r>
    </w:p>
    <w:p w14:paraId="2CFA709E" w14:textId="77777777" w:rsidR="009E4BCD" w:rsidRPr="004506CE" w:rsidRDefault="009E4BCD" w:rsidP="00B6596D">
      <w:pPr>
        <w:spacing w:line="240" w:lineRule="auto"/>
        <w:jc w:val="both"/>
        <w:rPr>
          <w:rFonts w:cs="Arial"/>
        </w:rPr>
      </w:pPr>
    </w:p>
    <w:p w14:paraId="7A840B87" w14:textId="77777777" w:rsidR="00B6596D" w:rsidRDefault="00B6596D" w:rsidP="00B6596D">
      <w:pPr>
        <w:spacing w:line="240" w:lineRule="auto"/>
        <w:jc w:val="center"/>
        <w:rPr>
          <w:rFonts w:cs="Arial"/>
          <w:b/>
        </w:rPr>
      </w:pPr>
    </w:p>
    <w:p w14:paraId="36BB365A" w14:textId="77777777" w:rsidR="00B6596D" w:rsidRDefault="00B6596D" w:rsidP="00B6596D">
      <w:pPr>
        <w:spacing w:line="240" w:lineRule="auto"/>
        <w:jc w:val="center"/>
        <w:rPr>
          <w:rFonts w:cs="Arial"/>
          <w:b/>
        </w:rPr>
      </w:pPr>
      <w:r w:rsidRPr="004506CE">
        <w:rPr>
          <w:rFonts w:cs="Arial"/>
          <w:b/>
        </w:rPr>
        <w:t>Payment</w:t>
      </w:r>
    </w:p>
    <w:p w14:paraId="4720DB5C" w14:textId="77777777" w:rsidR="00B6596D" w:rsidRPr="004506CE" w:rsidRDefault="00B6596D" w:rsidP="00B6596D">
      <w:pPr>
        <w:spacing w:line="240" w:lineRule="auto"/>
        <w:jc w:val="center"/>
        <w:rPr>
          <w:rFonts w:cs="Arial"/>
          <w:b/>
        </w:rPr>
      </w:pPr>
    </w:p>
    <w:p w14:paraId="528C28E5" w14:textId="77777777" w:rsidR="00B6596D" w:rsidRDefault="00B6596D" w:rsidP="00B6596D">
      <w:pPr>
        <w:spacing w:line="240" w:lineRule="auto"/>
        <w:rPr>
          <w:rFonts w:cs="Arial"/>
        </w:rPr>
      </w:pPr>
      <w:r w:rsidRPr="004506CE">
        <w:rPr>
          <w:rFonts w:cs="Arial"/>
          <w:b/>
        </w:rPr>
        <w:t xml:space="preserve">00870.90 Payment </w:t>
      </w:r>
      <w:r w:rsidRPr="004506CE">
        <w:rPr>
          <w:rFonts w:cs="Arial"/>
        </w:rPr>
        <w:t>- The accepted quantities of work performed under this Section will be paid for at the Contract unit price, per unit of measurement, for the following items:</w:t>
      </w:r>
    </w:p>
    <w:p w14:paraId="6609B62D" w14:textId="77777777" w:rsidR="00B6596D" w:rsidRPr="004506CE" w:rsidRDefault="00B6596D" w:rsidP="00B6596D">
      <w:pPr>
        <w:spacing w:line="240" w:lineRule="auto"/>
        <w:rPr>
          <w:rFonts w:cs="Arial"/>
        </w:rPr>
      </w:pPr>
    </w:p>
    <w:p w14:paraId="1D9EC626" w14:textId="77777777" w:rsidR="00B6596D" w:rsidRDefault="00B6596D" w:rsidP="00B6596D">
      <w:pPr>
        <w:spacing w:line="240" w:lineRule="auto"/>
        <w:jc w:val="center"/>
        <w:rPr>
          <w:rFonts w:cs="Arial"/>
          <w:b/>
        </w:rPr>
      </w:pPr>
      <w:r w:rsidRPr="004506CE">
        <w:rPr>
          <w:rFonts w:cs="Arial"/>
          <w:b/>
        </w:rPr>
        <w:t xml:space="preserve">Pay Item </w:t>
      </w:r>
      <w:r w:rsidRPr="004506CE">
        <w:rPr>
          <w:rFonts w:cs="Arial"/>
          <w:b/>
        </w:rPr>
        <w:tab/>
      </w:r>
      <w:r w:rsidRPr="004506CE">
        <w:rPr>
          <w:rFonts w:cs="Arial"/>
          <w:b/>
        </w:rPr>
        <w:tab/>
      </w:r>
      <w:r w:rsidRPr="004506CE">
        <w:rPr>
          <w:rFonts w:cs="Arial"/>
          <w:b/>
        </w:rPr>
        <w:tab/>
      </w:r>
      <w:r w:rsidRPr="004506CE">
        <w:rPr>
          <w:rFonts w:cs="Arial"/>
          <w:b/>
        </w:rPr>
        <w:tab/>
        <w:t>Unit of Measurement</w:t>
      </w:r>
    </w:p>
    <w:p w14:paraId="6F24658F" w14:textId="77777777" w:rsidR="00B6596D" w:rsidRPr="004506CE" w:rsidRDefault="00B6596D" w:rsidP="004506CE">
      <w:pPr>
        <w:spacing w:line="240" w:lineRule="auto"/>
        <w:jc w:val="center"/>
        <w:rPr>
          <w:rFonts w:cs="Arial"/>
          <w:b/>
        </w:rPr>
      </w:pPr>
    </w:p>
    <w:p w14:paraId="62592345" w14:textId="2B491454" w:rsidR="00B6596D" w:rsidRPr="002C638B" w:rsidRDefault="00531958" w:rsidP="004506CE">
      <w:pPr>
        <w:numPr>
          <w:ilvl w:val="0"/>
          <w:numId w:val="6"/>
        </w:numPr>
        <w:spacing w:line="240" w:lineRule="auto"/>
        <w:jc w:val="center"/>
        <w:rPr>
          <w:rFonts w:cs="Arial"/>
        </w:rPr>
      </w:pPr>
      <w:r>
        <w:rPr>
          <w:rFonts w:cs="Arial"/>
        </w:rPr>
        <w:t>54</w:t>
      </w:r>
      <w:r w:rsidR="00DF76AE">
        <w:rPr>
          <w:rFonts w:cs="Arial"/>
        </w:rPr>
        <w:t xml:space="preserve">” </w:t>
      </w:r>
      <w:r w:rsidR="00B6596D" w:rsidRPr="004506CE">
        <w:rPr>
          <w:rFonts w:cs="Arial"/>
        </w:rPr>
        <w:t>Rubber Speed Bump.....................................Each</w:t>
      </w:r>
    </w:p>
    <w:p w14:paraId="10AB05E1" w14:textId="77777777" w:rsidR="00B6596D" w:rsidRPr="004506CE" w:rsidRDefault="00B6596D" w:rsidP="004506CE">
      <w:pPr>
        <w:spacing w:line="240" w:lineRule="auto"/>
        <w:rPr>
          <w:rFonts w:cs="Arial"/>
        </w:rPr>
      </w:pPr>
    </w:p>
    <w:p w14:paraId="0C0D4D3A" w14:textId="4E6D860A" w:rsidR="00B6596D" w:rsidRDefault="00B6596D" w:rsidP="00B6596D">
      <w:pPr>
        <w:spacing w:line="240" w:lineRule="auto"/>
        <w:jc w:val="both"/>
        <w:rPr>
          <w:rFonts w:cs="Arial"/>
        </w:rPr>
      </w:pPr>
      <w:r w:rsidRPr="000123C3">
        <w:rPr>
          <w:rFonts w:cs="Arial"/>
        </w:rPr>
        <w:t xml:space="preserve">Item (a) includes </w:t>
      </w:r>
      <w:r>
        <w:rPr>
          <w:rFonts w:cs="Arial"/>
        </w:rPr>
        <w:t>rubber speed bump</w:t>
      </w:r>
      <w:r w:rsidRPr="000123C3">
        <w:rPr>
          <w:rFonts w:cs="Arial"/>
        </w:rPr>
        <w:t xml:space="preserve">, end caps, </w:t>
      </w:r>
      <w:r w:rsidR="000F6231">
        <w:rPr>
          <w:rFonts w:cs="Arial"/>
        </w:rPr>
        <w:t xml:space="preserve">and </w:t>
      </w:r>
      <w:r>
        <w:rPr>
          <w:rFonts w:cs="Arial"/>
        </w:rPr>
        <w:t>hardware</w:t>
      </w:r>
      <w:r w:rsidR="000F6231">
        <w:rPr>
          <w:rFonts w:cs="Arial"/>
        </w:rPr>
        <w:t>.</w:t>
      </w:r>
    </w:p>
    <w:p w14:paraId="75585E4B" w14:textId="77777777" w:rsidR="00B6596D" w:rsidRDefault="00B6596D" w:rsidP="00B6596D">
      <w:pPr>
        <w:spacing w:line="240" w:lineRule="auto"/>
        <w:jc w:val="both"/>
        <w:rPr>
          <w:rFonts w:cs="Arial"/>
        </w:rPr>
      </w:pPr>
    </w:p>
    <w:p w14:paraId="5A26543D" w14:textId="6A33BC05" w:rsidR="00B6596D" w:rsidRPr="004506CE" w:rsidRDefault="00B6596D" w:rsidP="00B6596D">
      <w:pPr>
        <w:spacing w:line="240" w:lineRule="auto"/>
        <w:jc w:val="both"/>
        <w:rPr>
          <w:rFonts w:cs="Arial"/>
        </w:rPr>
      </w:pPr>
      <w:r w:rsidRPr="004506CE">
        <w:rPr>
          <w:rFonts w:cs="Arial"/>
        </w:rPr>
        <w:t xml:space="preserve">Payment will be payment in full for furnishing and placing all materials, and for furnishing all equipment, labor, and incidentals necessary to complete the work as specified. </w:t>
      </w:r>
      <w:r w:rsidRPr="000123C3">
        <w:rPr>
          <w:rFonts w:cs="Arial"/>
        </w:rPr>
        <w:t>No separate or additional payments will be made for preparation work or cleaning up.</w:t>
      </w:r>
      <w:r>
        <w:rPr>
          <w:rFonts w:cs="Arial"/>
        </w:rPr>
        <w:t xml:space="preserve"> </w:t>
      </w:r>
    </w:p>
    <w:bookmarkEnd w:id="1"/>
    <w:p w14:paraId="0B7A7EB5" w14:textId="77777777" w:rsidR="00B6596D" w:rsidRPr="007B49E8" w:rsidRDefault="00B6596D" w:rsidP="00B6596D"/>
    <w:p w14:paraId="755B915C" w14:textId="77777777" w:rsidR="005E1ABA" w:rsidRDefault="005E1ABA"/>
    <w:sectPr w:rsidR="005E1A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E1B6" w14:textId="77777777" w:rsidR="00BC07FE" w:rsidRDefault="00BC07FE" w:rsidP="009E7678">
      <w:pPr>
        <w:spacing w:line="240" w:lineRule="auto"/>
      </w:pPr>
      <w:r>
        <w:separator/>
      </w:r>
    </w:p>
  </w:endnote>
  <w:endnote w:type="continuationSeparator" w:id="0">
    <w:p w14:paraId="3D08FB67" w14:textId="77777777" w:rsidR="00BC07FE" w:rsidRDefault="00BC07FE" w:rsidP="009E7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732A" w14:textId="77777777" w:rsidR="00BC07FE" w:rsidRDefault="00BC07FE" w:rsidP="009E7678">
      <w:pPr>
        <w:spacing w:line="240" w:lineRule="auto"/>
      </w:pPr>
      <w:r>
        <w:separator/>
      </w:r>
    </w:p>
  </w:footnote>
  <w:footnote w:type="continuationSeparator" w:id="0">
    <w:p w14:paraId="66C54BB8" w14:textId="77777777" w:rsidR="00BC07FE" w:rsidRDefault="00BC07FE" w:rsidP="009E76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5B82"/>
    <w:multiLevelType w:val="hybridMultilevel"/>
    <w:tmpl w:val="9A4C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7403E"/>
    <w:multiLevelType w:val="hybridMultilevel"/>
    <w:tmpl w:val="84AA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65615"/>
    <w:multiLevelType w:val="hybridMultilevel"/>
    <w:tmpl w:val="4C189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07D06"/>
    <w:multiLevelType w:val="hybridMultilevel"/>
    <w:tmpl w:val="0B46C282"/>
    <w:lvl w:ilvl="0" w:tplc="04090001">
      <w:start w:val="1"/>
      <w:numFmt w:val="bullet"/>
      <w:lvlText w:val=""/>
      <w:lvlJc w:val="left"/>
      <w:pPr>
        <w:ind w:left="720" w:hanging="360"/>
      </w:pPr>
      <w:rPr>
        <w:rFonts w:ascii="Symbol" w:hAnsi="Symbol" w:hint="default"/>
      </w:rPr>
    </w:lvl>
    <w:lvl w:ilvl="1" w:tplc="8EEA3A1A">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70A8D"/>
    <w:multiLevelType w:val="hybridMultilevel"/>
    <w:tmpl w:val="407413A6"/>
    <w:lvl w:ilvl="0" w:tplc="C7BCF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76457"/>
    <w:multiLevelType w:val="hybridMultilevel"/>
    <w:tmpl w:val="762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6D"/>
    <w:rsid w:val="00047FC2"/>
    <w:rsid w:val="000F345F"/>
    <w:rsid w:val="000F6231"/>
    <w:rsid w:val="001371B6"/>
    <w:rsid w:val="00154171"/>
    <w:rsid w:val="001B56AC"/>
    <w:rsid w:val="004506CE"/>
    <w:rsid w:val="004A6690"/>
    <w:rsid w:val="004C4FB3"/>
    <w:rsid w:val="00531958"/>
    <w:rsid w:val="005E1ABA"/>
    <w:rsid w:val="00752585"/>
    <w:rsid w:val="007D5ADE"/>
    <w:rsid w:val="00810F47"/>
    <w:rsid w:val="009C5E62"/>
    <w:rsid w:val="009E4BCD"/>
    <w:rsid w:val="009E7678"/>
    <w:rsid w:val="00B6596D"/>
    <w:rsid w:val="00BC07FE"/>
    <w:rsid w:val="00D410FD"/>
    <w:rsid w:val="00D82144"/>
    <w:rsid w:val="00DF76AE"/>
    <w:rsid w:val="00E741DD"/>
    <w:rsid w:val="00F4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4A3A"/>
  <w15:chartTrackingRefBased/>
  <w15:docId w15:val="{8CF58155-CFDA-4676-9635-69D2E151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96D"/>
    <w:pPr>
      <w:spacing w:after="0"/>
    </w:pPr>
    <w:rPr>
      <w:rFonts w:ascii="Arial" w:eastAsia="Times New Roman" w:hAnsi="Arial" w:cs="Times New Roman"/>
      <w:szCs w:val="20"/>
    </w:rPr>
  </w:style>
  <w:style w:type="paragraph" w:styleId="Heading2">
    <w:name w:val="heading 2"/>
    <w:basedOn w:val="Normal"/>
    <w:next w:val="Normal"/>
    <w:link w:val="Heading2Char"/>
    <w:autoRedefine/>
    <w:unhideWhenUsed/>
    <w:qFormat/>
    <w:rsid w:val="00B6596D"/>
    <w:pPr>
      <w:keepNext/>
      <w:keepLines/>
      <w:spacing w:before="4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96D"/>
    <w:rPr>
      <w:rFonts w:ascii="Arial" w:eastAsiaTheme="majorEastAsia" w:hAnsi="Arial" w:cstheme="majorBidi"/>
      <w:b/>
      <w:sz w:val="26"/>
      <w:szCs w:val="26"/>
    </w:rPr>
  </w:style>
  <w:style w:type="paragraph" w:styleId="ListParagraph">
    <w:name w:val="List Paragraph"/>
    <w:basedOn w:val="Normal"/>
    <w:uiPriority w:val="34"/>
    <w:qFormat/>
    <w:rsid w:val="00B6596D"/>
    <w:pPr>
      <w:ind w:left="720"/>
    </w:pPr>
    <w:rPr>
      <w:rFonts w:eastAsiaTheme="minorHAnsi" w:cs="Calibri"/>
      <w:szCs w:val="22"/>
    </w:rPr>
  </w:style>
  <w:style w:type="paragraph" w:styleId="BalloonText">
    <w:name w:val="Balloon Text"/>
    <w:basedOn w:val="Normal"/>
    <w:link w:val="BalloonTextChar"/>
    <w:uiPriority w:val="99"/>
    <w:semiHidden/>
    <w:unhideWhenUsed/>
    <w:rsid w:val="00B659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52585"/>
    <w:rPr>
      <w:sz w:val="16"/>
      <w:szCs w:val="16"/>
    </w:rPr>
  </w:style>
  <w:style w:type="paragraph" w:styleId="CommentText">
    <w:name w:val="annotation text"/>
    <w:basedOn w:val="Normal"/>
    <w:link w:val="CommentTextChar"/>
    <w:uiPriority w:val="99"/>
    <w:semiHidden/>
    <w:unhideWhenUsed/>
    <w:rsid w:val="00752585"/>
    <w:pPr>
      <w:spacing w:line="240" w:lineRule="auto"/>
    </w:pPr>
    <w:rPr>
      <w:sz w:val="20"/>
    </w:rPr>
  </w:style>
  <w:style w:type="character" w:customStyle="1" w:styleId="CommentTextChar">
    <w:name w:val="Comment Text Char"/>
    <w:basedOn w:val="DefaultParagraphFont"/>
    <w:link w:val="CommentText"/>
    <w:uiPriority w:val="99"/>
    <w:semiHidden/>
    <w:rsid w:val="0075258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2585"/>
    <w:rPr>
      <w:b/>
      <w:bCs/>
    </w:rPr>
  </w:style>
  <w:style w:type="character" w:customStyle="1" w:styleId="CommentSubjectChar">
    <w:name w:val="Comment Subject Char"/>
    <w:basedOn w:val="CommentTextChar"/>
    <w:link w:val="CommentSubject"/>
    <w:uiPriority w:val="99"/>
    <w:semiHidden/>
    <w:rsid w:val="00752585"/>
    <w:rPr>
      <w:rFonts w:ascii="Arial" w:eastAsia="Times New Roman" w:hAnsi="Arial" w:cs="Times New Roman"/>
      <w:b/>
      <w:bCs/>
      <w:sz w:val="20"/>
      <w:szCs w:val="20"/>
    </w:rPr>
  </w:style>
  <w:style w:type="paragraph" w:styleId="Header">
    <w:name w:val="header"/>
    <w:basedOn w:val="Normal"/>
    <w:link w:val="HeaderChar"/>
    <w:uiPriority w:val="99"/>
    <w:unhideWhenUsed/>
    <w:rsid w:val="009E7678"/>
    <w:pPr>
      <w:tabs>
        <w:tab w:val="center" w:pos="4680"/>
        <w:tab w:val="right" w:pos="9360"/>
      </w:tabs>
      <w:spacing w:line="240" w:lineRule="auto"/>
    </w:pPr>
  </w:style>
  <w:style w:type="character" w:customStyle="1" w:styleId="HeaderChar">
    <w:name w:val="Header Char"/>
    <w:basedOn w:val="DefaultParagraphFont"/>
    <w:link w:val="Header"/>
    <w:uiPriority w:val="99"/>
    <w:rsid w:val="009E7678"/>
    <w:rPr>
      <w:rFonts w:ascii="Arial" w:eastAsia="Times New Roman" w:hAnsi="Arial" w:cs="Times New Roman"/>
      <w:szCs w:val="20"/>
    </w:rPr>
  </w:style>
  <w:style w:type="paragraph" w:styleId="Footer">
    <w:name w:val="footer"/>
    <w:basedOn w:val="Normal"/>
    <w:link w:val="FooterChar"/>
    <w:uiPriority w:val="99"/>
    <w:unhideWhenUsed/>
    <w:rsid w:val="009E7678"/>
    <w:pPr>
      <w:tabs>
        <w:tab w:val="center" w:pos="4680"/>
        <w:tab w:val="right" w:pos="9360"/>
      </w:tabs>
      <w:spacing w:line="240" w:lineRule="auto"/>
    </w:pPr>
  </w:style>
  <w:style w:type="character" w:customStyle="1" w:styleId="FooterChar">
    <w:name w:val="Footer Char"/>
    <w:basedOn w:val="DefaultParagraphFont"/>
    <w:link w:val="Footer"/>
    <w:uiPriority w:val="99"/>
    <w:rsid w:val="009E767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39F5-8175-4876-A771-83A9B699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Michelle</dc:creator>
  <cp:keywords/>
  <dc:description/>
  <cp:lastModifiedBy>Grassman, Jason</cp:lastModifiedBy>
  <cp:revision>5</cp:revision>
  <dcterms:created xsi:type="dcterms:W3CDTF">2020-09-24T23:08:00Z</dcterms:created>
  <dcterms:modified xsi:type="dcterms:W3CDTF">2022-03-23T23:17:00Z</dcterms:modified>
</cp:coreProperties>
</file>