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5E3C" w:rsidR="008221DC" w:rsidP="00355EB0" w:rsidRDefault="00485E3C" w14:paraId="7F8B8F34" w14:textId="71CD1AB9">
      <w:pPr>
        <w:pStyle w:val="Heading2"/>
      </w:pPr>
      <w:bookmarkStart w:name="_Toc519678285" w:id="0"/>
      <w:r w:rsidRPr="00485E3C">
        <w:t>Section 00743 – Porous Asphalt Concrete</w:t>
      </w:r>
      <w:r w:rsidRPr="00485E3C" w:rsidR="008221DC">
        <w:t xml:space="preserve"> (PAC)</w:t>
      </w:r>
      <w:bookmarkEnd w:id="0"/>
      <w:r w:rsidRPr="00485E3C" w:rsidR="008221DC">
        <w:fldChar w:fldCharType="begin"/>
      </w:r>
      <w:r w:rsidRPr="00485E3C" w:rsidR="008221DC">
        <w:instrText xml:space="preserve"> TC "</w:instrText>
      </w:r>
      <w:r w:rsidRPr="00485E3C">
        <w:instrText xml:space="preserve"> </w:instrText>
      </w:r>
      <w:r w:rsidRPr="00485E3C">
        <w:instrText>Section 00743 – Porous Asphalt Concrete (PAC</w:instrText>
      </w:r>
      <w:r>
        <w:instrText>)</w:instrText>
      </w:r>
      <w:r w:rsidRPr="00485E3C" w:rsidR="008221DC">
        <w:instrText xml:space="preserve">" \f C \l "2" </w:instrText>
      </w:r>
      <w:r w:rsidRPr="00485E3C" w:rsidR="008221DC">
        <w:fldChar w:fldCharType="end"/>
      </w:r>
    </w:p>
    <w:p w:rsidR="008221DC" w:rsidP="008221DC" w:rsidRDefault="008221DC" w14:paraId="2801BEB2" w14:textId="15C4A365">
      <w:pPr>
        <w:rPr>
          <w:rFonts w:cs="Arial"/>
          <w:szCs w:val="22"/>
        </w:rPr>
      </w:pPr>
    </w:p>
    <w:p w:rsidR="005C4C80" w:rsidP="005C4C80" w:rsidRDefault="005C4C80" w14:paraId="743E814A" w14:textId="2E19F94D">
      <w:pPr>
        <w:jc w:val="both"/>
        <w:rPr>
          <w:rFonts w:cs="Arial"/>
          <w:szCs w:val="22"/>
        </w:rPr>
      </w:pPr>
      <w:r>
        <w:rPr>
          <w:rFonts w:cs="Arial"/>
          <w:szCs w:val="22"/>
        </w:rPr>
        <w:t xml:space="preserve">Section </w:t>
      </w:r>
      <w:r>
        <w:rPr>
          <w:rFonts w:cs="Arial"/>
          <w:szCs w:val="22"/>
        </w:rPr>
        <w:t>00743</w:t>
      </w:r>
      <w:r>
        <w:rPr>
          <w:rFonts w:cs="Arial"/>
          <w:szCs w:val="22"/>
        </w:rPr>
        <w:t>, which is not a Standard Specification, is included in this Project by Unique Special Provision.</w:t>
      </w:r>
    </w:p>
    <w:p w:rsidRPr="00485E3C" w:rsidR="005C4C80" w:rsidP="008221DC" w:rsidRDefault="005C4C80" w14:paraId="33BD0D18" w14:textId="77777777">
      <w:pPr>
        <w:rPr>
          <w:rFonts w:cs="Arial"/>
          <w:szCs w:val="22"/>
        </w:rPr>
      </w:pPr>
    </w:p>
    <w:p w:rsidRPr="00485E3C" w:rsidR="008221DC" w:rsidP="008221DC" w:rsidRDefault="008221DC" w14:paraId="65FD6F6E" w14:textId="77777777">
      <w:pPr>
        <w:jc w:val="center"/>
        <w:rPr>
          <w:rFonts w:cs="Arial"/>
          <w:b/>
          <w:szCs w:val="22"/>
        </w:rPr>
      </w:pPr>
      <w:r w:rsidRPr="00485E3C">
        <w:rPr>
          <w:rFonts w:cs="Arial"/>
          <w:b/>
          <w:szCs w:val="22"/>
        </w:rPr>
        <w:t>Description</w:t>
      </w:r>
    </w:p>
    <w:p w:rsidRPr="00485E3C" w:rsidR="008221DC" w:rsidP="008221DC" w:rsidRDefault="008221DC" w14:paraId="46A8B4B7" w14:textId="77777777">
      <w:pPr>
        <w:rPr>
          <w:rFonts w:cs="Arial"/>
          <w:szCs w:val="22"/>
        </w:rPr>
      </w:pPr>
    </w:p>
    <w:p w:rsidRPr="00485E3C" w:rsidR="008221DC" w:rsidP="008221DC" w:rsidRDefault="008221DC" w14:paraId="51299D95" w14:textId="2EEFC008">
      <w:pPr>
        <w:rPr>
          <w:rFonts w:cs="Arial"/>
          <w:szCs w:val="22"/>
        </w:rPr>
      </w:pPr>
      <w:r w:rsidRPr="00485E3C">
        <w:rPr>
          <w:rFonts w:cs="Arial"/>
          <w:b/>
          <w:szCs w:val="22"/>
        </w:rPr>
        <w:t>00743.00</w:t>
      </w:r>
      <w:r w:rsidR="00485E3C">
        <w:rPr>
          <w:rFonts w:cs="Arial"/>
          <w:b/>
          <w:szCs w:val="22"/>
        </w:rPr>
        <w:tab/>
      </w:r>
      <w:r w:rsidRPr="00485E3C">
        <w:rPr>
          <w:rFonts w:cs="Arial"/>
          <w:b/>
          <w:szCs w:val="22"/>
        </w:rPr>
        <w:t xml:space="preserve">Scope </w:t>
      </w:r>
      <w:r w:rsidRPr="00485E3C">
        <w:rPr>
          <w:rFonts w:cs="Arial"/>
          <w:szCs w:val="22"/>
        </w:rPr>
        <w:t>- This Work consists of constructing one or more Courses of porous asphalt concrete (PAC) Pavement for drainage or stormwater infiltration, plant mixed into a uniformly coated mixture, placed on a prepared foundation, compacted and finished to a specified smoothness to the lines, grades, thickness, and Cross Sections shown or established.</w:t>
      </w:r>
    </w:p>
    <w:p w:rsidRPr="00485E3C" w:rsidR="008221DC" w:rsidP="008221DC" w:rsidRDefault="008221DC" w14:paraId="448F3372" w14:textId="77777777">
      <w:pPr>
        <w:rPr>
          <w:rFonts w:cs="Arial"/>
          <w:szCs w:val="22"/>
        </w:rPr>
      </w:pPr>
      <w:r w:rsidRPr="00485E3C">
        <w:rPr>
          <w:rFonts w:cs="Arial"/>
          <w:szCs w:val="22"/>
        </w:rPr>
        <w:t xml:space="preserve"> </w:t>
      </w:r>
    </w:p>
    <w:p w:rsidRPr="00485E3C" w:rsidR="008221DC" w:rsidP="008221DC" w:rsidRDefault="008221DC" w14:paraId="44B57FD8" w14:textId="206E2889">
      <w:pPr>
        <w:rPr>
          <w:rFonts w:cs="Arial"/>
          <w:b/>
          <w:szCs w:val="22"/>
        </w:rPr>
      </w:pPr>
      <w:r w:rsidRPr="00485E3C">
        <w:rPr>
          <w:rFonts w:cs="Arial"/>
          <w:b/>
          <w:szCs w:val="22"/>
        </w:rPr>
        <w:t>00743.01</w:t>
      </w:r>
      <w:r w:rsidR="00485E3C">
        <w:rPr>
          <w:rFonts w:cs="Arial"/>
          <w:b/>
          <w:szCs w:val="22"/>
        </w:rPr>
        <w:tab/>
      </w:r>
      <w:r w:rsidRPr="00485E3C">
        <w:rPr>
          <w:rFonts w:cs="Arial"/>
          <w:b/>
          <w:szCs w:val="22"/>
        </w:rPr>
        <w:t>Abbreviations:</w:t>
      </w:r>
    </w:p>
    <w:p w:rsidRPr="00485E3C" w:rsidR="008221DC" w:rsidP="008221DC" w:rsidRDefault="008221DC" w14:paraId="01F65CBC" w14:textId="77777777">
      <w:pPr>
        <w:rPr>
          <w:rFonts w:cs="Arial"/>
          <w:bCs/>
          <w:szCs w:val="22"/>
        </w:rPr>
      </w:pPr>
    </w:p>
    <w:p w:rsidRPr="00485E3C" w:rsidR="008221DC" w:rsidP="008221DC" w:rsidRDefault="008221DC" w14:paraId="635054E9" w14:textId="77777777">
      <w:pPr>
        <w:spacing w:line="240" w:lineRule="auto"/>
        <w:rPr>
          <w:rFonts w:eastAsia="Arial" w:cs="Arial"/>
          <w:szCs w:val="22"/>
        </w:rPr>
      </w:pPr>
      <w:r w:rsidRPr="00485E3C">
        <w:rPr>
          <w:rFonts w:eastAsia="Arial" w:cs="Arial"/>
          <w:b/>
          <w:szCs w:val="22"/>
        </w:rPr>
        <w:t>PAC</w:t>
      </w:r>
      <w:r w:rsidRPr="00485E3C">
        <w:rPr>
          <w:rFonts w:eastAsia="Arial" w:cs="Arial"/>
          <w:b/>
          <w:szCs w:val="22"/>
        </w:rPr>
        <w:tab/>
      </w:r>
      <w:r w:rsidRPr="00485E3C">
        <w:rPr>
          <w:rFonts w:eastAsia="Arial" w:cs="Arial"/>
          <w:szCs w:val="22"/>
        </w:rPr>
        <w:t>-</w:t>
      </w:r>
      <w:r w:rsidRPr="00485E3C">
        <w:rPr>
          <w:rFonts w:eastAsia="Arial" w:cs="Arial"/>
          <w:szCs w:val="22"/>
        </w:rPr>
        <w:tab/>
      </w:r>
      <w:r w:rsidRPr="00485E3C">
        <w:rPr>
          <w:rFonts w:eastAsia="Arial" w:cs="Arial"/>
          <w:szCs w:val="22"/>
        </w:rPr>
        <w:t xml:space="preserve">Porous Asphalt Concrete </w:t>
      </w:r>
      <w:r w:rsidRPr="00485E3C">
        <w:rPr>
          <w:rFonts w:eastAsia="Arial" w:cs="Arial"/>
          <w:szCs w:val="22"/>
        </w:rPr>
        <w:br/>
      </w:r>
      <w:r w:rsidRPr="00485E3C">
        <w:rPr>
          <w:rFonts w:eastAsia="Arial" w:cs="Arial"/>
          <w:b/>
          <w:szCs w:val="22"/>
        </w:rPr>
        <w:t>TSR</w:t>
      </w:r>
      <w:r w:rsidRPr="00485E3C">
        <w:rPr>
          <w:rFonts w:eastAsia="Arial" w:cs="Arial"/>
          <w:b/>
          <w:szCs w:val="22"/>
        </w:rPr>
        <w:tab/>
      </w:r>
      <w:r w:rsidRPr="00485E3C">
        <w:rPr>
          <w:rFonts w:eastAsia="Arial" w:cs="Arial"/>
          <w:szCs w:val="22"/>
        </w:rPr>
        <w:t>-</w:t>
      </w:r>
      <w:r w:rsidRPr="00485E3C">
        <w:rPr>
          <w:rFonts w:eastAsia="Arial" w:cs="Arial"/>
          <w:szCs w:val="22"/>
        </w:rPr>
        <w:tab/>
      </w:r>
      <w:r w:rsidRPr="00485E3C">
        <w:rPr>
          <w:rFonts w:eastAsia="Arial" w:cs="Arial"/>
          <w:szCs w:val="22"/>
        </w:rPr>
        <w:t xml:space="preserve">Tensile Strength Ratio </w:t>
      </w:r>
    </w:p>
    <w:p w:rsidRPr="00485E3C" w:rsidR="008221DC" w:rsidP="008221DC" w:rsidRDefault="008221DC" w14:paraId="1BD66CD4" w14:textId="77777777">
      <w:pPr>
        <w:spacing w:line="240" w:lineRule="auto"/>
        <w:rPr>
          <w:rFonts w:eastAsia="Arial" w:cs="Arial"/>
          <w:szCs w:val="22"/>
        </w:rPr>
      </w:pPr>
      <w:r w:rsidRPr="00485E3C">
        <w:rPr>
          <w:rFonts w:eastAsia="Arial" w:cs="Arial"/>
          <w:b/>
          <w:szCs w:val="22"/>
        </w:rPr>
        <w:t>VFA</w:t>
      </w:r>
      <w:r w:rsidRPr="00485E3C">
        <w:rPr>
          <w:rFonts w:eastAsia="Arial" w:cs="Arial"/>
          <w:b/>
          <w:szCs w:val="22"/>
        </w:rPr>
        <w:tab/>
      </w:r>
      <w:r w:rsidRPr="00485E3C">
        <w:rPr>
          <w:rFonts w:eastAsia="Arial" w:cs="Arial"/>
          <w:szCs w:val="22"/>
        </w:rPr>
        <w:t>-</w:t>
      </w:r>
      <w:r w:rsidRPr="00485E3C">
        <w:rPr>
          <w:rFonts w:eastAsia="Arial" w:cs="Arial"/>
          <w:szCs w:val="22"/>
        </w:rPr>
        <w:tab/>
      </w:r>
      <w:r w:rsidRPr="00485E3C">
        <w:rPr>
          <w:rFonts w:eastAsia="Arial" w:cs="Arial"/>
          <w:szCs w:val="22"/>
        </w:rPr>
        <w:t xml:space="preserve">Voids Filled with Asphalt </w:t>
      </w:r>
    </w:p>
    <w:p w:rsidRPr="00485E3C" w:rsidR="008221DC" w:rsidP="00485E3C" w:rsidRDefault="008221DC" w14:paraId="53F41780" w14:textId="18A3AA94">
      <w:pPr>
        <w:spacing w:line="240" w:lineRule="auto"/>
        <w:rPr>
          <w:rFonts w:eastAsia="Arial" w:cs="Arial"/>
          <w:szCs w:val="22"/>
        </w:rPr>
      </w:pPr>
      <w:r w:rsidRPr="00485E3C">
        <w:rPr>
          <w:rFonts w:eastAsia="Arial" w:cs="Arial"/>
          <w:b/>
          <w:szCs w:val="22"/>
        </w:rPr>
        <w:t>VMA</w:t>
      </w:r>
      <w:r w:rsidR="00485E3C">
        <w:rPr>
          <w:rFonts w:eastAsia="Arial" w:cs="Arial"/>
          <w:b/>
          <w:szCs w:val="22"/>
        </w:rPr>
        <w:tab/>
      </w:r>
      <w:r w:rsidRPr="00485E3C">
        <w:rPr>
          <w:rFonts w:eastAsia="Arial" w:cs="Arial"/>
          <w:szCs w:val="22"/>
        </w:rPr>
        <w:t>-</w:t>
      </w:r>
      <w:r w:rsidRPr="00485E3C">
        <w:rPr>
          <w:rFonts w:eastAsia="Arial" w:cs="Arial"/>
          <w:szCs w:val="22"/>
        </w:rPr>
        <w:tab/>
      </w:r>
      <w:r w:rsidRPr="00485E3C">
        <w:rPr>
          <w:rFonts w:eastAsia="Arial" w:cs="Arial"/>
          <w:szCs w:val="22"/>
        </w:rPr>
        <w:t>Voids in Mineral</w:t>
      </w:r>
      <w:r w:rsidRPr="00485E3C">
        <w:rPr>
          <w:rFonts w:eastAsia="Arial" w:cs="Arial"/>
          <w:spacing w:val="-12"/>
          <w:szCs w:val="22"/>
        </w:rPr>
        <w:t xml:space="preserve"> </w:t>
      </w:r>
      <w:r w:rsidRPr="00485E3C">
        <w:rPr>
          <w:rFonts w:eastAsia="Arial" w:cs="Arial"/>
          <w:szCs w:val="22"/>
        </w:rPr>
        <w:t>Aggregate</w:t>
      </w:r>
      <w:r w:rsidRPr="00485E3C">
        <w:rPr>
          <w:rFonts w:eastAsia="Arial" w:cs="Arial"/>
          <w:szCs w:val="22"/>
        </w:rPr>
        <w:br/>
      </w:r>
    </w:p>
    <w:p w:rsidRPr="00485E3C" w:rsidR="008221DC" w:rsidP="008221DC" w:rsidRDefault="008221DC" w14:paraId="563674CC" w14:textId="08406A6E">
      <w:pPr>
        <w:rPr>
          <w:rFonts w:cs="Arial"/>
          <w:b/>
          <w:szCs w:val="22"/>
        </w:rPr>
      </w:pPr>
      <w:r w:rsidRPr="00485E3C">
        <w:rPr>
          <w:rFonts w:cs="Arial"/>
          <w:b/>
          <w:szCs w:val="22"/>
        </w:rPr>
        <w:t>00743.02</w:t>
      </w:r>
      <w:r w:rsidR="00485E3C">
        <w:rPr>
          <w:rFonts w:cs="Arial"/>
          <w:b/>
          <w:szCs w:val="22"/>
        </w:rPr>
        <w:tab/>
      </w:r>
      <w:r w:rsidRPr="00485E3C">
        <w:rPr>
          <w:rFonts w:cs="Arial"/>
          <w:b/>
          <w:szCs w:val="22"/>
        </w:rPr>
        <w:t>Definitions:</w:t>
      </w:r>
    </w:p>
    <w:p w:rsidRPr="00485E3C" w:rsidR="008221DC" w:rsidP="008221DC" w:rsidRDefault="008221DC" w14:paraId="022B9426" w14:textId="77777777">
      <w:pPr>
        <w:rPr>
          <w:rFonts w:cs="Arial"/>
          <w:bCs/>
          <w:szCs w:val="22"/>
        </w:rPr>
      </w:pPr>
    </w:p>
    <w:p w:rsidRPr="00485E3C" w:rsidR="008221DC" w:rsidP="008221DC" w:rsidRDefault="008221DC" w14:paraId="5CDF27B5" w14:textId="77777777">
      <w:pPr>
        <w:rPr>
          <w:rFonts w:cs="Arial"/>
          <w:szCs w:val="22"/>
        </w:rPr>
      </w:pPr>
      <w:r w:rsidRPr="00485E3C">
        <w:rPr>
          <w:rFonts w:cs="Arial"/>
          <w:b/>
          <w:szCs w:val="22"/>
        </w:rPr>
        <w:t xml:space="preserve">Porous Asphalt Concrete </w:t>
      </w:r>
      <w:r w:rsidRPr="00485E3C">
        <w:rPr>
          <w:rFonts w:cs="Arial"/>
          <w:szCs w:val="22"/>
        </w:rPr>
        <w:t>- A plant mixed, uniformly coated mixture of asphalt cement, open graded Aggregate and additives as required.</w:t>
      </w:r>
    </w:p>
    <w:p w:rsidRPr="00485E3C" w:rsidR="008221DC" w:rsidP="008221DC" w:rsidRDefault="008221DC" w14:paraId="7803238B" w14:textId="77777777">
      <w:pPr>
        <w:rPr>
          <w:rFonts w:cs="Arial"/>
          <w:szCs w:val="22"/>
        </w:rPr>
      </w:pPr>
    </w:p>
    <w:p w:rsidRPr="00485E3C" w:rsidR="008221DC" w:rsidP="008221DC" w:rsidRDefault="008221DC" w14:paraId="2B7785B5" w14:textId="77777777">
      <w:pPr>
        <w:rPr>
          <w:rFonts w:cs="Arial"/>
          <w:szCs w:val="22"/>
        </w:rPr>
      </w:pPr>
      <w:r w:rsidRPr="00485E3C">
        <w:rPr>
          <w:rFonts w:cs="Arial"/>
          <w:b/>
          <w:szCs w:val="22"/>
        </w:rPr>
        <w:t xml:space="preserve">Asphalt Treated Permeable Base </w:t>
      </w:r>
      <w:r w:rsidRPr="00485E3C">
        <w:rPr>
          <w:rFonts w:cs="Arial"/>
          <w:szCs w:val="22"/>
        </w:rPr>
        <w:t>- A plant mixed, uniformly coated mixture of asphalt cement, open graded Aggregate and additives as required. All references to PAC will also apply to ATPB unless otherwise specified.</w:t>
      </w:r>
    </w:p>
    <w:p w:rsidRPr="00485E3C" w:rsidR="008221DC" w:rsidP="008221DC" w:rsidRDefault="008221DC" w14:paraId="23512E1F" w14:textId="77777777">
      <w:pPr>
        <w:rPr>
          <w:rFonts w:cs="Arial"/>
          <w:szCs w:val="22"/>
        </w:rPr>
      </w:pPr>
    </w:p>
    <w:p w:rsidRPr="00485E3C" w:rsidR="008221DC" w:rsidP="008221DC" w:rsidRDefault="008221DC" w14:paraId="039D27C5" w14:textId="2A3FC18C">
      <w:pPr>
        <w:rPr>
          <w:rFonts w:cs="Arial"/>
          <w:szCs w:val="22"/>
        </w:rPr>
      </w:pPr>
      <w:r w:rsidRPr="00485E3C">
        <w:rPr>
          <w:rFonts w:cs="Arial"/>
          <w:b/>
          <w:szCs w:val="22"/>
        </w:rPr>
        <w:t xml:space="preserve">Wearing Course </w:t>
      </w:r>
      <w:r w:rsidRPr="00485E3C">
        <w:rPr>
          <w:rFonts w:cs="Arial"/>
          <w:szCs w:val="22"/>
        </w:rPr>
        <w:t xml:space="preserve">- The top Lift of PAC, regardless of thickness or if under other materials in a pavement section.  </w:t>
      </w:r>
    </w:p>
    <w:p w:rsidRPr="00485E3C" w:rsidR="00373339" w:rsidP="008221DC" w:rsidRDefault="00373339" w14:paraId="3F0B6398" w14:textId="77777777">
      <w:pPr>
        <w:rPr>
          <w:rFonts w:cs="Arial"/>
          <w:szCs w:val="22"/>
        </w:rPr>
      </w:pPr>
    </w:p>
    <w:p w:rsidRPr="00485E3C" w:rsidR="008221DC" w:rsidP="008221DC" w:rsidRDefault="008221DC" w14:paraId="32F88C72" w14:textId="77777777">
      <w:pPr>
        <w:jc w:val="center"/>
        <w:rPr>
          <w:rFonts w:cs="Arial"/>
          <w:b/>
          <w:szCs w:val="22"/>
        </w:rPr>
      </w:pPr>
      <w:r w:rsidRPr="00485E3C">
        <w:rPr>
          <w:rFonts w:cs="Arial"/>
          <w:b/>
          <w:szCs w:val="22"/>
        </w:rPr>
        <w:t>Materials</w:t>
      </w:r>
    </w:p>
    <w:p w:rsidRPr="00485E3C" w:rsidR="008221DC" w:rsidP="008221DC" w:rsidRDefault="008221DC" w14:paraId="0430BD2C" w14:textId="77777777">
      <w:pPr>
        <w:rPr>
          <w:rFonts w:cs="Arial"/>
          <w:szCs w:val="22"/>
        </w:rPr>
      </w:pPr>
    </w:p>
    <w:p w:rsidRPr="00485E3C" w:rsidR="008221DC" w:rsidP="008221DC" w:rsidRDefault="008221DC" w14:paraId="5CD5E699" w14:textId="2B158610">
      <w:pPr>
        <w:rPr>
          <w:rFonts w:cs="Arial"/>
          <w:szCs w:val="22"/>
        </w:rPr>
      </w:pPr>
      <w:r w:rsidRPr="00485E3C">
        <w:rPr>
          <w:rFonts w:cs="Arial"/>
          <w:b/>
          <w:szCs w:val="22"/>
        </w:rPr>
        <w:t>00743.10</w:t>
      </w:r>
      <w:r w:rsidR="00485E3C">
        <w:rPr>
          <w:rFonts w:cs="Arial"/>
          <w:b/>
          <w:szCs w:val="22"/>
        </w:rPr>
        <w:tab/>
      </w:r>
      <w:r w:rsidRPr="00485E3C">
        <w:rPr>
          <w:rFonts w:cs="Arial"/>
          <w:b/>
          <w:szCs w:val="22"/>
        </w:rPr>
        <w:t xml:space="preserve">Aggregate </w:t>
      </w:r>
      <w:r w:rsidRPr="00485E3C">
        <w:rPr>
          <w:rFonts w:cs="Arial"/>
          <w:szCs w:val="22"/>
        </w:rPr>
        <w:t>- Furnish new Aggregates meeting the following requirements:</w:t>
      </w:r>
    </w:p>
    <w:p w:rsidRPr="00485E3C" w:rsidR="008221DC" w:rsidP="008221DC" w:rsidRDefault="008221DC" w14:paraId="14FC5C78" w14:textId="77777777">
      <w:pPr>
        <w:rPr>
          <w:rFonts w:cs="Arial"/>
          <w:szCs w:val="22"/>
        </w:rPr>
      </w:pPr>
    </w:p>
    <w:p w:rsidRPr="00485E3C" w:rsidR="008221DC" w:rsidP="008221DC" w:rsidRDefault="008221DC" w14:paraId="307415C0" w14:textId="77777777">
      <w:pPr>
        <w:ind w:left="360"/>
        <w:rPr>
          <w:rFonts w:cs="Arial"/>
          <w:szCs w:val="22"/>
        </w:rPr>
      </w:pPr>
      <w:r w:rsidRPr="00485E3C">
        <w:rPr>
          <w:rFonts w:cs="Arial"/>
          <w:b/>
          <w:szCs w:val="22"/>
        </w:rPr>
        <w:t xml:space="preserve">(a)  New Coarse and Fine Aggregates </w:t>
      </w:r>
      <w:r w:rsidRPr="00485E3C">
        <w:rPr>
          <w:rFonts w:cs="Arial"/>
          <w:szCs w:val="22"/>
        </w:rPr>
        <w:t>- Produce and stockpile coarse and fine Aggregate from crushed Rock or other inert material of similar</w:t>
      </w:r>
      <w:r w:rsidRPr="00485E3C">
        <w:rPr>
          <w:rFonts w:cs="Arial"/>
          <w:spacing w:val="-9"/>
          <w:szCs w:val="22"/>
        </w:rPr>
        <w:t xml:space="preserve"> </w:t>
      </w:r>
      <w:r w:rsidRPr="00485E3C">
        <w:rPr>
          <w:rFonts w:cs="Arial"/>
          <w:szCs w:val="22"/>
        </w:rPr>
        <w:t>characteristics.</w:t>
      </w:r>
    </w:p>
    <w:p w:rsidRPr="00485E3C" w:rsidR="008221DC" w:rsidP="008221DC" w:rsidRDefault="008221DC" w14:paraId="70733C64" w14:textId="77777777">
      <w:pPr>
        <w:rPr>
          <w:rFonts w:cs="Arial"/>
          <w:szCs w:val="22"/>
        </w:rPr>
      </w:pPr>
    </w:p>
    <w:p w:rsidRPr="00485E3C" w:rsidR="008221DC" w:rsidP="008221DC" w:rsidRDefault="008221DC" w14:paraId="0FE0B9C6" w14:textId="77777777">
      <w:pPr>
        <w:ind w:left="360"/>
        <w:rPr>
          <w:rFonts w:cs="Arial"/>
          <w:szCs w:val="22"/>
        </w:rPr>
      </w:pPr>
      <w:r w:rsidRPr="00485E3C">
        <w:rPr>
          <w:rFonts w:cs="Arial"/>
          <w:szCs w:val="22"/>
        </w:rPr>
        <w:t>No natural or uncrushed blend sand will be allowed in PAC.</w:t>
      </w:r>
    </w:p>
    <w:p w:rsidRPr="00485E3C" w:rsidR="008221DC" w:rsidP="008221DC" w:rsidRDefault="008221DC" w14:paraId="3B4394B5" w14:textId="77777777">
      <w:pPr>
        <w:rPr>
          <w:rFonts w:cs="Arial"/>
          <w:szCs w:val="22"/>
        </w:rPr>
      </w:pPr>
    </w:p>
    <w:p w:rsidRPr="00485E3C" w:rsidR="008221DC" w:rsidP="008221DC" w:rsidRDefault="008221DC" w14:paraId="2AACAAF0" w14:textId="77777777">
      <w:pPr>
        <w:ind w:left="720"/>
        <w:rPr>
          <w:rFonts w:cs="Arial"/>
          <w:szCs w:val="22"/>
        </w:rPr>
      </w:pPr>
      <w:r w:rsidRPr="00485E3C">
        <w:rPr>
          <w:rFonts w:cs="Arial"/>
          <w:b/>
          <w:szCs w:val="22"/>
        </w:rPr>
        <w:t xml:space="preserve">(1) Soundness </w:t>
      </w:r>
      <w:r w:rsidRPr="00485E3C">
        <w:rPr>
          <w:rFonts w:cs="Arial"/>
          <w:szCs w:val="22"/>
        </w:rPr>
        <w:t>- Provide coarse and fine Aggregate with a weighted loss not exceeding 12 percent when subjected to five cycles of the soundness test using sodium sulfate solution according to AASHTO T</w:t>
      </w:r>
      <w:r w:rsidRPr="00485E3C">
        <w:rPr>
          <w:rFonts w:cs="Arial"/>
          <w:spacing w:val="-7"/>
          <w:szCs w:val="22"/>
        </w:rPr>
        <w:t xml:space="preserve"> </w:t>
      </w:r>
      <w:r w:rsidRPr="00485E3C">
        <w:rPr>
          <w:rFonts w:cs="Arial"/>
          <w:szCs w:val="22"/>
        </w:rPr>
        <w:t>104.</w:t>
      </w:r>
      <w:r w:rsidRPr="00485E3C">
        <w:rPr>
          <w:rFonts w:cs="Arial"/>
          <w:szCs w:val="22"/>
        </w:rPr>
        <w:br/>
      </w:r>
      <w:r w:rsidRPr="00485E3C">
        <w:rPr>
          <w:rFonts w:cs="Arial"/>
          <w:szCs w:val="22"/>
        </w:rPr>
        <w:br/>
      </w:r>
      <w:r w:rsidRPr="00485E3C">
        <w:rPr>
          <w:rFonts w:cs="Arial"/>
          <w:b/>
          <w:szCs w:val="22"/>
        </w:rPr>
        <w:t xml:space="preserve">(2) Durability </w:t>
      </w:r>
      <w:r w:rsidRPr="00485E3C">
        <w:rPr>
          <w:rFonts w:cs="Arial"/>
          <w:szCs w:val="22"/>
        </w:rPr>
        <w:t>- Provide Aggregate not exceeding the following maximum</w:t>
      </w:r>
      <w:r w:rsidRPr="00485E3C">
        <w:rPr>
          <w:rFonts w:cs="Arial"/>
          <w:spacing w:val="-17"/>
          <w:szCs w:val="22"/>
        </w:rPr>
        <w:t xml:space="preserve"> </w:t>
      </w:r>
      <w:r w:rsidRPr="00485E3C">
        <w:rPr>
          <w:rFonts w:cs="Arial"/>
          <w:szCs w:val="22"/>
        </w:rPr>
        <w:t>values:</w:t>
      </w:r>
    </w:p>
    <w:p w:rsidRPr="00485E3C" w:rsidR="008221DC" w:rsidP="008221DC" w:rsidRDefault="008221DC" w14:paraId="3D268218" w14:textId="77777777">
      <w:pPr>
        <w:ind w:left="720"/>
        <w:rPr>
          <w:rFonts w:cs="Arial"/>
          <w:szCs w:val="22"/>
        </w:rPr>
      </w:pPr>
    </w:p>
    <w:tbl>
      <w:tblPr>
        <w:tblStyle w:val="TableGrid"/>
        <w:tblW w:w="8701" w:type="dxa"/>
        <w:tblInd w:w="674" w:type="dxa"/>
        <w:tblBorders>
          <w:insideH w:val="single" w:color="auto" w:sz="6" w:space="0"/>
          <w:insideV w:val="single" w:color="auto" w:sz="6" w:space="0"/>
        </w:tblBorders>
        <w:tblLook w:val="04A0" w:firstRow="1" w:lastRow="0" w:firstColumn="1" w:lastColumn="0" w:noHBand="0" w:noVBand="1"/>
      </w:tblPr>
      <w:tblGrid>
        <w:gridCol w:w="2633"/>
        <w:gridCol w:w="1621"/>
        <w:gridCol w:w="1412"/>
        <w:gridCol w:w="1858"/>
        <w:gridCol w:w="1177"/>
      </w:tblGrid>
      <w:tr w:rsidRPr="00485E3C" w:rsidR="008221DC" w:rsidTr="57D93CED" w14:paraId="445C0705" w14:textId="77777777">
        <w:trPr>
          <w:trHeight w:val="288"/>
        </w:trPr>
        <w:tc>
          <w:tcPr>
            <w:tcW w:w="2761" w:type="dxa"/>
            <w:tcMar/>
          </w:tcPr>
          <w:p w:rsidRPr="00485E3C" w:rsidR="008221DC" w:rsidP="00630270" w:rsidRDefault="008221DC" w14:paraId="0959A272" w14:textId="77777777">
            <w:pPr>
              <w:ind w:left="720"/>
              <w:rPr>
                <w:rFonts w:cs="Arial"/>
                <w:sz w:val="22"/>
                <w:szCs w:val="22"/>
              </w:rPr>
            </w:pPr>
          </w:p>
        </w:tc>
        <w:tc>
          <w:tcPr>
            <w:tcW w:w="2819" w:type="dxa"/>
            <w:gridSpan w:val="2"/>
            <w:tcMar/>
          </w:tcPr>
          <w:p w:rsidRPr="00485E3C" w:rsidR="008221DC" w:rsidP="00630270" w:rsidRDefault="008221DC" w14:paraId="4EB9AD14" w14:textId="77777777">
            <w:pPr>
              <w:ind w:left="720"/>
              <w:rPr>
                <w:rFonts w:cs="Arial"/>
                <w:b/>
                <w:sz w:val="22"/>
                <w:szCs w:val="22"/>
              </w:rPr>
            </w:pPr>
            <w:r w:rsidRPr="00485E3C">
              <w:rPr>
                <w:rFonts w:cs="Arial"/>
                <w:b/>
                <w:sz w:val="22"/>
                <w:szCs w:val="22"/>
              </w:rPr>
              <w:t>Test Method</w:t>
            </w:r>
          </w:p>
        </w:tc>
        <w:tc>
          <w:tcPr>
            <w:tcW w:w="3121" w:type="dxa"/>
            <w:gridSpan w:val="2"/>
            <w:tcMar/>
          </w:tcPr>
          <w:p w:rsidRPr="00485E3C" w:rsidR="008221DC" w:rsidP="00630270" w:rsidRDefault="008221DC" w14:paraId="4431C4E9" w14:textId="77777777">
            <w:pPr>
              <w:ind w:left="720"/>
              <w:rPr>
                <w:rFonts w:cs="Arial"/>
                <w:b/>
                <w:sz w:val="22"/>
                <w:szCs w:val="22"/>
              </w:rPr>
            </w:pPr>
            <w:r w:rsidRPr="00485E3C">
              <w:rPr>
                <w:rFonts w:cs="Arial"/>
                <w:b/>
                <w:sz w:val="22"/>
                <w:szCs w:val="22"/>
              </w:rPr>
              <w:t>Aggregates</w:t>
            </w:r>
          </w:p>
        </w:tc>
      </w:tr>
      <w:tr w:rsidRPr="00485E3C" w:rsidR="008221DC" w:rsidTr="57D93CED" w14:paraId="40D8AA52" w14:textId="77777777">
        <w:trPr>
          <w:trHeight w:val="288"/>
        </w:trPr>
        <w:tc>
          <w:tcPr>
            <w:tcW w:w="2761" w:type="dxa"/>
            <w:tcMar/>
          </w:tcPr>
          <w:p w:rsidRPr="00485E3C" w:rsidR="008221DC" w:rsidP="00630270" w:rsidRDefault="008221DC" w14:paraId="198625A2" w14:textId="77777777">
            <w:pPr>
              <w:ind w:left="720"/>
              <w:rPr>
                <w:rFonts w:cs="Arial"/>
                <w:b/>
                <w:sz w:val="22"/>
                <w:szCs w:val="22"/>
              </w:rPr>
            </w:pPr>
            <w:r w:rsidRPr="00485E3C">
              <w:rPr>
                <w:rFonts w:cs="Arial"/>
                <w:b/>
                <w:sz w:val="22"/>
                <w:szCs w:val="22"/>
              </w:rPr>
              <w:t>Test</w:t>
            </w:r>
          </w:p>
        </w:tc>
        <w:tc>
          <w:tcPr>
            <w:tcW w:w="1379" w:type="dxa"/>
            <w:tcMar/>
          </w:tcPr>
          <w:p w:rsidRPr="00485E3C" w:rsidR="008221DC" w:rsidP="00630270" w:rsidRDefault="008221DC" w14:paraId="4A5E7106" w14:textId="77777777">
            <w:pPr>
              <w:ind w:left="720"/>
              <w:rPr>
                <w:rFonts w:cs="Arial"/>
                <w:b/>
                <w:sz w:val="22"/>
                <w:szCs w:val="22"/>
              </w:rPr>
            </w:pPr>
            <w:r w:rsidRPr="00485E3C">
              <w:rPr>
                <w:rFonts w:cs="Arial"/>
                <w:b/>
                <w:sz w:val="22"/>
                <w:szCs w:val="22"/>
              </w:rPr>
              <w:t>ODOT</w:t>
            </w:r>
          </w:p>
        </w:tc>
        <w:tc>
          <w:tcPr>
            <w:tcW w:w="1440" w:type="dxa"/>
            <w:tcMar/>
          </w:tcPr>
          <w:p w:rsidRPr="00485E3C" w:rsidR="008221DC" w:rsidP="00630270" w:rsidRDefault="008221DC" w14:paraId="2422BD5C" w14:textId="77777777">
            <w:pPr>
              <w:jc w:val="center"/>
              <w:rPr>
                <w:rFonts w:cs="Arial"/>
                <w:b/>
                <w:sz w:val="22"/>
                <w:szCs w:val="22"/>
              </w:rPr>
            </w:pPr>
            <w:r w:rsidRPr="00485E3C">
              <w:rPr>
                <w:rFonts w:cs="Arial"/>
                <w:b/>
                <w:sz w:val="22"/>
                <w:szCs w:val="22"/>
              </w:rPr>
              <w:t>AASHTO</w:t>
            </w:r>
          </w:p>
        </w:tc>
        <w:tc>
          <w:tcPr>
            <w:tcW w:w="1890" w:type="dxa"/>
            <w:tcMar/>
          </w:tcPr>
          <w:p w:rsidRPr="00485E3C" w:rsidR="008221DC" w:rsidP="00630270" w:rsidRDefault="008221DC" w14:paraId="63C74584" w14:textId="77777777">
            <w:pPr>
              <w:jc w:val="center"/>
              <w:rPr>
                <w:rFonts w:cs="Arial"/>
                <w:b/>
                <w:sz w:val="22"/>
                <w:szCs w:val="22"/>
              </w:rPr>
            </w:pPr>
            <w:r w:rsidRPr="00485E3C">
              <w:rPr>
                <w:rFonts w:cs="Arial"/>
                <w:b/>
                <w:sz w:val="22"/>
                <w:szCs w:val="22"/>
              </w:rPr>
              <w:t>Coarse</w:t>
            </w:r>
          </w:p>
        </w:tc>
        <w:tc>
          <w:tcPr>
            <w:tcW w:w="1231" w:type="dxa"/>
            <w:tcMar/>
          </w:tcPr>
          <w:p w:rsidRPr="00485E3C" w:rsidR="008221DC" w:rsidP="00630270" w:rsidRDefault="008221DC" w14:paraId="6EC2C3A6" w14:textId="77777777">
            <w:pPr>
              <w:jc w:val="center"/>
              <w:rPr>
                <w:rFonts w:cs="Arial"/>
                <w:b/>
                <w:sz w:val="22"/>
                <w:szCs w:val="22"/>
              </w:rPr>
            </w:pPr>
            <w:r w:rsidRPr="00485E3C">
              <w:rPr>
                <w:rFonts w:cs="Arial"/>
                <w:b/>
                <w:sz w:val="22"/>
                <w:szCs w:val="22"/>
              </w:rPr>
              <w:t>Fine</w:t>
            </w:r>
          </w:p>
        </w:tc>
      </w:tr>
      <w:tr w:rsidRPr="00485E3C" w:rsidR="008221DC" w:rsidTr="57D93CED" w14:paraId="2EC2BBAA" w14:textId="77777777">
        <w:trPr>
          <w:trHeight w:val="288"/>
        </w:trPr>
        <w:tc>
          <w:tcPr>
            <w:tcW w:w="2761" w:type="dxa"/>
            <w:tcMar/>
          </w:tcPr>
          <w:p w:rsidRPr="00485E3C" w:rsidR="008221DC" w:rsidP="00630270" w:rsidRDefault="008221DC" w14:paraId="530ADEBC" w14:textId="77777777">
            <w:pPr>
              <w:ind w:left="720"/>
              <w:rPr>
                <w:rFonts w:cs="Arial"/>
                <w:b/>
                <w:sz w:val="22"/>
                <w:szCs w:val="22"/>
              </w:rPr>
            </w:pPr>
          </w:p>
        </w:tc>
        <w:tc>
          <w:tcPr>
            <w:tcW w:w="1379" w:type="dxa"/>
            <w:tcMar/>
          </w:tcPr>
          <w:p w:rsidRPr="00485E3C" w:rsidR="008221DC" w:rsidP="00630270" w:rsidRDefault="008221DC" w14:paraId="630FAF0E" w14:textId="77777777">
            <w:pPr>
              <w:ind w:left="720"/>
              <w:rPr>
                <w:rFonts w:cs="Arial"/>
                <w:b/>
                <w:sz w:val="22"/>
                <w:szCs w:val="22"/>
              </w:rPr>
            </w:pPr>
          </w:p>
        </w:tc>
        <w:tc>
          <w:tcPr>
            <w:tcW w:w="1440" w:type="dxa"/>
            <w:tcMar/>
          </w:tcPr>
          <w:p w:rsidRPr="00485E3C" w:rsidR="008221DC" w:rsidP="00630270" w:rsidRDefault="008221DC" w14:paraId="6BBBA757" w14:textId="77777777">
            <w:pPr>
              <w:ind w:left="720"/>
              <w:jc w:val="center"/>
              <w:rPr>
                <w:rFonts w:cs="Arial"/>
                <w:b/>
                <w:sz w:val="22"/>
                <w:szCs w:val="22"/>
              </w:rPr>
            </w:pPr>
          </w:p>
        </w:tc>
        <w:tc>
          <w:tcPr>
            <w:tcW w:w="1890" w:type="dxa"/>
            <w:tcMar/>
          </w:tcPr>
          <w:p w:rsidRPr="00485E3C" w:rsidR="008221DC" w:rsidP="00630270" w:rsidRDefault="008221DC" w14:paraId="190FAD18" w14:textId="77777777">
            <w:pPr>
              <w:ind w:left="720"/>
              <w:jc w:val="left"/>
              <w:rPr>
                <w:rFonts w:cs="Arial"/>
                <w:b/>
                <w:sz w:val="22"/>
                <w:szCs w:val="22"/>
              </w:rPr>
            </w:pPr>
          </w:p>
        </w:tc>
        <w:tc>
          <w:tcPr>
            <w:tcW w:w="1231" w:type="dxa"/>
            <w:tcMar/>
          </w:tcPr>
          <w:p w:rsidRPr="00485E3C" w:rsidR="008221DC" w:rsidP="00630270" w:rsidRDefault="008221DC" w14:paraId="09702832" w14:textId="77777777">
            <w:pPr>
              <w:ind w:left="720"/>
              <w:rPr>
                <w:rFonts w:cs="Arial"/>
                <w:b/>
                <w:sz w:val="22"/>
                <w:szCs w:val="22"/>
              </w:rPr>
            </w:pPr>
          </w:p>
        </w:tc>
      </w:tr>
      <w:tr w:rsidRPr="00485E3C" w:rsidR="008221DC" w:rsidTr="57D93CED" w14:paraId="11166D2D" w14:textId="77777777">
        <w:trPr>
          <w:trHeight w:val="288"/>
        </w:trPr>
        <w:tc>
          <w:tcPr>
            <w:tcW w:w="2761" w:type="dxa"/>
            <w:tcMar/>
          </w:tcPr>
          <w:p w:rsidRPr="00485E3C" w:rsidR="008221DC" w:rsidP="00630270" w:rsidRDefault="008221DC" w14:paraId="7FA636C1" w14:textId="77777777">
            <w:pPr>
              <w:jc w:val="left"/>
              <w:rPr>
                <w:rFonts w:cs="Arial"/>
                <w:sz w:val="22"/>
                <w:szCs w:val="22"/>
              </w:rPr>
            </w:pPr>
            <w:r w:rsidRPr="00485E3C">
              <w:rPr>
                <w:rFonts w:cs="Arial"/>
                <w:sz w:val="22"/>
                <w:szCs w:val="22"/>
              </w:rPr>
              <w:t>Abrasion</w:t>
            </w:r>
          </w:p>
        </w:tc>
        <w:tc>
          <w:tcPr>
            <w:tcW w:w="1379" w:type="dxa"/>
            <w:tcMar/>
          </w:tcPr>
          <w:p w:rsidRPr="00485E3C" w:rsidR="008221DC" w:rsidP="00630270" w:rsidRDefault="008221DC" w14:paraId="268F8DB0" w14:textId="77777777">
            <w:pPr>
              <w:ind w:left="720"/>
              <w:rPr>
                <w:rFonts w:cs="Arial"/>
                <w:sz w:val="22"/>
                <w:szCs w:val="22"/>
              </w:rPr>
            </w:pPr>
          </w:p>
        </w:tc>
        <w:tc>
          <w:tcPr>
            <w:tcW w:w="1440" w:type="dxa"/>
            <w:tcMar/>
          </w:tcPr>
          <w:p w:rsidRPr="00485E3C" w:rsidR="008221DC" w:rsidP="00630270" w:rsidRDefault="008221DC" w14:paraId="6C3B7147" w14:textId="77777777">
            <w:pPr>
              <w:jc w:val="center"/>
              <w:rPr>
                <w:rFonts w:cs="Arial"/>
                <w:sz w:val="22"/>
                <w:szCs w:val="22"/>
              </w:rPr>
            </w:pPr>
            <w:r w:rsidRPr="00485E3C">
              <w:rPr>
                <w:rFonts w:cs="Arial"/>
                <w:sz w:val="22"/>
                <w:szCs w:val="22"/>
              </w:rPr>
              <w:t>T96</w:t>
            </w:r>
          </w:p>
        </w:tc>
        <w:tc>
          <w:tcPr>
            <w:tcW w:w="1890" w:type="dxa"/>
            <w:tcMar/>
          </w:tcPr>
          <w:p w:rsidRPr="00485E3C" w:rsidR="008221DC" w:rsidP="00630270" w:rsidRDefault="008221DC" w14:paraId="3F75908D" w14:textId="77777777">
            <w:pPr>
              <w:ind w:left="720"/>
              <w:jc w:val="left"/>
              <w:rPr>
                <w:rFonts w:cs="Arial"/>
                <w:sz w:val="22"/>
                <w:szCs w:val="22"/>
              </w:rPr>
            </w:pPr>
            <w:r w:rsidRPr="00485E3C">
              <w:rPr>
                <w:rFonts w:cs="Arial"/>
                <w:sz w:val="22"/>
                <w:szCs w:val="22"/>
              </w:rPr>
              <w:t>30.0%</w:t>
            </w:r>
          </w:p>
        </w:tc>
        <w:tc>
          <w:tcPr>
            <w:tcW w:w="1231" w:type="dxa"/>
            <w:tcMar/>
          </w:tcPr>
          <w:p w:rsidRPr="00485E3C" w:rsidR="008221DC" w:rsidP="00630270" w:rsidRDefault="008221DC" w14:paraId="1C375076" w14:textId="77777777">
            <w:pPr>
              <w:ind w:left="720"/>
              <w:rPr>
                <w:rFonts w:cs="Arial"/>
                <w:sz w:val="22"/>
                <w:szCs w:val="22"/>
              </w:rPr>
            </w:pPr>
          </w:p>
        </w:tc>
      </w:tr>
      <w:tr w:rsidRPr="00485E3C" w:rsidR="008221DC" w:rsidTr="57D93CED" w14:paraId="73852CB6" w14:textId="77777777">
        <w:trPr>
          <w:trHeight w:val="288"/>
        </w:trPr>
        <w:tc>
          <w:tcPr>
            <w:tcW w:w="2761" w:type="dxa"/>
            <w:tcMar/>
          </w:tcPr>
          <w:p w:rsidRPr="00485E3C" w:rsidR="008221DC" w:rsidP="00630270" w:rsidRDefault="008221DC" w14:paraId="24671491" w14:textId="77777777">
            <w:pPr>
              <w:rPr>
                <w:rFonts w:cs="Arial"/>
                <w:sz w:val="22"/>
                <w:szCs w:val="22"/>
              </w:rPr>
            </w:pPr>
            <w:r w:rsidRPr="00485E3C">
              <w:rPr>
                <w:rFonts w:cs="Arial"/>
                <w:sz w:val="22"/>
                <w:szCs w:val="22"/>
              </w:rPr>
              <w:t>Degradation</w:t>
            </w:r>
          </w:p>
          <w:p w:rsidRPr="00485E3C" w:rsidR="008221DC" w:rsidP="00630270" w:rsidRDefault="008221DC" w14:paraId="218CC184" w14:textId="77777777">
            <w:pPr>
              <w:jc w:val="right"/>
              <w:rPr>
                <w:rFonts w:cs="Arial"/>
                <w:sz w:val="22"/>
                <w:szCs w:val="22"/>
              </w:rPr>
            </w:pPr>
            <w:r w:rsidRPr="00485E3C">
              <w:rPr>
                <w:rFonts w:cs="Arial"/>
                <w:sz w:val="22"/>
                <w:szCs w:val="22"/>
              </w:rPr>
              <w:t>Passing No. 20 sieve</w:t>
            </w:r>
          </w:p>
        </w:tc>
        <w:tc>
          <w:tcPr>
            <w:tcW w:w="1379" w:type="dxa"/>
            <w:tcMar/>
          </w:tcPr>
          <w:p w:rsidRPr="00485E3C" w:rsidR="008221DC" w:rsidP="57D93CED" w:rsidRDefault="008221DC" w14:paraId="094F0416" w14:textId="0AB6ED18">
            <w:pPr>
              <w:pStyle w:val="Normal"/>
              <w:ind w:left="720"/>
              <w:rPr>
                <w:rFonts w:cs="Arial"/>
                <w:sz w:val="22"/>
                <w:szCs w:val="22"/>
              </w:rPr>
            </w:pPr>
            <w:r w:rsidRPr="57D93CED" w:rsidR="008221DC">
              <w:rPr>
                <w:rFonts w:cs="Arial"/>
                <w:sz w:val="22"/>
                <w:szCs w:val="22"/>
              </w:rPr>
              <w:t>TM208</w:t>
            </w:r>
          </w:p>
        </w:tc>
        <w:tc>
          <w:tcPr>
            <w:tcW w:w="1440" w:type="dxa"/>
            <w:tcMar/>
          </w:tcPr>
          <w:p w:rsidRPr="00485E3C" w:rsidR="008221DC" w:rsidP="00630270" w:rsidRDefault="008221DC" w14:paraId="375C67EE" w14:textId="77777777">
            <w:pPr>
              <w:ind w:left="720"/>
              <w:jc w:val="center"/>
              <w:rPr>
                <w:rFonts w:cs="Arial"/>
                <w:sz w:val="22"/>
                <w:szCs w:val="22"/>
              </w:rPr>
            </w:pPr>
          </w:p>
        </w:tc>
        <w:tc>
          <w:tcPr>
            <w:tcW w:w="1890" w:type="dxa"/>
            <w:tcMar/>
          </w:tcPr>
          <w:p w:rsidRPr="00485E3C" w:rsidR="008221DC" w:rsidP="00630270" w:rsidRDefault="008221DC" w14:paraId="6F0BE82E" w14:textId="77777777">
            <w:pPr>
              <w:ind w:left="720"/>
              <w:jc w:val="left"/>
              <w:rPr>
                <w:rFonts w:cs="Arial"/>
                <w:sz w:val="22"/>
                <w:szCs w:val="22"/>
              </w:rPr>
            </w:pPr>
          </w:p>
          <w:p w:rsidRPr="00485E3C" w:rsidR="008221DC" w:rsidP="00630270" w:rsidRDefault="008221DC" w14:paraId="36D71AEE" w14:textId="77777777">
            <w:pPr>
              <w:ind w:left="720"/>
              <w:jc w:val="left"/>
              <w:rPr>
                <w:rFonts w:cs="Arial"/>
                <w:sz w:val="22"/>
                <w:szCs w:val="22"/>
              </w:rPr>
            </w:pPr>
            <w:r w:rsidRPr="00485E3C">
              <w:rPr>
                <w:rFonts w:cs="Arial"/>
                <w:sz w:val="22"/>
                <w:szCs w:val="22"/>
              </w:rPr>
              <w:t>30.0%</w:t>
            </w:r>
          </w:p>
        </w:tc>
        <w:tc>
          <w:tcPr>
            <w:tcW w:w="1231" w:type="dxa"/>
            <w:tcMar/>
          </w:tcPr>
          <w:p w:rsidRPr="00485E3C" w:rsidR="008221DC" w:rsidP="00630270" w:rsidRDefault="008221DC" w14:paraId="7530FDCA" w14:textId="77777777">
            <w:pPr>
              <w:ind w:left="720"/>
              <w:rPr>
                <w:rFonts w:cs="Arial"/>
                <w:sz w:val="22"/>
                <w:szCs w:val="22"/>
              </w:rPr>
            </w:pPr>
          </w:p>
        </w:tc>
      </w:tr>
      <w:tr w:rsidRPr="00485E3C" w:rsidR="008221DC" w:rsidTr="57D93CED" w14:paraId="78030E37" w14:textId="77777777">
        <w:trPr>
          <w:trHeight w:val="288"/>
        </w:trPr>
        <w:tc>
          <w:tcPr>
            <w:tcW w:w="2761" w:type="dxa"/>
            <w:tcMar/>
          </w:tcPr>
          <w:p w:rsidRPr="00485E3C" w:rsidR="008221DC" w:rsidP="00630270" w:rsidRDefault="008221DC" w14:paraId="5711258C" w14:textId="77777777">
            <w:pPr>
              <w:rPr>
                <w:rFonts w:cs="Arial"/>
                <w:sz w:val="22"/>
                <w:szCs w:val="22"/>
              </w:rPr>
            </w:pPr>
            <w:r w:rsidRPr="00485E3C">
              <w:rPr>
                <w:rFonts w:cs="Arial"/>
                <w:sz w:val="22"/>
                <w:szCs w:val="22"/>
              </w:rPr>
              <w:t>Sediment Height</w:t>
            </w:r>
          </w:p>
        </w:tc>
        <w:tc>
          <w:tcPr>
            <w:tcW w:w="1379" w:type="dxa"/>
            <w:tcMar/>
          </w:tcPr>
          <w:p w:rsidRPr="00485E3C" w:rsidR="008221DC" w:rsidP="00630270" w:rsidRDefault="008221DC" w14:paraId="47DA4732" w14:textId="77777777">
            <w:pPr>
              <w:ind w:left="720"/>
              <w:rPr>
                <w:rFonts w:cs="Arial"/>
                <w:sz w:val="22"/>
                <w:szCs w:val="22"/>
              </w:rPr>
            </w:pPr>
            <w:r w:rsidRPr="00485E3C">
              <w:rPr>
                <w:rFonts w:cs="Arial"/>
                <w:sz w:val="22"/>
                <w:szCs w:val="22"/>
              </w:rPr>
              <w:t>TM208</w:t>
            </w:r>
          </w:p>
        </w:tc>
        <w:tc>
          <w:tcPr>
            <w:tcW w:w="1440" w:type="dxa"/>
            <w:tcMar/>
          </w:tcPr>
          <w:p w:rsidRPr="00485E3C" w:rsidR="008221DC" w:rsidP="00630270" w:rsidRDefault="008221DC" w14:paraId="1BEA331D" w14:textId="77777777">
            <w:pPr>
              <w:ind w:left="720"/>
              <w:jc w:val="center"/>
              <w:rPr>
                <w:rFonts w:cs="Arial"/>
                <w:sz w:val="22"/>
                <w:szCs w:val="22"/>
              </w:rPr>
            </w:pPr>
          </w:p>
        </w:tc>
        <w:tc>
          <w:tcPr>
            <w:tcW w:w="1890" w:type="dxa"/>
            <w:tcMar/>
          </w:tcPr>
          <w:p w:rsidRPr="00485E3C" w:rsidR="008221DC" w:rsidP="00630270" w:rsidRDefault="008221DC" w14:paraId="02B7B33C" w14:textId="77777777">
            <w:pPr>
              <w:ind w:left="720"/>
              <w:jc w:val="left"/>
              <w:rPr>
                <w:rFonts w:cs="Arial"/>
                <w:sz w:val="22"/>
                <w:szCs w:val="22"/>
              </w:rPr>
            </w:pPr>
            <w:r w:rsidRPr="00485E3C">
              <w:rPr>
                <w:rFonts w:cs="Arial"/>
                <w:sz w:val="22"/>
                <w:szCs w:val="22"/>
              </w:rPr>
              <w:t>3.0”</w:t>
            </w:r>
          </w:p>
        </w:tc>
        <w:tc>
          <w:tcPr>
            <w:tcW w:w="1231" w:type="dxa"/>
            <w:tcMar/>
          </w:tcPr>
          <w:p w:rsidRPr="00485E3C" w:rsidR="008221DC" w:rsidP="00630270" w:rsidRDefault="008221DC" w14:paraId="5C63B426" w14:textId="77777777">
            <w:pPr>
              <w:ind w:left="720"/>
              <w:rPr>
                <w:rFonts w:cs="Arial"/>
                <w:sz w:val="22"/>
                <w:szCs w:val="22"/>
              </w:rPr>
            </w:pPr>
          </w:p>
        </w:tc>
      </w:tr>
    </w:tbl>
    <w:p w:rsidRPr="00485E3C" w:rsidR="008221DC" w:rsidP="008221DC" w:rsidRDefault="008221DC" w14:paraId="284540DA" w14:textId="77777777">
      <w:pPr>
        <w:rPr>
          <w:rFonts w:cs="Arial"/>
          <w:b/>
          <w:szCs w:val="22"/>
        </w:rPr>
      </w:pPr>
    </w:p>
    <w:p w:rsidRPr="00485E3C" w:rsidR="008221DC" w:rsidP="008221DC" w:rsidRDefault="008221DC" w14:paraId="03D5C231" w14:textId="77777777">
      <w:pPr>
        <w:ind w:left="720"/>
        <w:rPr>
          <w:rFonts w:cs="Arial"/>
          <w:b/>
          <w:szCs w:val="22"/>
        </w:rPr>
      </w:pPr>
    </w:p>
    <w:p w:rsidRPr="00485E3C" w:rsidR="008221DC" w:rsidP="008221DC" w:rsidRDefault="008221DC" w14:paraId="3A8780DB" w14:textId="77777777">
      <w:pPr>
        <w:ind w:left="720"/>
        <w:rPr>
          <w:rFonts w:cs="Arial"/>
          <w:szCs w:val="22"/>
        </w:rPr>
      </w:pPr>
      <w:r w:rsidRPr="00485E3C">
        <w:rPr>
          <w:rFonts w:cs="Arial"/>
          <w:b/>
          <w:szCs w:val="22"/>
        </w:rPr>
        <w:t xml:space="preserve">(3) Fractured Faces </w:t>
      </w:r>
      <w:r w:rsidRPr="00485E3C">
        <w:rPr>
          <w:rFonts w:cs="Arial"/>
          <w:szCs w:val="22"/>
        </w:rPr>
        <w:t>– Provide crushed Aggregate with not less than the minimum number of fractured faces as determined by AASHTO T 355 as follows:</w:t>
      </w:r>
    </w:p>
    <w:tbl>
      <w:tblPr>
        <w:tblStyle w:val="TableGrid"/>
        <w:tblpPr w:leftFromText="180" w:rightFromText="180" w:vertAnchor="text" w:horzAnchor="margin" w:tblpXSpec="right" w:tblpY="158"/>
        <w:tblW w:w="0" w:type="auto"/>
        <w:tblLook w:val="04A0" w:firstRow="1" w:lastRow="0" w:firstColumn="1" w:lastColumn="0" w:noHBand="0" w:noVBand="1"/>
      </w:tblPr>
      <w:tblGrid>
        <w:gridCol w:w="3116"/>
        <w:gridCol w:w="3117"/>
        <w:gridCol w:w="2492"/>
      </w:tblGrid>
      <w:tr w:rsidRPr="00485E3C" w:rsidR="008221DC" w:rsidTr="00630270" w14:paraId="40603512" w14:textId="77777777">
        <w:trPr>
          <w:trHeight w:val="288"/>
        </w:trPr>
        <w:tc>
          <w:tcPr>
            <w:tcW w:w="8725" w:type="dxa"/>
            <w:gridSpan w:val="3"/>
          </w:tcPr>
          <w:p w:rsidRPr="00485E3C" w:rsidR="008221DC" w:rsidP="00630270" w:rsidRDefault="008221DC" w14:paraId="7B672E17" w14:textId="77777777">
            <w:pPr>
              <w:ind w:left="720"/>
              <w:rPr>
                <w:rFonts w:cs="Arial"/>
                <w:b/>
                <w:sz w:val="22"/>
                <w:szCs w:val="22"/>
              </w:rPr>
            </w:pPr>
            <w:r w:rsidRPr="00485E3C">
              <w:rPr>
                <w:rFonts w:cs="Arial"/>
                <w:b/>
                <w:sz w:val="22"/>
                <w:szCs w:val="22"/>
              </w:rPr>
              <w:t>Percent of Fracture (by Weight)</w:t>
            </w:r>
          </w:p>
        </w:tc>
      </w:tr>
      <w:tr w:rsidRPr="00485E3C" w:rsidR="008221DC" w:rsidTr="00630270" w14:paraId="41F16A87" w14:textId="77777777">
        <w:trPr>
          <w:trHeight w:val="288"/>
        </w:trPr>
        <w:tc>
          <w:tcPr>
            <w:tcW w:w="3116" w:type="dxa"/>
          </w:tcPr>
          <w:p w:rsidRPr="00485E3C" w:rsidR="008221DC" w:rsidP="00630270" w:rsidRDefault="008221DC" w14:paraId="45E0D22C" w14:textId="77777777">
            <w:pPr>
              <w:ind w:left="720"/>
              <w:rPr>
                <w:rFonts w:cs="Arial"/>
                <w:b/>
                <w:sz w:val="22"/>
                <w:szCs w:val="22"/>
              </w:rPr>
            </w:pPr>
          </w:p>
          <w:p w:rsidRPr="00485E3C" w:rsidR="008221DC" w:rsidP="00630270" w:rsidRDefault="008221DC" w14:paraId="5CEBCBA2" w14:textId="77777777">
            <w:pPr>
              <w:ind w:left="720"/>
              <w:rPr>
                <w:rFonts w:cs="Arial"/>
                <w:b/>
                <w:sz w:val="22"/>
                <w:szCs w:val="22"/>
              </w:rPr>
            </w:pPr>
          </w:p>
          <w:p w:rsidRPr="00485E3C" w:rsidR="008221DC" w:rsidP="00630270" w:rsidRDefault="008221DC" w14:paraId="5CEFE409" w14:textId="77777777">
            <w:pPr>
              <w:ind w:left="720"/>
              <w:rPr>
                <w:rFonts w:cs="Arial"/>
                <w:b/>
                <w:sz w:val="22"/>
                <w:szCs w:val="22"/>
              </w:rPr>
            </w:pPr>
          </w:p>
          <w:p w:rsidRPr="00485E3C" w:rsidR="008221DC" w:rsidP="00630270" w:rsidRDefault="008221DC" w14:paraId="7A0C1378" w14:textId="77777777">
            <w:pPr>
              <w:ind w:left="720"/>
              <w:rPr>
                <w:rFonts w:cs="Arial"/>
                <w:b/>
                <w:sz w:val="22"/>
                <w:szCs w:val="22"/>
              </w:rPr>
            </w:pPr>
            <w:r w:rsidRPr="00485E3C">
              <w:rPr>
                <w:rFonts w:cs="Arial"/>
                <w:b/>
                <w:sz w:val="22"/>
                <w:szCs w:val="22"/>
              </w:rPr>
              <w:t>Type of Mix</w:t>
            </w:r>
          </w:p>
        </w:tc>
        <w:tc>
          <w:tcPr>
            <w:tcW w:w="3117" w:type="dxa"/>
          </w:tcPr>
          <w:p w:rsidRPr="00485E3C" w:rsidR="008221DC" w:rsidP="00630270" w:rsidRDefault="008221DC" w14:paraId="3C53D981" w14:textId="77777777">
            <w:pPr>
              <w:ind w:left="720"/>
              <w:rPr>
                <w:rFonts w:cs="Arial"/>
                <w:b/>
                <w:sz w:val="22"/>
                <w:szCs w:val="22"/>
              </w:rPr>
            </w:pPr>
            <w:r w:rsidRPr="00485E3C">
              <w:rPr>
                <w:rFonts w:cs="Arial"/>
                <w:b/>
                <w:sz w:val="22"/>
                <w:szCs w:val="22"/>
              </w:rPr>
              <w:t>Material Retained</w:t>
            </w:r>
          </w:p>
          <w:p w:rsidRPr="00485E3C" w:rsidR="008221DC" w:rsidP="00630270" w:rsidRDefault="008221DC" w14:paraId="77CC0DE4" w14:textId="77777777">
            <w:pPr>
              <w:ind w:left="720"/>
              <w:rPr>
                <w:rFonts w:cs="Arial"/>
                <w:b/>
                <w:sz w:val="22"/>
                <w:szCs w:val="22"/>
              </w:rPr>
            </w:pPr>
            <w:r w:rsidRPr="00485E3C">
              <w:rPr>
                <w:rFonts w:cs="Arial"/>
                <w:b/>
                <w:sz w:val="22"/>
                <w:szCs w:val="22"/>
              </w:rPr>
              <w:t>on 1”, ¾”, ½”</w:t>
            </w:r>
          </w:p>
          <w:p w:rsidRPr="00485E3C" w:rsidR="008221DC" w:rsidP="00630270" w:rsidRDefault="008221DC" w14:paraId="6A3DD079" w14:textId="77777777">
            <w:pPr>
              <w:ind w:left="720"/>
              <w:rPr>
                <w:rFonts w:cs="Arial"/>
                <w:b/>
                <w:sz w:val="22"/>
                <w:szCs w:val="22"/>
              </w:rPr>
            </w:pPr>
            <w:r w:rsidRPr="00485E3C">
              <w:rPr>
                <w:rFonts w:cs="Arial"/>
                <w:b/>
                <w:sz w:val="22"/>
                <w:szCs w:val="22"/>
              </w:rPr>
              <w:t>and No. 4 Sieve</w:t>
            </w:r>
          </w:p>
          <w:p w:rsidRPr="00485E3C" w:rsidR="008221DC" w:rsidP="00630270" w:rsidRDefault="008221DC" w14:paraId="60739A7B" w14:textId="77777777">
            <w:pPr>
              <w:ind w:left="720"/>
              <w:rPr>
                <w:rFonts w:cs="Arial"/>
                <w:b/>
                <w:sz w:val="22"/>
                <w:szCs w:val="22"/>
              </w:rPr>
            </w:pPr>
            <w:r w:rsidRPr="00485E3C">
              <w:rPr>
                <w:rFonts w:cs="Arial"/>
                <w:b/>
                <w:sz w:val="22"/>
                <w:szCs w:val="22"/>
              </w:rPr>
              <w:t>(two fractured faces)</w:t>
            </w:r>
          </w:p>
        </w:tc>
        <w:tc>
          <w:tcPr>
            <w:tcW w:w="2492" w:type="dxa"/>
          </w:tcPr>
          <w:p w:rsidRPr="00485E3C" w:rsidR="008221DC" w:rsidP="00630270" w:rsidRDefault="008221DC" w14:paraId="4DFA496F" w14:textId="77777777">
            <w:pPr>
              <w:ind w:left="720"/>
              <w:rPr>
                <w:rFonts w:cs="Arial"/>
                <w:b/>
                <w:sz w:val="22"/>
                <w:szCs w:val="22"/>
              </w:rPr>
            </w:pPr>
          </w:p>
          <w:p w:rsidRPr="00485E3C" w:rsidR="008221DC" w:rsidP="00630270" w:rsidRDefault="008221DC" w14:paraId="15DFFE9E" w14:textId="77777777">
            <w:pPr>
              <w:ind w:left="720"/>
              <w:rPr>
                <w:rFonts w:cs="Arial"/>
                <w:b/>
                <w:sz w:val="22"/>
                <w:szCs w:val="22"/>
              </w:rPr>
            </w:pPr>
            <w:r w:rsidRPr="00485E3C">
              <w:rPr>
                <w:rFonts w:cs="Arial"/>
                <w:b/>
                <w:sz w:val="22"/>
                <w:szCs w:val="22"/>
              </w:rPr>
              <w:t>Material Retained</w:t>
            </w:r>
          </w:p>
          <w:p w:rsidRPr="00485E3C" w:rsidR="008221DC" w:rsidP="00630270" w:rsidRDefault="008221DC" w14:paraId="4D37BE54" w14:textId="77777777">
            <w:pPr>
              <w:ind w:left="720"/>
              <w:rPr>
                <w:rFonts w:cs="Arial"/>
                <w:b/>
                <w:sz w:val="22"/>
                <w:szCs w:val="22"/>
              </w:rPr>
            </w:pPr>
            <w:r w:rsidRPr="00485E3C">
              <w:rPr>
                <w:rFonts w:cs="Arial"/>
                <w:b/>
                <w:sz w:val="22"/>
                <w:szCs w:val="22"/>
              </w:rPr>
              <w:t>on No. 8 Sieve</w:t>
            </w:r>
          </w:p>
          <w:p w:rsidRPr="00485E3C" w:rsidR="008221DC" w:rsidP="00630270" w:rsidRDefault="008221DC" w14:paraId="6E8D6891" w14:textId="77777777">
            <w:pPr>
              <w:ind w:left="720"/>
              <w:rPr>
                <w:rFonts w:cs="Arial"/>
                <w:b/>
                <w:sz w:val="22"/>
                <w:szCs w:val="22"/>
              </w:rPr>
            </w:pPr>
            <w:r w:rsidRPr="00485E3C">
              <w:rPr>
                <w:rFonts w:cs="Arial"/>
                <w:b/>
                <w:sz w:val="22"/>
                <w:szCs w:val="22"/>
              </w:rPr>
              <w:t>(one fractured face)</w:t>
            </w:r>
          </w:p>
        </w:tc>
      </w:tr>
      <w:tr w:rsidRPr="00485E3C" w:rsidR="008221DC" w:rsidTr="00630270" w14:paraId="232FE4F3" w14:textId="77777777">
        <w:trPr>
          <w:trHeight w:val="288"/>
        </w:trPr>
        <w:tc>
          <w:tcPr>
            <w:tcW w:w="3116" w:type="dxa"/>
          </w:tcPr>
          <w:p w:rsidRPr="00485E3C" w:rsidR="008221DC" w:rsidP="00630270" w:rsidRDefault="008221DC" w14:paraId="65908D97" w14:textId="77777777">
            <w:pPr>
              <w:ind w:left="720"/>
              <w:rPr>
                <w:rFonts w:cs="Arial"/>
                <w:sz w:val="22"/>
                <w:szCs w:val="22"/>
              </w:rPr>
            </w:pPr>
            <w:r w:rsidRPr="00485E3C">
              <w:rPr>
                <w:rFonts w:cs="Arial"/>
                <w:sz w:val="22"/>
                <w:szCs w:val="22"/>
              </w:rPr>
              <w:t>ATPB</w:t>
            </w:r>
          </w:p>
        </w:tc>
        <w:tc>
          <w:tcPr>
            <w:tcW w:w="3117" w:type="dxa"/>
          </w:tcPr>
          <w:p w:rsidRPr="00485E3C" w:rsidR="008221DC" w:rsidP="00630270" w:rsidRDefault="008221DC" w14:paraId="7594BDCF" w14:textId="77777777">
            <w:pPr>
              <w:ind w:left="720"/>
              <w:rPr>
                <w:rFonts w:cs="Arial"/>
                <w:sz w:val="22"/>
                <w:szCs w:val="22"/>
              </w:rPr>
            </w:pPr>
            <w:r w:rsidRPr="00485E3C">
              <w:rPr>
                <w:rFonts w:cs="Arial"/>
                <w:sz w:val="22"/>
                <w:szCs w:val="22"/>
              </w:rPr>
              <w:t>75</w:t>
            </w:r>
          </w:p>
        </w:tc>
        <w:tc>
          <w:tcPr>
            <w:tcW w:w="2492" w:type="dxa"/>
          </w:tcPr>
          <w:p w:rsidRPr="00485E3C" w:rsidR="008221DC" w:rsidP="00630270" w:rsidRDefault="008221DC" w14:paraId="664293E0" w14:textId="77777777">
            <w:pPr>
              <w:ind w:left="720"/>
              <w:rPr>
                <w:rFonts w:cs="Arial"/>
                <w:sz w:val="22"/>
                <w:szCs w:val="22"/>
              </w:rPr>
            </w:pPr>
            <w:r w:rsidRPr="00485E3C">
              <w:rPr>
                <w:rFonts w:cs="Arial"/>
                <w:sz w:val="22"/>
                <w:szCs w:val="22"/>
              </w:rPr>
              <w:t>75</w:t>
            </w:r>
          </w:p>
        </w:tc>
      </w:tr>
      <w:tr w:rsidRPr="00485E3C" w:rsidR="008221DC" w:rsidTr="00630270" w14:paraId="1B6840B9" w14:textId="77777777">
        <w:trPr>
          <w:trHeight w:val="288"/>
        </w:trPr>
        <w:tc>
          <w:tcPr>
            <w:tcW w:w="3116" w:type="dxa"/>
          </w:tcPr>
          <w:p w:rsidRPr="00485E3C" w:rsidR="008221DC" w:rsidP="00630270" w:rsidRDefault="008221DC" w14:paraId="7F6EF951" w14:textId="77777777">
            <w:pPr>
              <w:ind w:left="720"/>
              <w:rPr>
                <w:rFonts w:cs="Arial"/>
                <w:sz w:val="22"/>
                <w:szCs w:val="22"/>
              </w:rPr>
            </w:pPr>
            <w:r w:rsidRPr="00485E3C">
              <w:rPr>
                <w:rFonts w:cs="Arial"/>
                <w:sz w:val="22"/>
                <w:szCs w:val="22"/>
              </w:rPr>
              <w:t>PAC</w:t>
            </w:r>
          </w:p>
        </w:tc>
        <w:tc>
          <w:tcPr>
            <w:tcW w:w="3117" w:type="dxa"/>
          </w:tcPr>
          <w:p w:rsidRPr="00485E3C" w:rsidR="008221DC" w:rsidP="00630270" w:rsidRDefault="008221DC" w14:paraId="5F5F9DB9" w14:textId="77777777">
            <w:pPr>
              <w:ind w:left="720"/>
              <w:rPr>
                <w:rFonts w:cs="Arial"/>
                <w:sz w:val="22"/>
                <w:szCs w:val="22"/>
              </w:rPr>
            </w:pPr>
            <w:r w:rsidRPr="00485E3C">
              <w:rPr>
                <w:rFonts w:cs="Arial"/>
                <w:sz w:val="22"/>
                <w:szCs w:val="22"/>
              </w:rPr>
              <w:t>90</w:t>
            </w:r>
          </w:p>
        </w:tc>
        <w:tc>
          <w:tcPr>
            <w:tcW w:w="2492" w:type="dxa"/>
          </w:tcPr>
          <w:p w:rsidRPr="00485E3C" w:rsidR="008221DC" w:rsidP="00630270" w:rsidRDefault="008221DC" w14:paraId="7232A170" w14:textId="77777777">
            <w:pPr>
              <w:ind w:left="720"/>
              <w:rPr>
                <w:rFonts w:cs="Arial"/>
                <w:sz w:val="22"/>
                <w:szCs w:val="22"/>
              </w:rPr>
            </w:pPr>
            <w:r w:rsidRPr="00485E3C">
              <w:rPr>
                <w:rFonts w:cs="Arial"/>
                <w:sz w:val="22"/>
                <w:szCs w:val="22"/>
              </w:rPr>
              <w:t>75</w:t>
            </w:r>
          </w:p>
        </w:tc>
      </w:tr>
    </w:tbl>
    <w:p w:rsidRPr="00485E3C" w:rsidR="008221DC" w:rsidP="008221DC" w:rsidRDefault="008221DC" w14:paraId="0987B694" w14:textId="77777777">
      <w:pPr>
        <w:rPr>
          <w:rFonts w:cs="Arial"/>
          <w:szCs w:val="22"/>
        </w:rPr>
      </w:pPr>
    </w:p>
    <w:p w:rsidRPr="00485E3C" w:rsidR="008221DC" w:rsidP="008221DC" w:rsidRDefault="008221DC" w14:paraId="3673F62D" w14:textId="77777777">
      <w:pPr>
        <w:rPr>
          <w:rFonts w:cs="Arial"/>
          <w:color w:val="000000"/>
          <w:szCs w:val="22"/>
        </w:rPr>
      </w:pPr>
    </w:p>
    <w:p w:rsidRPr="00485E3C" w:rsidR="008221DC" w:rsidP="008221DC" w:rsidRDefault="008221DC" w14:paraId="19B7EED9" w14:textId="77777777">
      <w:pPr>
        <w:rPr>
          <w:rFonts w:cs="Arial"/>
          <w:szCs w:val="22"/>
        </w:rPr>
      </w:pPr>
    </w:p>
    <w:p w:rsidRPr="00485E3C" w:rsidR="008221DC" w:rsidP="008221DC" w:rsidRDefault="008221DC" w14:paraId="3EE1BF47" w14:textId="77777777">
      <w:pPr>
        <w:ind w:left="720"/>
        <w:rPr>
          <w:rFonts w:cs="Arial"/>
          <w:szCs w:val="22"/>
        </w:rPr>
      </w:pPr>
      <w:r w:rsidRPr="00485E3C">
        <w:rPr>
          <w:rFonts w:cs="Arial"/>
          <w:b/>
          <w:szCs w:val="22"/>
        </w:rPr>
        <w:br/>
      </w:r>
      <w:r w:rsidRPr="00485E3C">
        <w:rPr>
          <w:rFonts w:cs="Arial"/>
          <w:b/>
          <w:szCs w:val="22"/>
        </w:rPr>
        <w:t>(4) Harmful substances</w:t>
      </w:r>
      <w:r w:rsidRPr="00485E3C">
        <w:rPr>
          <w:rFonts w:cs="Arial"/>
          <w:szCs w:val="22"/>
        </w:rPr>
        <w:t xml:space="preserve"> – Do not exceed the following values:</w:t>
      </w:r>
    </w:p>
    <w:tbl>
      <w:tblPr>
        <w:tblStyle w:val="TableGrid"/>
        <w:tblW w:w="8701" w:type="dxa"/>
        <w:tblInd w:w="674" w:type="dxa"/>
        <w:tblBorders>
          <w:insideH w:val="single" w:color="auto" w:sz="6" w:space="0"/>
          <w:insideV w:val="single" w:color="auto" w:sz="6" w:space="0"/>
        </w:tblBorders>
        <w:tblLook w:val="04A0" w:firstRow="1" w:lastRow="0" w:firstColumn="1" w:lastColumn="0" w:noHBand="0" w:noVBand="1"/>
      </w:tblPr>
      <w:tblGrid>
        <w:gridCol w:w="2505"/>
        <w:gridCol w:w="1728"/>
        <w:gridCol w:w="1418"/>
        <w:gridCol w:w="1849"/>
        <w:gridCol w:w="1201"/>
      </w:tblGrid>
      <w:tr w:rsidRPr="00485E3C" w:rsidR="008221DC" w:rsidTr="57D93CED" w14:paraId="2FD263BE" w14:textId="77777777">
        <w:trPr>
          <w:trHeight w:val="288"/>
        </w:trPr>
        <w:tc>
          <w:tcPr>
            <w:tcW w:w="2505" w:type="dxa"/>
            <w:tcMar/>
          </w:tcPr>
          <w:p w:rsidRPr="00485E3C" w:rsidR="008221DC" w:rsidP="00630270" w:rsidRDefault="008221DC" w14:paraId="7573D6AA" w14:textId="77777777">
            <w:pPr>
              <w:ind w:left="720"/>
              <w:rPr>
                <w:rFonts w:cs="Arial"/>
                <w:sz w:val="22"/>
                <w:szCs w:val="22"/>
              </w:rPr>
            </w:pPr>
          </w:p>
        </w:tc>
        <w:tc>
          <w:tcPr>
            <w:tcW w:w="3146" w:type="dxa"/>
            <w:gridSpan w:val="2"/>
            <w:tcMar/>
          </w:tcPr>
          <w:p w:rsidRPr="00485E3C" w:rsidR="008221DC" w:rsidP="00630270" w:rsidRDefault="008221DC" w14:paraId="77FF29B8" w14:textId="77777777">
            <w:pPr>
              <w:ind w:left="720"/>
              <w:rPr>
                <w:rFonts w:cs="Arial"/>
                <w:b/>
                <w:sz w:val="22"/>
                <w:szCs w:val="22"/>
              </w:rPr>
            </w:pPr>
            <w:r w:rsidRPr="00485E3C">
              <w:rPr>
                <w:rFonts w:cs="Arial"/>
                <w:b/>
                <w:sz w:val="22"/>
                <w:szCs w:val="22"/>
              </w:rPr>
              <w:t>Test Method</w:t>
            </w:r>
          </w:p>
        </w:tc>
        <w:tc>
          <w:tcPr>
            <w:tcW w:w="3050" w:type="dxa"/>
            <w:gridSpan w:val="2"/>
            <w:tcMar/>
          </w:tcPr>
          <w:p w:rsidRPr="00485E3C" w:rsidR="008221DC" w:rsidP="00630270" w:rsidRDefault="008221DC" w14:paraId="12F082B0" w14:textId="77777777">
            <w:pPr>
              <w:ind w:left="720"/>
              <w:rPr>
                <w:rFonts w:cs="Arial"/>
                <w:b/>
                <w:sz w:val="22"/>
                <w:szCs w:val="22"/>
              </w:rPr>
            </w:pPr>
            <w:r w:rsidRPr="00485E3C">
              <w:rPr>
                <w:rFonts w:cs="Arial"/>
                <w:b/>
                <w:sz w:val="22"/>
                <w:szCs w:val="22"/>
              </w:rPr>
              <w:t>Aggregates</w:t>
            </w:r>
          </w:p>
        </w:tc>
      </w:tr>
      <w:tr w:rsidRPr="00485E3C" w:rsidR="008221DC" w:rsidTr="57D93CED" w14:paraId="2C7C65A0" w14:textId="77777777">
        <w:trPr>
          <w:trHeight w:val="288"/>
        </w:trPr>
        <w:tc>
          <w:tcPr>
            <w:tcW w:w="2505" w:type="dxa"/>
            <w:tcMar/>
          </w:tcPr>
          <w:p w:rsidRPr="00485E3C" w:rsidR="008221DC" w:rsidP="00630270" w:rsidRDefault="008221DC" w14:paraId="354946A4" w14:textId="77777777">
            <w:pPr>
              <w:ind w:left="720"/>
              <w:jc w:val="left"/>
              <w:rPr>
                <w:rFonts w:cs="Arial"/>
                <w:b/>
                <w:sz w:val="22"/>
                <w:szCs w:val="22"/>
              </w:rPr>
            </w:pPr>
            <w:r w:rsidRPr="00485E3C">
              <w:rPr>
                <w:rFonts w:cs="Arial"/>
                <w:b/>
                <w:sz w:val="22"/>
                <w:szCs w:val="22"/>
              </w:rPr>
              <w:t>Test</w:t>
            </w:r>
          </w:p>
        </w:tc>
        <w:tc>
          <w:tcPr>
            <w:tcW w:w="1728" w:type="dxa"/>
            <w:tcMar/>
          </w:tcPr>
          <w:p w:rsidRPr="00485E3C" w:rsidR="008221DC" w:rsidP="00630270" w:rsidRDefault="008221DC" w14:paraId="5727DA84" w14:textId="77777777">
            <w:pPr>
              <w:ind w:left="720"/>
              <w:jc w:val="left"/>
              <w:rPr>
                <w:rFonts w:cs="Arial"/>
                <w:b/>
                <w:sz w:val="22"/>
                <w:szCs w:val="22"/>
              </w:rPr>
            </w:pPr>
            <w:r w:rsidRPr="00485E3C">
              <w:rPr>
                <w:rFonts w:cs="Arial"/>
                <w:b/>
                <w:sz w:val="22"/>
                <w:szCs w:val="22"/>
              </w:rPr>
              <w:t>ODOT</w:t>
            </w:r>
          </w:p>
        </w:tc>
        <w:tc>
          <w:tcPr>
            <w:tcW w:w="1418" w:type="dxa"/>
            <w:tcMar/>
          </w:tcPr>
          <w:p w:rsidRPr="00485E3C" w:rsidR="008221DC" w:rsidP="00630270" w:rsidRDefault="008221DC" w14:paraId="2EF6EB19" w14:textId="77777777">
            <w:pPr>
              <w:jc w:val="center"/>
              <w:rPr>
                <w:rFonts w:cs="Arial"/>
                <w:b/>
                <w:sz w:val="22"/>
                <w:szCs w:val="22"/>
              </w:rPr>
            </w:pPr>
            <w:r w:rsidRPr="00485E3C">
              <w:rPr>
                <w:rFonts w:cs="Arial"/>
                <w:b/>
                <w:sz w:val="22"/>
                <w:szCs w:val="22"/>
              </w:rPr>
              <w:t>AASHTO</w:t>
            </w:r>
          </w:p>
        </w:tc>
        <w:tc>
          <w:tcPr>
            <w:tcW w:w="1849" w:type="dxa"/>
            <w:tcMar/>
          </w:tcPr>
          <w:p w:rsidRPr="00485E3C" w:rsidR="008221DC" w:rsidP="00630270" w:rsidRDefault="008221DC" w14:paraId="51A5DC32" w14:textId="77777777">
            <w:pPr>
              <w:jc w:val="center"/>
              <w:rPr>
                <w:rFonts w:cs="Arial"/>
                <w:b/>
                <w:sz w:val="22"/>
                <w:szCs w:val="22"/>
              </w:rPr>
            </w:pPr>
            <w:r w:rsidRPr="00485E3C">
              <w:rPr>
                <w:rFonts w:cs="Arial"/>
                <w:b/>
                <w:sz w:val="22"/>
                <w:szCs w:val="22"/>
              </w:rPr>
              <w:t>Coarse</w:t>
            </w:r>
          </w:p>
        </w:tc>
        <w:tc>
          <w:tcPr>
            <w:tcW w:w="1201" w:type="dxa"/>
            <w:tcMar/>
          </w:tcPr>
          <w:p w:rsidRPr="00485E3C" w:rsidR="008221DC" w:rsidP="00630270" w:rsidRDefault="008221DC" w14:paraId="62FD5A41" w14:textId="77777777">
            <w:pPr>
              <w:jc w:val="center"/>
              <w:rPr>
                <w:rFonts w:cs="Arial"/>
                <w:b/>
                <w:sz w:val="22"/>
                <w:szCs w:val="22"/>
              </w:rPr>
            </w:pPr>
            <w:r w:rsidRPr="00485E3C">
              <w:rPr>
                <w:rFonts w:cs="Arial"/>
                <w:b/>
                <w:sz w:val="22"/>
                <w:szCs w:val="22"/>
              </w:rPr>
              <w:t>Fine</w:t>
            </w:r>
          </w:p>
        </w:tc>
      </w:tr>
      <w:tr w:rsidRPr="00485E3C" w:rsidR="008221DC" w:rsidTr="57D93CED" w14:paraId="5F62AECC" w14:textId="77777777">
        <w:trPr>
          <w:trHeight w:val="288"/>
        </w:trPr>
        <w:tc>
          <w:tcPr>
            <w:tcW w:w="2505" w:type="dxa"/>
            <w:tcMar/>
          </w:tcPr>
          <w:p w:rsidRPr="00485E3C" w:rsidR="008221DC" w:rsidP="00630270" w:rsidRDefault="008221DC" w14:paraId="3B538830" w14:textId="77777777">
            <w:pPr>
              <w:ind w:left="720"/>
              <w:rPr>
                <w:rFonts w:cs="Arial"/>
                <w:b/>
                <w:sz w:val="22"/>
                <w:szCs w:val="22"/>
              </w:rPr>
            </w:pPr>
          </w:p>
        </w:tc>
        <w:tc>
          <w:tcPr>
            <w:tcW w:w="1728" w:type="dxa"/>
            <w:tcMar/>
          </w:tcPr>
          <w:p w:rsidRPr="00485E3C" w:rsidR="008221DC" w:rsidP="00630270" w:rsidRDefault="008221DC" w14:paraId="0E9C63D8" w14:textId="77777777">
            <w:pPr>
              <w:ind w:left="720"/>
              <w:rPr>
                <w:rFonts w:cs="Arial"/>
                <w:b/>
                <w:sz w:val="22"/>
                <w:szCs w:val="22"/>
              </w:rPr>
            </w:pPr>
          </w:p>
        </w:tc>
        <w:tc>
          <w:tcPr>
            <w:tcW w:w="1418" w:type="dxa"/>
            <w:tcMar/>
          </w:tcPr>
          <w:p w:rsidRPr="00485E3C" w:rsidR="008221DC" w:rsidP="00630270" w:rsidRDefault="008221DC" w14:paraId="20AF171C" w14:textId="77777777">
            <w:pPr>
              <w:ind w:left="720"/>
              <w:jc w:val="center"/>
              <w:rPr>
                <w:rFonts w:cs="Arial"/>
                <w:b/>
                <w:sz w:val="22"/>
                <w:szCs w:val="22"/>
              </w:rPr>
            </w:pPr>
          </w:p>
        </w:tc>
        <w:tc>
          <w:tcPr>
            <w:tcW w:w="1849" w:type="dxa"/>
            <w:tcMar/>
          </w:tcPr>
          <w:p w:rsidRPr="00485E3C" w:rsidR="008221DC" w:rsidP="00630270" w:rsidRDefault="008221DC" w14:paraId="78164524" w14:textId="77777777">
            <w:pPr>
              <w:ind w:left="720"/>
              <w:jc w:val="center"/>
              <w:rPr>
                <w:rFonts w:cs="Arial"/>
                <w:b/>
                <w:sz w:val="22"/>
                <w:szCs w:val="22"/>
              </w:rPr>
            </w:pPr>
          </w:p>
        </w:tc>
        <w:tc>
          <w:tcPr>
            <w:tcW w:w="1201" w:type="dxa"/>
            <w:tcMar/>
          </w:tcPr>
          <w:p w:rsidRPr="00485E3C" w:rsidR="008221DC" w:rsidP="00630270" w:rsidRDefault="008221DC" w14:paraId="09676A38" w14:textId="77777777">
            <w:pPr>
              <w:ind w:left="720"/>
              <w:jc w:val="center"/>
              <w:rPr>
                <w:rFonts w:cs="Arial"/>
                <w:b/>
                <w:sz w:val="22"/>
                <w:szCs w:val="22"/>
              </w:rPr>
            </w:pPr>
          </w:p>
        </w:tc>
      </w:tr>
      <w:tr w:rsidRPr="00485E3C" w:rsidR="008221DC" w:rsidTr="57D93CED" w14:paraId="7BF864F4" w14:textId="77777777">
        <w:trPr>
          <w:trHeight w:val="288"/>
        </w:trPr>
        <w:tc>
          <w:tcPr>
            <w:tcW w:w="2505" w:type="dxa"/>
            <w:tcMar/>
          </w:tcPr>
          <w:p w:rsidRPr="00485E3C" w:rsidR="008221DC" w:rsidP="00630270" w:rsidRDefault="008221DC" w14:paraId="67D8BABF" w14:textId="77777777">
            <w:pPr>
              <w:rPr>
                <w:rFonts w:cs="Arial"/>
                <w:sz w:val="22"/>
                <w:szCs w:val="22"/>
              </w:rPr>
            </w:pPr>
            <w:r w:rsidRPr="00485E3C">
              <w:rPr>
                <w:rFonts w:cs="Arial"/>
                <w:sz w:val="22"/>
                <w:szCs w:val="22"/>
              </w:rPr>
              <w:t>Lightweight pieces</w:t>
            </w:r>
          </w:p>
        </w:tc>
        <w:tc>
          <w:tcPr>
            <w:tcW w:w="1728" w:type="dxa"/>
            <w:tcMar/>
          </w:tcPr>
          <w:p w:rsidRPr="00485E3C" w:rsidR="008221DC" w:rsidP="00630270" w:rsidRDefault="008221DC" w14:paraId="00812E26" w14:textId="77777777">
            <w:pPr>
              <w:ind w:left="720"/>
              <w:jc w:val="center"/>
              <w:rPr>
                <w:rFonts w:cs="Arial"/>
                <w:sz w:val="22"/>
                <w:szCs w:val="22"/>
              </w:rPr>
            </w:pPr>
          </w:p>
        </w:tc>
        <w:tc>
          <w:tcPr>
            <w:tcW w:w="1418" w:type="dxa"/>
            <w:tcMar/>
          </w:tcPr>
          <w:p w:rsidRPr="00485E3C" w:rsidR="008221DC" w:rsidP="00630270" w:rsidRDefault="008221DC" w14:paraId="76D40579" w14:textId="77777777">
            <w:pPr>
              <w:jc w:val="center"/>
              <w:rPr>
                <w:rFonts w:cs="Arial"/>
                <w:sz w:val="22"/>
                <w:szCs w:val="22"/>
              </w:rPr>
            </w:pPr>
            <w:r w:rsidRPr="00485E3C">
              <w:rPr>
                <w:rFonts w:cs="Arial"/>
                <w:sz w:val="22"/>
                <w:szCs w:val="22"/>
              </w:rPr>
              <w:t>T113</w:t>
            </w:r>
          </w:p>
        </w:tc>
        <w:tc>
          <w:tcPr>
            <w:tcW w:w="1849" w:type="dxa"/>
            <w:tcMar/>
          </w:tcPr>
          <w:p w:rsidRPr="00485E3C" w:rsidR="008221DC" w:rsidP="00630270" w:rsidRDefault="008221DC" w14:paraId="3EE2F077" w14:textId="77777777">
            <w:pPr>
              <w:jc w:val="center"/>
              <w:rPr>
                <w:rFonts w:cs="Arial"/>
                <w:sz w:val="22"/>
                <w:szCs w:val="22"/>
              </w:rPr>
            </w:pPr>
            <w:r w:rsidRPr="00485E3C">
              <w:rPr>
                <w:rFonts w:cs="Arial"/>
                <w:sz w:val="22"/>
                <w:szCs w:val="22"/>
              </w:rPr>
              <w:t>1.0%</w:t>
            </w:r>
          </w:p>
        </w:tc>
        <w:tc>
          <w:tcPr>
            <w:tcW w:w="1201" w:type="dxa"/>
            <w:tcMar/>
          </w:tcPr>
          <w:p w:rsidRPr="00485E3C" w:rsidR="008221DC" w:rsidP="00630270" w:rsidRDefault="008221DC" w14:paraId="232FCDD7" w14:textId="77777777">
            <w:pPr>
              <w:ind w:left="720"/>
              <w:jc w:val="center"/>
              <w:rPr>
                <w:rFonts w:cs="Arial"/>
                <w:sz w:val="22"/>
                <w:szCs w:val="22"/>
              </w:rPr>
            </w:pPr>
          </w:p>
        </w:tc>
      </w:tr>
      <w:tr w:rsidRPr="00485E3C" w:rsidR="008221DC" w:rsidTr="57D93CED" w14:paraId="42B07F5F" w14:textId="77777777">
        <w:trPr>
          <w:trHeight w:val="288"/>
        </w:trPr>
        <w:tc>
          <w:tcPr>
            <w:tcW w:w="2505" w:type="dxa"/>
            <w:tcMar/>
          </w:tcPr>
          <w:p w:rsidRPr="00485E3C" w:rsidR="008221DC" w:rsidP="00630270" w:rsidRDefault="008221DC" w14:paraId="0345D928" w14:textId="77777777">
            <w:pPr>
              <w:jc w:val="left"/>
              <w:rPr>
                <w:rFonts w:cs="Arial"/>
                <w:sz w:val="22"/>
                <w:szCs w:val="22"/>
              </w:rPr>
            </w:pPr>
            <w:r w:rsidRPr="00485E3C">
              <w:rPr>
                <w:rFonts w:cs="Arial"/>
                <w:sz w:val="22"/>
                <w:szCs w:val="22"/>
              </w:rPr>
              <w:t>Wood Particles</w:t>
            </w:r>
          </w:p>
        </w:tc>
        <w:tc>
          <w:tcPr>
            <w:tcW w:w="1728" w:type="dxa"/>
            <w:tcMar/>
          </w:tcPr>
          <w:p w:rsidRPr="00485E3C" w:rsidR="008221DC" w:rsidP="00630270" w:rsidRDefault="008221DC" w14:paraId="29A89864" w14:textId="77777777">
            <w:pPr>
              <w:jc w:val="center"/>
              <w:rPr>
                <w:rFonts w:cs="Arial"/>
                <w:sz w:val="22"/>
                <w:szCs w:val="22"/>
              </w:rPr>
            </w:pPr>
            <w:r w:rsidRPr="00485E3C">
              <w:rPr>
                <w:rFonts w:cs="Arial"/>
                <w:sz w:val="22"/>
                <w:szCs w:val="22"/>
              </w:rPr>
              <w:t>TM225</w:t>
            </w:r>
          </w:p>
        </w:tc>
        <w:tc>
          <w:tcPr>
            <w:tcW w:w="1418" w:type="dxa"/>
            <w:tcMar/>
          </w:tcPr>
          <w:p w:rsidRPr="00485E3C" w:rsidR="008221DC" w:rsidP="00630270" w:rsidRDefault="008221DC" w14:paraId="43EB0B66" w14:textId="77777777">
            <w:pPr>
              <w:ind w:left="720"/>
              <w:jc w:val="center"/>
              <w:rPr>
                <w:rFonts w:cs="Arial"/>
                <w:sz w:val="22"/>
                <w:szCs w:val="22"/>
              </w:rPr>
            </w:pPr>
          </w:p>
        </w:tc>
        <w:tc>
          <w:tcPr>
            <w:tcW w:w="1849" w:type="dxa"/>
            <w:tcMar/>
          </w:tcPr>
          <w:p w:rsidRPr="00485E3C" w:rsidR="008221DC" w:rsidP="00630270" w:rsidRDefault="008221DC" w14:paraId="2B211515" w14:textId="77777777">
            <w:pPr>
              <w:jc w:val="center"/>
              <w:rPr>
                <w:rFonts w:cs="Arial"/>
                <w:sz w:val="22"/>
                <w:szCs w:val="22"/>
              </w:rPr>
            </w:pPr>
            <w:r w:rsidRPr="00485E3C">
              <w:rPr>
                <w:rFonts w:cs="Arial"/>
                <w:sz w:val="22"/>
                <w:szCs w:val="22"/>
              </w:rPr>
              <w:t>0.10%</w:t>
            </w:r>
          </w:p>
        </w:tc>
        <w:tc>
          <w:tcPr>
            <w:tcW w:w="1201" w:type="dxa"/>
            <w:tcMar/>
          </w:tcPr>
          <w:p w:rsidRPr="00485E3C" w:rsidR="008221DC" w:rsidP="00630270" w:rsidRDefault="008221DC" w14:paraId="2F3295FB" w14:textId="77777777">
            <w:pPr>
              <w:ind w:left="720"/>
              <w:jc w:val="center"/>
              <w:rPr>
                <w:rFonts w:cs="Arial"/>
                <w:sz w:val="22"/>
                <w:szCs w:val="22"/>
              </w:rPr>
            </w:pPr>
          </w:p>
        </w:tc>
      </w:tr>
      <w:tr w:rsidRPr="00485E3C" w:rsidR="008221DC" w:rsidTr="57D93CED" w14:paraId="2FBE17FB" w14:textId="77777777">
        <w:trPr>
          <w:trHeight w:val="288"/>
        </w:trPr>
        <w:tc>
          <w:tcPr>
            <w:tcW w:w="2505" w:type="dxa"/>
            <w:tcMar/>
          </w:tcPr>
          <w:p w:rsidRPr="00485E3C" w:rsidR="008221DC" w:rsidP="00630270" w:rsidRDefault="008221DC" w14:paraId="08133A67" w14:textId="77777777">
            <w:pPr>
              <w:rPr>
                <w:rFonts w:cs="Arial"/>
                <w:sz w:val="22"/>
                <w:szCs w:val="22"/>
              </w:rPr>
            </w:pPr>
            <w:r w:rsidRPr="00485E3C">
              <w:rPr>
                <w:rFonts w:cs="Arial"/>
                <w:sz w:val="22"/>
                <w:szCs w:val="22"/>
              </w:rPr>
              <w:t>Elongated Pieces</w:t>
            </w:r>
          </w:p>
          <w:p w:rsidRPr="00485E3C" w:rsidR="008221DC" w:rsidP="00630270" w:rsidRDefault="008221DC" w14:paraId="64B4418E" w14:textId="77777777">
            <w:pPr>
              <w:rPr>
                <w:rFonts w:cs="Arial"/>
                <w:sz w:val="22"/>
                <w:szCs w:val="22"/>
              </w:rPr>
            </w:pPr>
            <w:r w:rsidRPr="00485E3C">
              <w:rPr>
                <w:rFonts w:cs="Arial"/>
                <w:sz w:val="22"/>
                <w:szCs w:val="22"/>
              </w:rPr>
              <w:t>(at a ratio of 5:1)</w:t>
            </w:r>
          </w:p>
        </w:tc>
        <w:tc>
          <w:tcPr>
            <w:tcW w:w="1728" w:type="dxa"/>
            <w:tcMar/>
          </w:tcPr>
          <w:p w:rsidRPr="00485E3C" w:rsidR="008221DC" w:rsidP="00630270" w:rsidRDefault="008221DC" w14:paraId="7243D101" w14:textId="77777777">
            <w:pPr>
              <w:jc w:val="center"/>
              <w:rPr>
                <w:rFonts w:cs="Arial"/>
                <w:sz w:val="22"/>
                <w:szCs w:val="22"/>
              </w:rPr>
            </w:pPr>
            <w:r w:rsidRPr="00485E3C">
              <w:rPr>
                <w:rFonts w:cs="Arial"/>
                <w:sz w:val="22"/>
                <w:szCs w:val="22"/>
              </w:rPr>
              <w:t>TM229</w:t>
            </w:r>
          </w:p>
        </w:tc>
        <w:tc>
          <w:tcPr>
            <w:tcW w:w="1418" w:type="dxa"/>
            <w:tcMar/>
          </w:tcPr>
          <w:p w:rsidRPr="00485E3C" w:rsidR="008221DC" w:rsidP="00630270" w:rsidRDefault="008221DC" w14:paraId="2EB60D33" w14:textId="77777777">
            <w:pPr>
              <w:ind w:left="720"/>
              <w:jc w:val="center"/>
              <w:rPr>
                <w:rFonts w:cs="Arial"/>
                <w:sz w:val="22"/>
                <w:szCs w:val="22"/>
              </w:rPr>
            </w:pPr>
          </w:p>
        </w:tc>
        <w:tc>
          <w:tcPr>
            <w:tcW w:w="1849" w:type="dxa"/>
            <w:tcMar/>
          </w:tcPr>
          <w:p w:rsidRPr="00485E3C" w:rsidR="008221DC" w:rsidP="00630270" w:rsidRDefault="008221DC" w14:paraId="19251E7E" w14:textId="77777777">
            <w:pPr>
              <w:jc w:val="center"/>
              <w:rPr>
                <w:rFonts w:cs="Arial"/>
                <w:sz w:val="22"/>
                <w:szCs w:val="22"/>
              </w:rPr>
            </w:pPr>
            <w:r w:rsidRPr="00485E3C">
              <w:rPr>
                <w:rFonts w:cs="Arial"/>
                <w:sz w:val="22"/>
                <w:szCs w:val="22"/>
              </w:rPr>
              <w:t>10.0%</w:t>
            </w:r>
          </w:p>
        </w:tc>
        <w:tc>
          <w:tcPr>
            <w:tcW w:w="1201" w:type="dxa"/>
            <w:tcMar/>
          </w:tcPr>
          <w:p w:rsidRPr="00485E3C" w:rsidR="008221DC" w:rsidP="00630270" w:rsidRDefault="008221DC" w14:paraId="400F8DC2" w14:textId="77777777">
            <w:pPr>
              <w:ind w:left="720"/>
              <w:jc w:val="center"/>
              <w:rPr>
                <w:rFonts w:cs="Arial"/>
                <w:sz w:val="22"/>
                <w:szCs w:val="22"/>
              </w:rPr>
            </w:pPr>
          </w:p>
        </w:tc>
      </w:tr>
      <w:tr w:rsidRPr="00485E3C" w:rsidR="008221DC" w:rsidTr="57D93CED" w14:paraId="0AEAB572" w14:textId="77777777">
        <w:trPr>
          <w:trHeight w:val="288"/>
        </w:trPr>
        <w:tc>
          <w:tcPr>
            <w:tcW w:w="2505" w:type="dxa"/>
            <w:tcMar/>
          </w:tcPr>
          <w:p w:rsidRPr="00485E3C" w:rsidR="008221DC" w:rsidP="00630270" w:rsidRDefault="008221DC" w14:paraId="2AAABD1F" w14:textId="77777777">
            <w:pPr>
              <w:rPr>
                <w:rFonts w:cs="Arial"/>
                <w:sz w:val="22"/>
                <w:szCs w:val="22"/>
              </w:rPr>
            </w:pPr>
            <w:r w:rsidRPr="00485E3C">
              <w:rPr>
                <w:rFonts w:cs="Arial"/>
                <w:sz w:val="22"/>
                <w:szCs w:val="22"/>
              </w:rPr>
              <w:t>Plasticity Index</w:t>
            </w:r>
          </w:p>
        </w:tc>
        <w:tc>
          <w:tcPr>
            <w:tcW w:w="1728" w:type="dxa"/>
            <w:tcMar/>
          </w:tcPr>
          <w:p w:rsidRPr="00485E3C" w:rsidR="008221DC" w:rsidP="00630270" w:rsidRDefault="008221DC" w14:paraId="732605EE" w14:textId="77777777">
            <w:pPr>
              <w:jc w:val="center"/>
              <w:rPr>
                <w:rFonts w:cs="Arial"/>
                <w:sz w:val="22"/>
                <w:szCs w:val="22"/>
              </w:rPr>
            </w:pPr>
          </w:p>
        </w:tc>
        <w:tc>
          <w:tcPr>
            <w:tcW w:w="1418" w:type="dxa"/>
            <w:tcMar/>
          </w:tcPr>
          <w:p w:rsidRPr="00485E3C" w:rsidR="008221DC" w:rsidP="00630270" w:rsidRDefault="008221DC" w14:paraId="14BE7A18" w14:textId="77777777">
            <w:pPr>
              <w:jc w:val="center"/>
              <w:rPr>
                <w:rFonts w:cs="Arial"/>
                <w:sz w:val="22"/>
                <w:szCs w:val="22"/>
              </w:rPr>
            </w:pPr>
            <w:r w:rsidRPr="00485E3C">
              <w:rPr>
                <w:rFonts w:cs="Arial"/>
                <w:sz w:val="22"/>
                <w:szCs w:val="22"/>
              </w:rPr>
              <w:t>T90</w:t>
            </w:r>
          </w:p>
        </w:tc>
        <w:tc>
          <w:tcPr>
            <w:tcW w:w="1849" w:type="dxa"/>
            <w:tcMar/>
          </w:tcPr>
          <w:p w:rsidRPr="00485E3C" w:rsidR="008221DC" w:rsidP="00630270" w:rsidRDefault="008221DC" w14:paraId="6A5E9D4B" w14:textId="77777777">
            <w:pPr>
              <w:jc w:val="center"/>
              <w:rPr>
                <w:rFonts w:cs="Arial"/>
                <w:sz w:val="22"/>
                <w:szCs w:val="22"/>
              </w:rPr>
            </w:pPr>
          </w:p>
        </w:tc>
        <w:tc>
          <w:tcPr>
            <w:tcW w:w="1201" w:type="dxa"/>
            <w:tcMar/>
          </w:tcPr>
          <w:p w:rsidRPr="00485E3C" w:rsidR="008221DC" w:rsidP="00630270" w:rsidRDefault="008221DC" w14:paraId="4AC53763" w14:textId="77777777">
            <w:pPr>
              <w:jc w:val="center"/>
              <w:rPr>
                <w:rFonts w:cs="Arial"/>
                <w:sz w:val="22"/>
                <w:szCs w:val="22"/>
              </w:rPr>
            </w:pPr>
            <w:r w:rsidRPr="00485E3C">
              <w:rPr>
                <w:rFonts w:cs="Arial"/>
                <w:sz w:val="22"/>
                <w:szCs w:val="22"/>
              </w:rPr>
              <w:t>0 or NP</w:t>
            </w:r>
          </w:p>
        </w:tc>
      </w:tr>
      <w:tr w:rsidRPr="00485E3C" w:rsidR="008221DC" w:rsidTr="57D93CED" w14:paraId="120DAC4C" w14:textId="77777777">
        <w:trPr>
          <w:trHeight w:val="288"/>
        </w:trPr>
        <w:tc>
          <w:tcPr>
            <w:tcW w:w="2505" w:type="dxa"/>
            <w:tcMar/>
          </w:tcPr>
          <w:p w:rsidRPr="00485E3C" w:rsidR="008221DC" w:rsidP="00630270" w:rsidRDefault="008221DC" w14:paraId="693FA024" w14:textId="77777777">
            <w:pPr>
              <w:rPr>
                <w:rFonts w:cs="Arial"/>
                <w:sz w:val="22"/>
                <w:szCs w:val="22"/>
              </w:rPr>
            </w:pPr>
            <w:r w:rsidRPr="00485E3C">
              <w:rPr>
                <w:rFonts w:cs="Arial"/>
                <w:sz w:val="22"/>
                <w:szCs w:val="22"/>
              </w:rPr>
              <w:t>Sand Equivalent</w:t>
            </w:r>
          </w:p>
        </w:tc>
        <w:tc>
          <w:tcPr>
            <w:tcW w:w="1728" w:type="dxa"/>
            <w:tcMar/>
          </w:tcPr>
          <w:p w:rsidRPr="00485E3C" w:rsidR="008221DC" w:rsidP="00630270" w:rsidRDefault="008221DC" w14:paraId="48EF7B17" w14:textId="77777777">
            <w:pPr>
              <w:jc w:val="center"/>
              <w:rPr>
                <w:rFonts w:cs="Arial"/>
                <w:sz w:val="22"/>
                <w:szCs w:val="22"/>
              </w:rPr>
            </w:pPr>
          </w:p>
        </w:tc>
        <w:tc>
          <w:tcPr>
            <w:tcW w:w="1418" w:type="dxa"/>
            <w:tcMar/>
          </w:tcPr>
          <w:p w:rsidRPr="00485E3C" w:rsidR="008221DC" w:rsidP="00630270" w:rsidRDefault="008221DC" w14:paraId="2651FE6B" w14:textId="77777777">
            <w:pPr>
              <w:jc w:val="center"/>
              <w:rPr>
                <w:rFonts w:cs="Arial"/>
                <w:sz w:val="22"/>
                <w:szCs w:val="22"/>
              </w:rPr>
            </w:pPr>
            <w:r w:rsidRPr="00485E3C">
              <w:rPr>
                <w:rFonts w:cs="Arial"/>
                <w:sz w:val="22"/>
                <w:szCs w:val="22"/>
              </w:rPr>
              <w:t>T176</w:t>
            </w:r>
          </w:p>
        </w:tc>
        <w:tc>
          <w:tcPr>
            <w:tcW w:w="1849" w:type="dxa"/>
            <w:tcMar/>
          </w:tcPr>
          <w:p w:rsidRPr="00485E3C" w:rsidR="008221DC" w:rsidP="00630270" w:rsidRDefault="008221DC" w14:paraId="329A1947" w14:textId="77777777">
            <w:pPr>
              <w:jc w:val="center"/>
              <w:rPr>
                <w:rFonts w:cs="Arial"/>
                <w:sz w:val="22"/>
                <w:szCs w:val="22"/>
              </w:rPr>
            </w:pPr>
          </w:p>
        </w:tc>
        <w:tc>
          <w:tcPr>
            <w:tcW w:w="1201" w:type="dxa"/>
            <w:tcMar/>
          </w:tcPr>
          <w:p w:rsidRPr="00485E3C" w:rsidR="008221DC" w:rsidP="00630270" w:rsidRDefault="008221DC" w14:paraId="5CC87A6E" w14:textId="77777777">
            <w:pPr>
              <w:jc w:val="center"/>
              <w:rPr>
                <w:rFonts w:cs="Arial"/>
                <w:sz w:val="22"/>
                <w:szCs w:val="22"/>
              </w:rPr>
            </w:pPr>
            <w:r w:rsidRPr="00485E3C">
              <w:rPr>
                <w:rFonts w:cs="Arial"/>
                <w:sz w:val="22"/>
                <w:szCs w:val="22"/>
              </w:rPr>
              <w:t>45 min.</w:t>
            </w:r>
          </w:p>
        </w:tc>
      </w:tr>
    </w:tbl>
    <w:p w:rsidRPr="00485E3C" w:rsidR="008221DC" w:rsidP="008221DC" w:rsidRDefault="008221DC" w14:paraId="22E37746" w14:textId="77777777">
      <w:pPr>
        <w:rPr>
          <w:rFonts w:cs="Arial"/>
          <w:szCs w:val="22"/>
        </w:rPr>
      </w:pPr>
    </w:p>
    <w:p w:rsidRPr="00485E3C" w:rsidR="008221DC" w:rsidP="008221DC" w:rsidRDefault="008221DC" w14:paraId="0B6376C6" w14:textId="77777777">
      <w:pPr>
        <w:ind w:left="360"/>
        <w:rPr>
          <w:rFonts w:cs="Arial"/>
          <w:szCs w:val="22"/>
        </w:rPr>
      </w:pPr>
      <w:r w:rsidRPr="00485E3C">
        <w:rPr>
          <w:rFonts w:cs="Arial"/>
          <w:b/>
          <w:szCs w:val="22"/>
        </w:rPr>
        <w:t>(b) Reclaimed Asphalt Pavement</w:t>
      </w:r>
      <w:r w:rsidRPr="00485E3C">
        <w:rPr>
          <w:rFonts w:cs="Arial"/>
          <w:szCs w:val="22"/>
        </w:rPr>
        <w:t xml:space="preserve"> – Reclaimed Asphalt Pavement (RAP) material used in the production of new PAC is optional.  No more than 30 percent RAP material will be allowed in the new PAC Pavement.  Use RAP Aggregates in the PAC that are no larger than the specified maximum allowable Aggregate size before entering the cold feed.  Blend the RAP material with new Aggregate to provide a mixture conforming to the JMF within the tolerance specified.  </w:t>
      </w:r>
    </w:p>
    <w:p w:rsidRPr="00485E3C" w:rsidR="008221DC" w:rsidP="008221DC" w:rsidRDefault="008221DC" w14:paraId="01D04234" w14:textId="77777777">
      <w:pPr>
        <w:rPr>
          <w:rFonts w:cs="Arial"/>
          <w:b/>
          <w:szCs w:val="22"/>
        </w:rPr>
      </w:pPr>
    </w:p>
    <w:p w:rsidRPr="00485E3C" w:rsidR="008221DC" w:rsidP="008221DC" w:rsidRDefault="008221DC" w14:paraId="2D88882D" w14:textId="62449DC3">
      <w:pPr>
        <w:rPr>
          <w:rFonts w:cs="Arial"/>
          <w:szCs w:val="22"/>
        </w:rPr>
      </w:pPr>
      <w:r w:rsidRPr="00485E3C">
        <w:rPr>
          <w:rFonts w:cs="Arial"/>
          <w:b/>
          <w:szCs w:val="22"/>
        </w:rPr>
        <w:t>00743.11</w:t>
      </w:r>
      <w:r w:rsidR="00485E3C">
        <w:rPr>
          <w:rFonts w:cs="Arial"/>
          <w:b/>
          <w:szCs w:val="22"/>
        </w:rPr>
        <w:tab/>
      </w:r>
      <w:r w:rsidRPr="00485E3C">
        <w:rPr>
          <w:rFonts w:cs="Arial"/>
          <w:b/>
          <w:szCs w:val="22"/>
        </w:rPr>
        <w:t xml:space="preserve">Asphalt Cement, Additives, and Aggregate Treatment </w:t>
      </w:r>
      <w:r w:rsidRPr="00485E3C">
        <w:rPr>
          <w:rFonts w:cs="Arial"/>
          <w:szCs w:val="22"/>
        </w:rPr>
        <w:t>– Furnish the following asphalt cement and additives:</w:t>
      </w:r>
    </w:p>
    <w:p w:rsidRPr="00485E3C" w:rsidR="008221DC" w:rsidP="008221DC" w:rsidRDefault="008221DC" w14:paraId="69DD0488" w14:textId="77777777">
      <w:pPr>
        <w:rPr>
          <w:rFonts w:cs="Arial"/>
          <w:szCs w:val="22"/>
        </w:rPr>
      </w:pPr>
    </w:p>
    <w:p w:rsidRPr="00485E3C" w:rsidR="008221DC" w:rsidP="008221DC" w:rsidRDefault="008221DC" w14:paraId="5F03D29C" w14:textId="77777777">
      <w:pPr>
        <w:ind w:left="360"/>
        <w:rPr>
          <w:rFonts w:cs="Arial"/>
          <w:szCs w:val="22"/>
        </w:rPr>
      </w:pPr>
      <w:r w:rsidRPr="00485E3C">
        <w:rPr>
          <w:rFonts w:cs="Arial"/>
          <w:b/>
          <w:szCs w:val="22"/>
        </w:rPr>
        <w:t>(a)  Asphalt Cement</w:t>
      </w:r>
      <w:r w:rsidRPr="00485E3C">
        <w:rPr>
          <w:rFonts w:cs="Arial"/>
          <w:szCs w:val="22"/>
        </w:rPr>
        <w:t xml:space="preserve"> – Use the grade of asphalt that is specified in the bid item description.  A polymer modified asphalt cement is required in the Wearing Course.  Provide asphalt </w:t>
      </w:r>
      <w:r w:rsidRPr="00485E3C">
        <w:rPr>
          <w:rFonts w:cs="Arial"/>
          <w:szCs w:val="22"/>
        </w:rPr>
        <w:lastRenderedPageBreak/>
        <w:t xml:space="preserve">cement conforming to the requirement of Oregon Department of Transportation’s (ODOT’s) publication “Standard Specifications for Asphalt Materials”.  Copies of the publication are available on ODOT’s website.  The applicable specifications are those contained in the current publication on the date the Project is advertised.  </w:t>
      </w:r>
    </w:p>
    <w:p w:rsidRPr="00485E3C" w:rsidR="008221DC" w:rsidP="008221DC" w:rsidRDefault="008221DC" w14:paraId="30B39885" w14:textId="77777777">
      <w:pPr>
        <w:ind w:left="360"/>
        <w:rPr>
          <w:rFonts w:cs="Arial"/>
          <w:szCs w:val="22"/>
        </w:rPr>
      </w:pPr>
    </w:p>
    <w:p w:rsidRPr="00485E3C" w:rsidR="008221DC" w:rsidP="008221DC" w:rsidRDefault="008221DC" w14:paraId="74EEE4BB" w14:textId="77777777">
      <w:pPr>
        <w:ind w:left="360"/>
        <w:rPr>
          <w:rFonts w:cs="Arial"/>
          <w:szCs w:val="22"/>
        </w:rPr>
      </w:pPr>
      <w:r w:rsidRPr="00485E3C">
        <w:rPr>
          <w:rFonts w:cs="Arial"/>
          <w:b/>
          <w:szCs w:val="22"/>
        </w:rPr>
        <w:t>(b) Asphalt Cement Additives</w:t>
      </w:r>
      <w:r w:rsidRPr="00485E3C">
        <w:rPr>
          <w:rFonts w:cs="Arial"/>
          <w:szCs w:val="22"/>
        </w:rPr>
        <w:t xml:space="preserve"> – Use standard recognized asphalt cement additive products that are of known value for the intended purpose and approved for use </w:t>
      </w:r>
      <w:proofErr w:type="gramStart"/>
      <w:r w:rsidRPr="00485E3C">
        <w:rPr>
          <w:rFonts w:cs="Arial"/>
          <w:szCs w:val="22"/>
        </w:rPr>
        <w:t>on the basis of</w:t>
      </w:r>
      <w:proofErr w:type="gramEnd"/>
      <w:r w:rsidRPr="00485E3C">
        <w:rPr>
          <w:rFonts w:cs="Arial"/>
          <w:szCs w:val="22"/>
        </w:rPr>
        <w:t xml:space="preserve"> laboratory test and capable of being thoroughly mixed.  Do no use asphalt cement additives that have deleterious effect on the asphalt material.  Do no use silicone as an additive.  Add the following asphalt cement additives when required by the JMF:</w:t>
      </w:r>
    </w:p>
    <w:p w:rsidRPr="00485E3C" w:rsidR="008221DC" w:rsidP="008221DC" w:rsidRDefault="008221DC" w14:paraId="0BC9BF8A" w14:textId="77777777">
      <w:pPr>
        <w:pStyle w:val="ListParagraph"/>
        <w:numPr>
          <w:ilvl w:val="0"/>
          <w:numId w:val="1"/>
        </w:numPr>
        <w:rPr>
          <w:rFonts w:cs="Arial"/>
        </w:rPr>
      </w:pPr>
      <w:r w:rsidRPr="00485E3C">
        <w:rPr>
          <w:rFonts w:cs="Arial"/>
        </w:rPr>
        <w:t xml:space="preserve">Anti-stripping asphalt cement additives to prevent stripping or separation of asphalt coatings from Aggregates to satisfy the TSR specified in 00643.13.  </w:t>
      </w:r>
    </w:p>
    <w:p w:rsidRPr="00485E3C" w:rsidR="008221DC" w:rsidP="008221DC" w:rsidRDefault="008221DC" w14:paraId="55C5D04C" w14:textId="77777777">
      <w:pPr>
        <w:pStyle w:val="ListParagraph"/>
        <w:numPr>
          <w:ilvl w:val="0"/>
          <w:numId w:val="1"/>
        </w:numPr>
        <w:rPr>
          <w:rFonts w:cs="Arial"/>
        </w:rPr>
      </w:pPr>
      <w:r w:rsidRPr="00485E3C">
        <w:rPr>
          <w:rFonts w:cs="Arial"/>
        </w:rPr>
        <w:t xml:space="preserve">Asphalt cement admixtures used to aid in the mixing.  </w:t>
      </w:r>
    </w:p>
    <w:p w:rsidRPr="00485E3C" w:rsidR="008221DC" w:rsidP="008221DC" w:rsidRDefault="008221DC" w14:paraId="20D4D22C" w14:textId="77777777">
      <w:pPr>
        <w:rPr>
          <w:rFonts w:cs="Arial"/>
          <w:szCs w:val="22"/>
        </w:rPr>
      </w:pPr>
    </w:p>
    <w:p w:rsidRPr="00485E3C" w:rsidR="008221DC" w:rsidP="57D93CED" w:rsidRDefault="008221DC" w14:paraId="1F8F9E4E" w14:textId="77777777" w14:noSpellErr="1">
      <w:pPr>
        <w:ind w:left="360"/>
        <w:rPr>
          <w:rFonts w:cs="Arial"/>
        </w:rPr>
      </w:pPr>
      <w:r w:rsidRPr="57D93CED" w:rsidR="008221DC">
        <w:rPr>
          <w:rFonts w:cs="Arial"/>
          <w:b w:val="1"/>
          <w:bCs w:val="1"/>
        </w:rPr>
        <w:t>(c) Fiber Additives</w:t>
      </w:r>
      <w:r w:rsidRPr="57D93CED" w:rsidR="008221DC">
        <w:rPr>
          <w:rFonts w:cs="Arial"/>
        </w:rPr>
        <w:t xml:space="preserve"> – The dosage of fiber additives shall be either 0.3 percent cellulose fibers or 0.4 percent mineral fibers by total mixture mass added at batch plant or automated for larger drum plants.  Unless otherwise specified, fibers shall be added at a weight of 5 pounds per ton of PAC mix.</w:t>
      </w:r>
      <w:r w:rsidRPr="57D93CED" w:rsidR="008221DC">
        <w:rPr>
          <w:rFonts w:cs="Arial"/>
        </w:rPr>
        <w:t xml:space="preserve">  </w:t>
      </w:r>
    </w:p>
    <w:p w:rsidRPr="00485E3C" w:rsidR="008221DC" w:rsidP="008221DC" w:rsidRDefault="008221DC" w14:paraId="63B8D247" w14:textId="77777777">
      <w:pPr>
        <w:pStyle w:val="ListParagraph"/>
        <w:ind w:left="1080"/>
        <w:rPr>
          <w:rFonts w:cs="Arial"/>
        </w:rPr>
      </w:pPr>
    </w:p>
    <w:p w:rsidRPr="00485E3C" w:rsidR="008221DC" w:rsidP="008221DC" w:rsidRDefault="00AB4073" w14:paraId="4467D39F" w14:textId="2F243A5A">
      <w:pPr>
        <w:rPr>
          <w:rFonts w:cs="Arial"/>
          <w:szCs w:val="22"/>
        </w:rPr>
      </w:pPr>
      <w:r w:rsidRPr="00485E3C">
        <w:rPr>
          <w:rFonts w:cs="Arial"/>
          <w:b/>
          <w:szCs w:val="22"/>
        </w:rPr>
        <w:t>007</w:t>
      </w:r>
      <w:r w:rsidRPr="00485E3C" w:rsidR="008221DC">
        <w:rPr>
          <w:rFonts w:cs="Arial"/>
          <w:b/>
          <w:szCs w:val="22"/>
        </w:rPr>
        <w:t>43.12</w:t>
      </w:r>
      <w:r w:rsidR="00485E3C">
        <w:rPr>
          <w:rFonts w:cs="Arial"/>
          <w:b/>
          <w:szCs w:val="22"/>
        </w:rPr>
        <w:tab/>
      </w:r>
      <w:r w:rsidRPr="00485E3C" w:rsidR="008221DC">
        <w:rPr>
          <w:rFonts w:cs="Arial"/>
          <w:b/>
          <w:szCs w:val="22"/>
        </w:rPr>
        <w:t>Mix Type and Broadband Limits</w:t>
      </w:r>
      <w:r w:rsidRPr="00485E3C" w:rsidR="008221DC">
        <w:rPr>
          <w:rFonts w:cs="Arial"/>
          <w:szCs w:val="22"/>
        </w:rPr>
        <w:t xml:space="preserve"> – Furnish the mix type specified in the Contract Documents within the broadband limits according to the following:</w:t>
      </w:r>
    </w:p>
    <w:p w:rsidRPr="00485E3C" w:rsidR="008221DC" w:rsidP="008221DC" w:rsidRDefault="008221DC" w14:paraId="5E2E4ED4" w14:textId="77777777">
      <w:pPr>
        <w:rPr>
          <w:rFonts w:cs="Arial"/>
          <w:szCs w:val="22"/>
        </w:rPr>
      </w:pPr>
    </w:p>
    <w:p w:rsidRPr="00485E3C" w:rsidR="008221DC" w:rsidP="008221DC" w:rsidRDefault="008221DC" w14:paraId="31931394" w14:textId="77777777">
      <w:pPr>
        <w:ind w:left="360"/>
        <w:rPr>
          <w:rFonts w:cs="Arial"/>
          <w:szCs w:val="22"/>
        </w:rPr>
      </w:pPr>
      <w:r w:rsidRPr="00485E3C">
        <w:rPr>
          <w:rFonts w:cs="Arial"/>
          <w:b/>
          <w:szCs w:val="22"/>
        </w:rPr>
        <w:t>(a)  Mix Type</w:t>
      </w:r>
      <w:r w:rsidRPr="00485E3C">
        <w:rPr>
          <w:rFonts w:cs="Arial"/>
          <w:szCs w:val="22"/>
        </w:rPr>
        <w:t xml:space="preserve"> – Furnish the types of PAC shown or as directed.  </w:t>
      </w:r>
    </w:p>
    <w:p w:rsidRPr="00485E3C" w:rsidR="008221DC" w:rsidP="008221DC" w:rsidRDefault="008221DC" w14:paraId="7262D234" w14:textId="77777777">
      <w:pPr>
        <w:ind w:left="360"/>
        <w:rPr>
          <w:rFonts w:cs="Arial"/>
          <w:szCs w:val="22"/>
        </w:rPr>
      </w:pPr>
    </w:p>
    <w:p w:rsidRPr="00485E3C" w:rsidR="008221DC" w:rsidP="008221DC" w:rsidRDefault="008221DC" w14:paraId="542712FE" w14:textId="77777777">
      <w:pPr>
        <w:ind w:left="360"/>
        <w:rPr>
          <w:rFonts w:cs="Arial"/>
          <w:szCs w:val="22"/>
        </w:rPr>
      </w:pPr>
      <w:r w:rsidRPr="00485E3C">
        <w:rPr>
          <w:rFonts w:cs="Arial"/>
          <w:b/>
          <w:szCs w:val="22"/>
        </w:rPr>
        <w:t>(b) Broadband Limits</w:t>
      </w:r>
      <w:r w:rsidRPr="00485E3C">
        <w:rPr>
          <w:rFonts w:cs="Arial"/>
          <w:szCs w:val="22"/>
        </w:rPr>
        <w:t xml:space="preserve"> – Provide a JMF for the specified mix type within the control points listed below:</w:t>
      </w:r>
    </w:p>
    <w:tbl>
      <w:tblPr>
        <w:tblStyle w:val="TableGrid"/>
        <w:tblW w:w="0" w:type="auto"/>
        <w:tblInd w:w="360" w:type="dxa"/>
        <w:tblLook w:val="04A0" w:firstRow="1" w:lastRow="0" w:firstColumn="1" w:lastColumn="0" w:noHBand="0" w:noVBand="1"/>
      </w:tblPr>
      <w:tblGrid>
        <w:gridCol w:w="1283"/>
        <w:gridCol w:w="1283"/>
        <w:gridCol w:w="1284"/>
        <w:gridCol w:w="1285"/>
        <w:gridCol w:w="1285"/>
        <w:gridCol w:w="1285"/>
        <w:gridCol w:w="1285"/>
      </w:tblGrid>
      <w:tr w:rsidRPr="00485E3C" w:rsidR="008221DC" w:rsidTr="00630270" w14:paraId="12F97694" w14:textId="77777777">
        <w:tc>
          <w:tcPr>
            <w:tcW w:w="1283" w:type="dxa"/>
            <w:vMerge w:val="restart"/>
          </w:tcPr>
          <w:p w:rsidRPr="00485E3C" w:rsidR="008221DC" w:rsidP="00630270" w:rsidRDefault="008221DC" w14:paraId="7A108F15" w14:textId="77777777">
            <w:pPr>
              <w:rPr>
                <w:rFonts w:cs="Arial"/>
                <w:sz w:val="22"/>
                <w:szCs w:val="22"/>
              </w:rPr>
            </w:pPr>
          </w:p>
          <w:p w:rsidRPr="00485E3C" w:rsidR="008221DC" w:rsidP="00630270" w:rsidRDefault="008221DC" w14:paraId="684E1FA6" w14:textId="77777777">
            <w:pPr>
              <w:rPr>
                <w:rFonts w:cs="Arial"/>
                <w:sz w:val="22"/>
                <w:szCs w:val="22"/>
              </w:rPr>
            </w:pPr>
            <w:r w:rsidRPr="00485E3C">
              <w:rPr>
                <w:rFonts w:cs="Arial"/>
                <w:sz w:val="22"/>
                <w:szCs w:val="22"/>
              </w:rPr>
              <w:t>Sieve Size</w:t>
            </w:r>
          </w:p>
        </w:tc>
        <w:tc>
          <w:tcPr>
            <w:tcW w:w="2567" w:type="dxa"/>
            <w:gridSpan w:val="2"/>
          </w:tcPr>
          <w:p w:rsidRPr="00485E3C" w:rsidR="008221DC" w:rsidP="00630270" w:rsidRDefault="008221DC" w14:paraId="1821096F" w14:textId="77777777">
            <w:pPr>
              <w:jc w:val="center"/>
              <w:rPr>
                <w:rFonts w:cs="Arial"/>
                <w:sz w:val="22"/>
                <w:szCs w:val="22"/>
              </w:rPr>
            </w:pPr>
            <w:r w:rsidRPr="00485E3C">
              <w:rPr>
                <w:rFonts w:cs="Arial"/>
                <w:sz w:val="22"/>
                <w:szCs w:val="22"/>
              </w:rPr>
              <w:t>⅜” PAC</w:t>
            </w:r>
          </w:p>
        </w:tc>
        <w:tc>
          <w:tcPr>
            <w:tcW w:w="2570" w:type="dxa"/>
            <w:gridSpan w:val="2"/>
          </w:tcPr>
          <w:p w:rsidRPr="00485E3C" w:rsidR="008221DC" w:rsidP="00630270" w:rsidRDefault="008221DC" w14:paraId="4673B0E7" w14:textId="77777777">
            <w:pPr>
              <w:jc w:val="center"/>
              <w:rPr>
                <w:rFonts w:cs="Arial"/>
                <w:sz w:val="22"/>
                <w:szCs w:val="22"/>
              </w:rPr>
            </w:pPr>
            <w:r w:rsidRPr="00485E3C">
              <w:rPr>
                <w:rFonts w:cs="Arial"/>
                <w:sz w:val="22"/>
                <w:szCs w:val="22"/>
              </w:rPr>
              <w:t>½” PAC</w:t>
            </w:r>
          </w:p>
        </w:tc>
        <w:tc>
          <w:tcPr>
            <w:tcW w:w="2570" w:type="dxa"/>
            <w:gridSpan w:val="2"/>
          </w:tcPr>
          <w:p w:rsidRPr="00485E3C" w:rsidR="008221DC" w:rsidP="00630270" w:rsidRDefault="008221DC" w14:paraId="5F5675FE" w14:textId="77777777">
            <w:pPr>
              <w:jc w:val="center"/>
              <w:rPr>
                <w:rFonts w:cs="Arial"/>
                <w:sz w:val="22"/>
                <w:szCs w:val="22"/>
              </w:rPr>
            </w:pPr>
            <w:r w:rsidRPr="00485E3C">
              <w:rPr>
                <w:rFonts w:cs="Arial"/>
                <w:sz w:val="22"/>
                <w:szCs w:val="22"/>
              </w:rPr>
              <w:t>¾” PAC</w:t>
            </w:r>
          </w:p>
        </w:tc>
      </w:tr>
      <w:tr w:rsidRPr="00485E3C" w:rsidR="008221DC" w:rsidTr="00630270" w14:paraId="1EE1F0CF" w14:textId="77777777">
        <w:tc>
          <w:tcPr>
            <w:tcW w:w="1283" w:type="dxa"/>
            <w:vMerge/>
          </w:tcPr>
          <w:p w:rsidRPr="00485E3C" w:rsidR="008221DC" w:rsidP="00630270" w:rsidRDefault="008221DC" w14:paraId="0746D56D" w14:textId="77777777">
            <w:pPr>
              <w:rPr>
                <w:rFonts w:cs="Arial"/>
                <w:sz w:val="22"/>
                <w:szCs w:val="22"/>
              </w:rPr>
            </w:pPr>
          </w:p>
        </w:tc>
        <w:tc>
          <w:tcPr>
            <w:tcW w:w="2567" w:type="dxa"/>
            <w:gridSpan w:val="2"/>
          </w:tcPr>
          <w:p w:rsidRPr="00485E3C" w:rsidR="008221DC" w:rsidP="00630270" w:rsidRDefault="008221DC" w14:paraId="437658EA" w14:textId="77777777">
            <w:pPr>
              <w:jc w:val="center"/>
              <w:rPr>
                <w:rFonts w:cs="Arial"/>
                <w:sz w:val="22"/>
                <w:szCs w:val="22"/>
              </w:rPr>
            </w:pPr>
            <w:r w:rsidRPr="00485E3C">
              <w:rPr>
                <w:rFonts w:cs="Arial"/>
                <w:sz w:val="22"/>
                <w:szCs w:val="22"/>
              </w:rPr>
              <w:t>Control Points</w:t>
            </w:r>
          </w:p>
          <w:p w:rsidRPr="00485E3C" w:rsidR="008221DC" w:rsidP="00630270" w:rsidRDefault="008221DC" w14:paraId="2E3DEA31" w14:textId="77777777">
            <w:pPr>
              <w:jc w:val="center"/>
              <w:rPr>
                <w:rFonts w:cs="Arial"/>
                <w:sz w:val="22"/>
                <w:szCs w:val="22"/>
              </w:rPr>
            </w:pPr>
            <w:r w:rsidRPr="00485E3C">
              <w:rPr>
                <w:rFonts w:cs="Arial"/>
                <w:sz w:val="22"/>
                <w:szCs w:val="22"/>
              </w:rPr>
              <w:t>(% passing by Weight)</w:t>
            </w:r>
          </w:p>
        </w:tc>
        <w:tc>
          <w:tcPr>
            <w:tcW w:w="2570" w:type="dxa"/>
            <w:gridSpan w:val="2"/>
          </w:tcPr>
          <w:p w:rsidRPr="00485E3C" w:rsidR="008221DC" w:rsidP="00630270" w:rsidRDefault="008221DC" w14:paraId="184E23D5" w14:textId="77777777">
            <w:pPr>
              <w:jc w:val="center"/>
              <w:rPr>
                <w:rFonts w:cs="Arial"/>
                <w:sz w:val="22"/>
                <w:szCs w:val="22"/>
              </w:rPr>
            </w:pPr>
            <w:r w:rsidRPr="00485E3C">
              <w:rPr>
                <w:rFonts w:cs="Arial"/>
                <w:sz w:val="22"/>
                <w:szCs w:val="22"/>
              </w:rPr>
              <w:t>Control Points</w:t>
            </w:r>
          </w:p>
          <w:p w:rsidRPr="00485E3C" w:rsidR="008221DC" w:rsidP="00630270" w:rsidRDefault="008221DC" w14:paraId="08C1678B" w14:textId="77777777">
            <w:pPr>
              <w:jc w:val="center"/>
              <w:rPr>
                <w:rFonts w:cs="Arial"/>
                <w:sz w:val="22"/>
                <w:szCs w:val="22"/>
              </w:rPr>
            </w:pPr>
            <w:r w:rsidRPr="00485E3C">
              <w:rPr>
                <w:rFonts w:cs="Arial"/>
                <w:sz w:val="22"/>
                <w:szCs w:val="22"/>
              </w:rPr>
              <w:t>(% passing by Weight)</w:t>
            </w:r>
          </w:p>
        </w:tc>
        <w:tc>
          <w:tcPr>
            <w:tcW w:w="2570" w:type="dxa"/>
            <w:gridSpan w:val="2"/>
          </w:tcPr>
          <w:p w:rsidRPr="00485E3C" w:rsidR="008221DC" w:rsidP="00630270" w:rsidRDefault="008221DC" w14:paraId="7EADE5B5" w14:textId="77777777">
            <w:pPr>
              <w:jc w:val="center"/>
              <w:rPr>
                <w:rFonts w:cs="Arial"/>
                <w:sz w:val="22"/>
                <w:szCs w:val="22"/>
              </w:rPr>
            </w:pPr>
            <w:r w:rsidRPr="00485E3C">
              <w:rPr>
                <w:rFonts w:cs="Arial"/>
                <w:sz w:val="22"/>
                <w:szCs w:val="22"/>
              </w:rPr>
              <w:t>Control Points</w:t>
            </w:r>
          </w:p>
          <w:p w:rsidRPr="00485E3C" w:rsidR="008221DC" w:rsidP="00630270" w:rsidRDefault="008221DC" w14:paraId="70524304" w14:textId="77777777">
            <w:pPr>
              <w:jc w:val="center"/>
              <w:rPr>
                <w:rFonts w:cs="Arial"/>
                <w:sz w:val="22"/>
                <w:szCs w:val="22"/>
              </w:rPr>
            </w:pPr>
            <w:r w:rsidRPr="00485E3C">
              <w:rPr>
                <w:rFonts w:cs="Arial"/>
                <w:sz w:val="22"/>
                <w:szCs w:val="22"/>
              </w:rPr>
              <w:t>(% passing by Weight)</w:t>
            </w:r>
          </w:p>
        </w:tc>
      </w:tr>
      <w:tr w:rsidRPr="00485E3C" w:rsidR="008221DC" w:rsidTr="00630270" w14:paraId="69A8C07D" w14:textId="77777777">
        <w:tc>
          <w:tcPr>
            <w:tcW w:w="1283" w:type="dxa"/>
          </w:tcPr>
          <w:p w:rsidRPr="00485E3C" w:rsidR="008221DC" w:rsidP="00630270" w:rsidRDefault="008221DC" w14:paraId="5CDFEE85" w14:textId="77777777">
            <w:pPr>
              <w:jc w:val="right"/>
              <w:rPr>
                <w:rFonts w:cs="Arial"/>
                <w:sz w:val="22"/>
                <w:szCs w:val="22"/>
              </w:rPr>
            </w:pPr>
            <w:r w:rsidRPr="00485E3C">
              <w:rPr>
                <w:rFonts w:cs="Arial"/>
                <w:sz w:val="22"/>
                <w:szCs w:val="22"/>
              </w:rPr>
              <w:t>1”</w:t>
            </w:r>
          </w:p>
        </w:tc>
        <w:tc>
          <w:tcPr>
            <w:tcW w:w="1283" w:type="dxa"/>
          </w:tcPr>
          <w:p w:rsidRPr="00485E3C" w:rsidR="008221DC" w:rsidP="00630270" w:rsidRDefault="008221DC" w14:paraId="15CE3C6F" w14:textId="77777777">
            <w:pPr>
              <w:jc w:val="center"/>
              <w:rPr>
                <w:rFonts w:cs="Arial"/>
                <w:sz w:val="22"/>
                <w:szCs w:val="22"/>
              </w:rPr>
            </w:pPr>
          </w:p>
        </w:tc>
        <w:tc>
          <w:tcPr>
            <w:tcW w:w="1284" w:type="dxa"/>
          </w:tcPr>
          <w:p w:rsidRPr="00485E3C" w:rsidR="008221DC" w:rsidP="00630270" w:rsidRDefault="008221DC" w14:paraId="23F1392E" w14:textId="77777777">
            <w:pPr>
              <w:jc w:val="center"/>
              <w:rPr>
                <w:rFonts w:cs="Arial"/>
                <w:sz w:val="22"/>
                <w:szCs w:val="22"/>
              </w:rPr>
            </w:pPr>
          </w:p>
        </w:tc>
        <w:tc>
          <w:tcPr>
            <w:tcW w:w="1285" w:type="dxa"/>
          </w:tcPr>
          <w:p w:rsidRPr="00485E3C" w:rsidR="008221DC" w:rsidP="00630270" w:rsidRDefault="008221DC" w14:paraId="782B5ECB" w14:textId="77777777">
            <w:pPr>
              <w:jc w:val="center"/>
              <w:rPr>
                <w:rFonts w:cs="Arial"/>
                <w:sz w:val="22"/>
                <w:szCs w:val="22"/>
              </w:rPr>
            </w:pPr>
          </w:p>
        </w:tc>
        <w:tc>
          <w:tcPr>
            <w:tcW w:w="1285" w:type="dxa"/>
          </w:tcPr>
          <w:p w:rsidRPr="00485E3C" w:rsidR="008221DC" w:rsidP="00630270" w:rsidRDefault="008221DC" w14:paraId="32E07DB8" w14:textId="77777777">
            <w:pPr>
              <w:jc w:val="center"/>
              <w:rPr>
                <w:rFonts w:cs="Arial"/>
                <w:sz w:val="22"/>
                <w:szCs w:val="22"/>
              </w:rPr>
            </w:pPr>
          </w:p>
        </w:tc>
        <w:tc>
          <w:tcPr>
            <w:tcW w:w="1285" w:type="dxa"/>
          </w:tcPr>
          <w:p w:rsidRPr="00485E3C" w:rsidR="008221DC" w:rsidP="00630270" w:rsidRDefault="008221DC" w14:paraId="6943CBF1" w14:textId="77777777">
            <w:pPr>
              <w:jc w:val="center"/>
              <w:rPr>
                <w:rFonts w:cs="Arial"/>
                <w:sz w:val="22"/>
                <w:szCs w:val="22"/>
              </w:rPr>
            </w:pPr>
            <w:r w:rsidRPr="00485E3C">
              <w:rPr>
                <w:rFonts w:cs="Arial"/>
                <w:sz w:val="22"/>
                <w:szCs w:val="22"/>
              </w:rPr>
              <w:t>99</w:t>
            </w:r>
          </w:p>
        </w:tc>
        <w:tc>
          <w:tcPr>
            <w:tcW w:w="1285" w:type="dxa"/>
          </w:tcPr>
          <w:p w:rsidRPr="00485E3C" w:rsidR="008221DC" w:rsidP="00630270" w:rsidRDefault="008221DC" w14:paraId="68F3BD0E" w14:textId="77777777">
            <w:pPr>
              <w:jc w:val="center"/>
              <w:rPr>
                <w:rFonts w:cs="Arial"/>
                <w:sz w:val="22"/>
                <w:szCs w:val="22"/>
              </w:rPr>
            </w:pPr>
            <w:r w:rsidRPr="00485E3C">
              <w:rPr>
                <w:rFonts w:cs="Arial"/>
                <w:sz w:val="22"/>
                <w:szCs w:val="22"/>
              </w:rPr>
              <w:t>100</w:t>
            </w:r>
          </w:p>
        </w:tc>
      </w:tr>
      <w:tr w:rsidRPr="00485E3C" w:rsidR="008221DC" w:rsidTr="00630270" w14:paraId="7E1FD9D0" w14:textId="77777777">
        <w:tc>
          <w:tcPr>
            <w:tcW w:w="1283" w:type="dxa"/>
          </w:tcPr>
          <w:p w:rsidRPr="00485E3C" w:rsidR="008221DC" w:rsidP="00630270" w:rsidRDefault="008221DC" w14:paraId="09ED65A9" w14:textId="77777777">
            <w:pPr>
              <w:jc w:val="right"/>
              <w:rPr>
                <w:rFonts w:cs="Arial"/>
                <w:sz w:val="22"/>
                <w:szCs w:val="22"/>
              </w:rPr>
            </w:pPr>
            <w:r w:rsidRPr="00485E3C">
              <w:rPr>
                <w:rFonts w:cs="Arial"/>
                <w:sz w:val="22"/>
                <w:szCs w:val="22"/>
              </w:rPr>
              <w:t>¾”</w:t>
            </w:r>
          </w:p>
        </w:tc>
        <w:tc>
          <w:tcPr>
            <w:tcW w:w="1283" w:type="dxa"/>
          </w:tcPr>
          <w:p w:rsidRPr="00485E3C" w:rsidR="008221DC" w:rsidP="00630270" w:rsidRDefault="008221DC" w14:paraId="7361CD99" w14:textId="77777777">
            <w:pPr>
              <w:jc w:val="center"/>
              <w:rPr>
                <w:rFonts w:cs="Arial"/>
                <w:sz w:val="22"/>
                <w:szCs w:val="22"/>
              </w:rPr>
            </w:pPr>
          </w:p>
        </w:tc>
        <w:tc>
          <w:tcPr>
            <w:tcW w:w="1284" w:type="dxa"/>
          </w:tcPr>
          <w:p w:rsidRPr="00485E3C" w:rsidR="008221DC" w:rsidP="00630270" w:rsidRDefault="008221DC" w14:paraId="0A19522F" w14:textId="77777777">
            <w:pPr>
              <w:jc w:val="center"/>
              <w:rPr>
                <w:rFonts w:cs="Arial"/>
                <w:sz w:val="22"/>
                <w:szCs w:val="22"/>
              </w:rPr>
            </w:pPr>
          </w:p>
        </w:tc>
        <w:tc>
          <w:tcPr>
            <w:tcW w:w="1285" w:type="dxa"/>
          </w:tcPr>
          <w:p w:rsidRPr="00485E3C" w:rsidR="008221DC" w:rsidP="00630270" w:rsidRDefault="008221DC" w14:paraId="08728242" w14:textId="77777777">
            <w:pPr>
              <w:jc w:val="center"/>
              <w:rPr>
                <w:rFonts w:cs="Arial"/>
                <w:sz w:val="22"/>
                <w:szCs w:val="22"/>
              </w:rPr>
            </w:pPr>
            <w:r w:rsidRPr="00485E3C">
              <w:rPr>
                <w:rFonts w:cs="Arial"/>
                <w:sz w:val="22"/>
                <w:szCs w:val="22"/>
              </w:rPr>
              <w:t>99</w:t>
            </w:r>
          </w:p>
        </w:tc>
        <w:tc>
          <w:tcPr>
            <w:tcW w:w="1285" w:type="dxa"/>
          </w:tcPr>
          <w:p w:rsidRPr="00485E3C" w:rsidR="008221DC" w:rsidP="00630270" w:rsidRDefault="008221DC" w14:paraId="2BFBE5C2" w14:textId="77777777">
            <w:pPr>
              <w:jc w:val="center"/>
              <w:rPr>
                <w:rFonts w:cs="Arial"/>
                <w:sz w:val="22"/>
                <w:szCs w:val="22"/>
              </w:rPr>
            </w:pPr>
            <w:r w:rsidRPr="00485E3C">
              <w:rPr>
                <w:rFonts w:cs="Arial"/>
                <w:sz w:val="22"/>
                <w:szCs w:val="22"/>
              </w:rPr>
              <w:t>100</w:t>
            </w:r>
          </w:p>
        </w:tc>
        <w:tc>
          <w:tcPr>
            <w:tcW w:w="1285" w:type="dxa"/>
          </w:tcPr>
          <w:p w:rsidRPr="00485E3C" w:rsidR="008221DC" w:rsidP="00630270" w:rsidRDefault="008221DC" w14:paraId="79AA1DC3" w14:textId="77777777">
            <w:pPr>
              <w:jc w:val="center"/>
              <w:rPr>
                <w:rFonts w:cs="Arial"/>
                <w:sz w:val="22"/>
                <w:szCs w:val="22"/>
              </w:rPr>
            </w:pPr>
            <w:r w:rsidRPr="00485E3C">
              <w:rPr>
                <w:rFonts w:cs="Arial"/>
                <w:sz w:val="22"/>
                <w:szCs w:val="22"/>
              </w:rPr>
              <w:t>85</w:t>
            </w:r>
          </w:p>
        </w:tc>
        <w:tc>
          <w:tcPr>
            <w:tcW w:w="1285" w:type="dxa"/>
          </w:tcPr>
          <w:p w:rsidRPr="00485E3C" w:rsidR="008221DC" w:rsidP="00630270" w:rsidRDefault="008221DC" w14:paraId="0E44BD53" w14:textId="77777777">
            <w:pPr>
              <w:jc w:val="center"/>
              <w:rPr>
                <w:rFonts w:cs="Arial"/>
                <w:sz w:val="22"/>
                <w:szCs w:val="22"/>
              </w:rPr>
            </w:pPr>
            <w:r w:rsidRPr="00485E3C">
              <w:rPr>
                <w:rFonts w:cs="Arial"/>
                <w:sz w:val="22"/>
                <w:szCs w:val="22"/>
              </w:rPr>
              <w:t>95</w:t>
            </w:r>
          </w:p>
        </w:tc>
      </w:tr>
      <w:tr w:rsidRPr="00485E3C" w:rsidR="008221DC" w:rsidTr="00630270" w14:paraId="7AF47924" w14:textId="77777777">
        <w:tc>
          <w:tcPr>
            <w:tcW w:w="1283" w:type="dxa"/>
          </w:tcPr>
          <w:p w:rsidRPr="00485E3C" w:rsidR="008221DC" w:rsidP="00630270" w:rsidRDefault="008221DC" w14:paraId="26F3F767" w14:textId="77777777">
            <w:pPr>
              <w:jc w:val="right"/>
              <w:rPr>
                <w:rFonts w:cs="Arial"/>
                <w:sz w:val="22"/>
                <w:szCs w:val="22"/>
              </w:rPr>
            </w:pPr>
            <w:r w:rsidRPr="00485E3C">
              <w:rPr>
                <w:rFonts w:cs="Arial"/>
                <w:sz w:val="22"/>
                <w:szCs w:val="22"/>
              </w:rPr>
              <w:t>½”</w:t>
            </w:r>
          </w:p>
        </w:tc>
        <w:tc>
          <w:tcPr>
            <w:tcW w:w="1283" w:type="dxa"/>
          </w:tcPr>
          <w:p w:rsidRPr="00485E3C" w:rsidR="008221DC" w:rsidP="00630270" w:rsidRDefault="008221DC" w14:paraId="7866E130" w14:textId="77777777">
            <w:pPr>
              <w:jc w:val="center"/>
              <w:rPr>
                <w:rFonts w:cs="Arial"/>
                <w:sz w:val="22"/>
                <w:szCs w:val="22"/>
              </w:rPr>
            </w:pPr>
            <w:r w:rsidRPr="00485E3C">
              <w:rPr>
                <w:rFonts w:cs="Arial"/>
                <w:sz w:val="22"/>
                <w:szCs w:val="22"/>
              </w:rPr>
              <w:t>99</w:t>
            </w:r>
          </w:p>
        </w:tc>
        <w:tc>
          <w:tcPr>
            <w:tcW w:w="1284" w:type="dxa"/>
          </w:tcPr>
          <w:p w:rsidRPr="00485E3C" w:rsidR="008221DC" w:rsidP="00630270" w:rsidRDefault="008221DC" w14:paraId="1DD9E62D" w14:textId="77777777">
            <w:pPr>
              <w:jc w:val="center"/>
              <w:rPr>
                <w:rFonts w:cs="Arial"/>
                <w:sz w:val="22"/>
                <w:szCs w:val="22"/>
              </w:rPr>
            </w:pPr>
            <w:r w:rsidRPr="00485E3C">
              <w:rPr>
                <w:rFonts w:cs="Arial"/>
                <w:sz w:val="22"/>
                <w:szCs w:val="22"/>
              </w:rPr>
              <w:t>100</w:t>
            </w:r>
          </w:p>
        </w:tc>
        <w:tc>
          <w:tcPr>
            <w:tcW w:w="1285" w:type="dxa"/>
          </w:tcPr>
          <w:p w:rsidRPr="00485E3C" w:rsidR="008221DC" w:rsidP="00630270" w:rsidRDefault="008221DC" w14:paraId="4B600A03" w14:textId="77777777">
            <w:pPr>
              <w:jc w:val="center"/>
              <w:rPr>
                <w:rFonts w:cs="Arial"/>
                <w:sz w:val="22"/>
                <w:szCs w:val="22"/>
              </w:rPr>
            </w:pPr>
            <w:r w:rsidRPr="00485E3C">
              <w:rPr>
                <w:rFonts w:cs="Arial"/>
                <w:sz w:val="22"/>
                <w:szCs w:val="22"/>
              </w:rPr>
              <w:t>90</w:t>
            </w:r>
          </w:p>
        </w:tc>
        <w:tc>
          <w:tcPr>
            <w:tcW w:w="1285" w:type="dxa"/>
          </w:tcPr>
          <w:p w:rsidRPr="00485E3C" w:rsidR="008221DC" w:rsidP="00630270" w:rsidRDefault="008221DC" w14:paraId="3E6D01BC" w14:textId="77777777">
            <w:pPr>
              <w:jc w:val="center"/>
              <w:rPr>
                <w:rFonts w:cs="Arial"/>
                <w:sz w:val="22"/>
                <w:szCs w:val="22"/>
              </w:rPr>
            </w:pPr>
            <w:r w:rsidRPr="00485E3C">
              <w:rPr>
                <w:rFonts w:cs="Arial"/>
                <w:sz w:val="22"/>
                <w:szCs w:val="22"/>
              </w:rPr>
              <w:t>98</w:t>
            </w:r>
          </w:p>
        </w:tc>
        <w:tc>
          <w:tcPr>
            <w:tcW w:w="1285" w:type="dxa"/>
          </w:tcPr>
          <w:p w:rsidRPr="00485E3C" w:rsidR="008221DC" w:rsidP="00630270" w:rsidRDefault="008221DC" w14:paraId="76E871AB" w14:textId="77777777">
            <w:pPr>
              <w:jc w:val="center"/>
              <w:rPr>
                <w:rFonts w:cs="Arial"/>
                <w:sz w:val="22"/>
                <w:szCs w:val="22"/>
              </w:rPr>
            </w:pPr>
            <w:r w:rsidRPr="00485E3C">
              <w:rPr>
                <w:rFonts w:cs="Arial"/>
                <w:sz w:val="22"/>
                <w:szCs w:val="22"/>
              </w:rPr>
              <w:t>35</w:t>
            </w:r>
          </w:p>
        </w:tc>
        <w:tc>
          <w:tcPr>
            <w:tcW w:w="1285" w:type="dxa"/>
          </w:tcPr>
          <w:p w:rsidRPr="00485E3C" w:rsidR="008221DC" w:rsidP="00630270" w:rsidRDefault="008221DC" w14:paraId="4E5DAE4C" w14:textId="77777777">
            <w:pPr>
              <w:jc w:val="center"/>
              <w:rPr>
                <w:rFonts w:cs="Arial"/>
                <w:sz w:val="22"/>
                <w:szCs w:val="22"/>
              </w:rPr>
            </w:pPr>
            <w:r w:rsidRPr="00485E3C">
              <w:rPr>
                <w:rFonts w:cs="Arial"/>
                <w:sz w:val="22"/>
                <w:szCs w:val="22"/>
              </w:rPr>
              <w:t>68</w:t>
            </w:r>
          </w:p>
        </w:tc>
      </w:tr>
      <w:tr w:rsidRPr="00485E3C" w:rsidR="008221DC" w:rsidTr="00630270" w14:paraId="522ACF6E" w14:textId="77777777">
        <w:tc>
          <w:tcPr>
            <w:tcW w:w="1283" w:type="dxa"/>
          </w:tcPr>
          <w:p w:rsidRPr="00485E3C" w:rsidR="008221DC" w:rsidP="00630270" w:rsidRDefault="008221DC" w14:paraId="0FD84AA0" w14:textId="77777777">
            <w:pPr>
              <w:jc w:val="right"/>
              <w:rPr>
                <w:rFonts w:cs="Arial"/>
                <w:sz w:val="22"/>
                <w:szCs w:val="22"/>
              </w:rPr>
            </w:pPr>
            <w:r w:rsidRPr="00485E3C">
              <w:rPr>
                <w:rFonts w:cs="Arial"/>
                <w:sz w:val="22"/>
                <w:szCs w:val="22"/>
              </w:rPr>
              <w:t>⅜”</w:t>
            </w:r>
          </w:p>
        </w:tc>
        <w:tc>
          <w:tcPr>
            <w:tcW w:w="1283" w:type="dxa"/>
          </w:tcPr>
          <w:p w:rsidRPr="00485E3C" w:rsidR="008221DC" w:rsidP="00630270" w:rsidRDefault="008221DC" w14:paraId="77B38901" w14:textId="77777777">
            <w:pPr>
              <w:jc w:val="center"/>
              <w:rPr>
                <w:rFonts w:cs="Arial"/>
                <w:sz w:val="22"/>
                <w:szCs w:val="22"/>
              </w:rPr>
            </w:pPr>
            <w:r w:rsidRPr="00485E3C">
              <w:rPr>
                <w:rFonts w:cs="Arial"/>
                <w:sz w:val="22"/>
                <w:szCs w:val="22"/>
              </w:rPr>
              <w:t>90</w:t>
            </w:r>
          </w:p>
        </w:tc>
        <w:tc>
          <w:tcPr>
            <w:tcW w:w="1284" w:type="dxa"/>
          </w:tcPr>
          <w:p w:rsidRPr="00485E3C" w:rsidR="008221DC" w:rsidP="00630270" w:rsidRDefault="008221DC" w14:paraId="3D9BE400" w14:textId="77777777">
            <w:pPr>
              <w:jc w:val="center"/>
              <w:rPr>
                <w:rFonts w:cs="Arial"/>
                <w:sz w:val="22"/>
                <w:szCs w:val="22"/>
              </w:rPr>
            </w:pPr>
            <w:r w:rsidRPr="00485E3C">
              <w:rPr>
                <w:rFonts w:cs="Arial"/>
                <w:sz w:val="22"/>
                <w:szCs w:val="22"/>
              </w:rPr>
              <w:t>100</w:t>
            </w:r>
          </w:p>
        </w:tc>
        <w:tc>
          <w:tcPr>
            <w:tcW w:w="1285" w:type="dxa"/>
          </w:tcPr>
          <w:p w:rsidRPr="00485E3C" w:rsidR="008221DC" w:rsidP="00630270" w:rsidRDefault="008221DC" w14:paraId="20869890"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66978781"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5E364CBC"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642A9F36" w14:textId="77777777">
            <w:pPr>
              <w:jc w:val="center"/>
              <w:rPr>
                <w:rFonts w:cs="Arial"/>
                <w:sz w:val="22"/>
                <w:szCs w:val="22"/>
              </w:rPr>
            </w:pPr>
            <w:r w:rsidRPr="00485E3C">
              <w:rPr>
                <w:rFonts w:cs="Arial"/>
                <w:sz w:val="22"/>
                <w:szCs w:val="22"/>
              </w:rPr>
              <w:t>-</w:t>
            </w:r>
          </w:p>
        </w:tc>
      </w:tr>
      <w:tr w:rsidRPr="00485E3C" w:rsidR="008221DC" w:rsidTr="00630270" w14:paraId="2A08D4F4" w14:textId="77777777">
        <w:tc>
          <w:tcPr>
            <w:tcW w:w="1283" w:type="dxa"/>
          </w:tcPr>
          <w:p w:rsidRPr="00485E3C" w:rsidR="008221DC" w:rsidP="00630270" w:rsidRDefault="008221DC" w14:paraId="4F648F9E" w14:textId="77777777">
            <w:pPr>
              <w:jc w:val="right"/>
              <w:rPr>
                <w:rFonts w:cs="Arial"/>
                <w:sz w:val="22"/>
                <w:szCs w:val="22"/>
              </w:rPr>
            </w:pPr>
            <w:r w:rsidRPr="00485E3C">
              <w:rPr>
                <w:rFonts w:cs="Arial"/>
                <w:sz w:val="22"/>
                <w:szCs w:val="22"/>
              </w:rPr>
              <w:t>No. 4</w:t>
            </w:r>
          </w:p>
        </w:tc>
        <w:tc>
          <w:tcPr>
            <w:tcW w:w="1283" w:type="dxa"/>
          </w:tcPr>
          <w:p w:rsidRPr="00485E3C" w:rsidR="008221DC" w:rsidP="00630270" w:rsidRDefault="008221DC" w14:paraId="5FE68660" w14:textId="77777777">
            <w:pPr>
              <w:jc w:val="center"/>
              <w:rPr>
                <w:rFonts w:cs="Arial"/>
                <w:sz w:val="22"/>
                <w:szCs w:val="22"/>
              </w:rPr>
            </w:pPr>
            <w:r w:rsidRPr="00485E3C">
              <w:rPr>
                <w:rFonts w:cs="Arial"/>
                <w:sz w:val="22"/>
                <w:szCs w:val="22"/>
              </w:rPr>
              <w:t>22</w:t>
            </w:r>
          </w:p>
        </w:tc>
        <w:tc>
          <w:tcPr>
            <w:tcW w:w="1284" w:type="dxa"/>
          </w:tcPr>
          <w:p w:rsidRPr="00485E3C" w:rsidR="008221DC" w:rsidP="00630270" w:rsidRDefault="008221DC" w14:paraId="29BDF2E2" w14:textId="77777777">
            <w:pPr>
              <w:jc w:val="center"/>
              <w:rPr>
                <w:rFonts w:cs="Arial"/>
                <w:sz w:val="22"/>
                <w:szCs w:val="22"/>
              </w:rPr>
            </w:pPr>
            <w:r w:rsidRPr="00485E3C">
              <w:rPr>
                <w:rFonts w:cs="Arial"/>
                <w:sz w:val="22"/>
                <w:szCs w:val="22"/>
              </w:rPr>
              <w:t>40</w:t>
            </w:r>
          </w:p>
        </w:tc>
        <w:tc>
          <w:tcPr>
            <w:tcW w:w="1285" w:type="dxa"/>
          </w:tcPr>
          <w:p w:rsidRPr="00485E3C" w:rsidR="008221DC" w:rsidP="00630270" w:rsidRDefault="008221DC" w14:paraId="771B920E" w14:textId="77777777">
            <w:pPr>
              <w:jc w:val="center"/>
              <w:rPr>
                <w:rFonts w:cs="Arial"/>
                <w:sz w:val="22"/>
                <w:szCs w:val="22"/>
              </w:rPr>
            </w:pPr>
            <w:r w:rsidRPr="00485E3C">
              <w:rPr>
                <w:rFonts w:cs="Arial"/>
                <w:sz w:val="22"/>
                <w:szCs w:val="22"/>
              </w:rPr>
              <w:t>18</w:t>
            </w:r>
          </w:p>
        </w:tc>
        <w:tc>
          <w:tcPr>
            <w:tcW w:w="1285" w:type="dxa"/>
          </w:tcPr>
          <w:p w:rsidRPr="00485E3C" w:rsidR="008221DC" w:rsidP="00630270" w:rsidRDefault="008221DC" w14:paraId="77BF07A3" w14:textId="77777777">
            <w:pPr>
              <w:jc w:val="center"/>
              <w:rPr>
                <w:rFonts w:cs="Arial"/>
                <w:sz w:val="22"/>
                <w:szCs w:val="22"/>
              </w:rPr>
            </w:pPr>
            <w:r w:rsidRPr="00485E3C">
              <w:rPr>
                <w:rFonts w:cs="Arial"/>
                <w:sz w:val="22"/>
                <w:szCs w:val="22"/>
              </w:rPr>
              <w:t>32</w:t>
            </w:r>
          </w:p>
        </w:tc>
        <w:tc>
          <w:tcPr>
            <w:tcW w:w="1285" w:type="dxa"/>
          </w:tcPr>
          <w:p w:rsidRPr="00485E3C" w:rsidR="008221DC" w:rsidP="00630270" w:rsidRDefault="008221DC" w14:paraId="7694EF6C" w14:textId="77777777">
            <w:pPr>
              <w:jc w:val="center"/>
              <w:rPr>
                <w:rFonts w:cs="Arial"/>
                <w:sz w:val="22"/>
                <w:szCs w:val="22"/>
              </w:rPr>
            </w:pPr>
            <w:r w:rsidRPr="00485E3C">
              <w:rPr>
                <w:rFonts w:cs="Arial"/>
                <w:sz w:val="22"/>
                <w:szCs w:val="22"/>
              </w:rPr>
              <w:t>2</w:t>
            </w:r>
          </w:p>
        </w:tc>
        <w:tc>
          <w:tcPr>
            <w:tcW w:w="1285" w:type="dxa"/>
          </w:tcPr>
          <w:p w:rsidRPr="00485E3C" w:rsidR="008221DC" w:rsidP="00630270" w:rsidRDefault="008221DC" w14:paraId="4AB20223" w14:textId="77777777">
            <w:pPr>
              <w:jc w:val="center"/>
              <w:rPr>
                <w:rFonts w:cs="Arial"/>
                <w:sz w:val="22"/>
                <w:szCs w:val="22"/>
              </w:rPr>
            </w:pPr>
            <w:r w:rsidRPr="00485E3C">
              <w:rPr>
                <w:rFonts w:cs="Arial"/>
                <w:sz w:val="22"/>
                <w:szCs w:val="22"/>
              </w:rPr>
              <w:t>10</w:t>
            </w:r>
          </w:p>
        </w:tc>
      </w:tr>
      <w:tr w:rsidRPr="00485E3C" w:rsidR="008221DC" w:rsidTr="00630270" w14:paraId="43589B70" w14:textId="77777777">
        <w:tc>
          <w:tcPr>
            <w:tcW w:w="1283" w:type="dxa"/>
          </w:tcPr>
          <w:p w:rsidRPr="00485E3C" w:rsidR="008221DC" w:rsidP="00630270" w:rsidRDefault="008221DC" w14:paraId="2FDE5F1F" w14:textId="77777777">
            <w:pPr>
              <w:jc w:val="right"/>
              <w:rPr>
                <w:rFonts w:cs="Arial"/>
                <w:sz w:val="22"/>
                <w:szCs w:val="22"/>
              </w:rPr>
            </w:pPr>
            <w:r w:rsidRPr="00485E3C">
              <w:rPr>
                <w:rFonts w:cs="Arial"/>
                <w:sz w:val="22"/>
                <w:szCs w:val="22"/>
              </w:rPr>
              <w:t>No. 8</w:t>
            </w:r>
          </w:p>
        </w:tc>
        <w:tc>
          <w:tcPr>
            <w:tcW w:w="1283" w:type="dxa"/>
          </w:tcPr>
          <w:p w:rsidRPr="00485E3C" w:rsidR="008221DC" w:rsidP="00630270" w:rsidRDefault="008221DC" w14:paraId="00F3F0DF" w14:textId="77777777">
            <w:pPr>
              <w:jc w:val="center"/>
              <w:rPr>
                <w:rFonts w:cs="Arial"/>
                <w:sz w:val="22"/>
                <w:szCs w:val="22"/>
              </w:rPr>
            </w:pPr>
            <w:r w:rsidRPr="00485E3C">
              <w:rPr>
                <w:rFonts w:cs="Arial"/>
                <w:sz w:val="22"/>
                <w:szCs w:val="22"/>
              </w:rPr>
              <w:t>5</w:t>
            </w:r>
          </w:p>
        </w:tc>
        <w:tc>
          <w:tcPr>
            <w:tcW w:w="1284" w:type="dxa"/>
          </w:tcPr>
          <w:p w:rsidRPr="00485E3C" w:rsidR="008221DC" w:rsidP="00630270" w:rsidRDefault="008221DC" w14:paraId="296C4EDD" w14:textId="77777777">
            <w:pPr>
              <w:jc w:val="center"/>
              <w:rPr>
                <w:rFonts w:cs="Arial"/>
                <w:sz w:val="22"/>
                <w:szCs w:val="22"/>
              </w:rPr>
            </w:pPr>
            <w:r w:rsidRPr="00485E3C">
              <w:rPr>
                <w:rFonts w:cs="Arial"/>
                <w:sz w:val="22"/>
                <w:szCs w:val="22"/>
              </w:rPr>
              <w:t>15</w:t>
            </w:r>
          </w:p>
        </w:tc>
        <w:tc>
          <w:tcPr>
            <w:tcW w:w="1285" w:type="dxa"/>
          </w:tcPr>
          <w:p w:rsidRPr="00485E3C" w:rsidR="008221DC" w:rsidP="00630270" w:rsidRDefault="008221DC" w14:paraId="3B1A4270" w14:textId="77777777">
            <w:pPr>
              <w:jc w:val="center"/>
              <w:rPr>
                <w:rFonts w:cs="Arial"/>
                <w:sz w:val="22"/>
                <w:szCs w:val="22"/>
              </w:rPr>
            </w:pPr>
            <w:r w:rsidRPr="00485E3C">
              <w:rPr>
                <w:rFonts w:cs="Arial"/>
                <w:sz w:val="22"/>
                <w:szCs w:val="22"/>
              </w:rPr>
              <w:t>3</w:t>
            </w:r>
          </w:p>
        </w:tc>
        <w:tc>
          <w:tcPr>
            <w:tcW w:w="1285" w:type="dxa"/>
          </w:tcPr>
          <w:p w:rsidRPr="00485E3C" w:rsidR="008221DC" w:rsidP="00630270" w:rsidRDefault="008221DC" w14:paraId="797392F8" w14:textId="77777777">
            <w:pPr>
              <w:jc w:val="center"/>
              <w:rPr>
                <w:rFonts w:cs="Arial"/>
                <w:sz w:val="22"/>
                <w:szCs w:val="22"/>
              </w:rPr>
            </w:pPr>
            <w:r w:rsidRPr="00485E3C">
              <w:rPr>
                <w:rFonts w:cs="Arial"/>
                <w:sz w:val="22"/>
                <w:szCs w:val="22"/>
              </w:rPr>
              <w:t>15</w:t>
            </w:r>
          </w:p>
        </w:tc>
        <w:tc>
          <w:tcPr>
            <w:tcW w:w="1285" w:type="dxa"/>
          </w:tcPr>
          <w:p w:rsidRPr="00485E3C" w:rsidR="008221DC" w:rsidP="00630270" w:rsidRDefault="008221DC" w14:paraId="61DA392A" w14:textId="77777777">
            <w:pPr>
              <w:jc w:val="center"/>
              <w:rPr>
                <w:rFonts w:cs="Arial"/>
                <w:sz w:val="22"/>
                <w:szCs w:val="22"/>
              </w:rPr>
            </w:pPr>
            <w:r w:rsidRPr="00485E3C">
              <w:rPr>
                <w:rFonts w:cs="Arial"/>
                <w:sz w:val="22"/>
                <w:szCs w:val="22"/>
              </w:rPr>
              <w:t>0</w:t>
            </w:r>
          </w:p>
        </w:tc>
        <w:tc>
          <w:tcPr>
            <w:tcW w:w="1285" w:type="dxa"/>
          </w:tcPr>
          <w:p w:rsidRPr="00485E3C" w:rsidR="008221DC" w:rsidP="00630270" w:rsidRDefault="008221DC" w14:paraId="0BCFF0E1" w14:textId="77777777">
            <w:pPr>
              <w:jc w:val="center"/>
              <w:rPr>
                <w:rFonts w:cs="Arial"/>
                <w:sz w:val="22"/>
                <w:szCs w:val="22"/>
              </w:rPr>
            </w:pPr>
            <w:r w:rsidRPr="00485E3C">
              <w:rPr>
                <w:rFonts w:cs="Arial"/>
                <w:sz w:val="22"/>
                <w:szCs w:val="22"/>
              </w:rPr>
              <w:t>5</w:t>
            </w:r>
          </w:p>
        </w:tc>
      </w:tr>
      <w:tr w:rsidRPr="00485E3C" w:rsidR="008221DC" w:rsidTr="008221DC" w14:paraId="7CB04B08" w14:textId="77777777">
        <w:tc>
          <w:tcPr>
            <w:tcW w:w="1283" w:type="dxa"/>
            <w:tcBorders>
              <w:bottom w:val="single" w:color="auto" w:sz="4" w:space="0"/>
            </w:tcBorders>
          </w:tcPr>
          <w:p w:rsidRPr="00485E3C" w:rsidR="008221DC" w:rsidP="00630270" w:rsidRDefault="008221DC" w14:paraId="394FFE44" w14:textId="77777777">
            <w:pPr>
              <w:jc w:val="right"/>
              <w:rPr>
                <w:rFonts w:cs="Arial"/>
                <w:sz w:val="22"/>
                <w:szCs w:val="22"/>
              </w:rPr>
            </w:pPr>
            <w:r w:rsidRPr="00485E3C">
              <w:rPr>
                <w:rFonts w:cs="Arial"/>
                <w:sz w:val="22"/>
                <w:szCs w:val="22"/>
              </w:rPr>
              <w:t>No. 200</w:t>
            </w:r>
          </w:p>
        </w:tc>
        <w:tc>
          <w:tcPr>
            <w:tcW w:w="1283" w:type="dxa"/>
          </w:tcPr>
          <w:p w:rsidRPr="00485E3C" w:rsidR="008221DC" w:rsidP="00630270" w:rsidRDefault="008221DC" w14:paraId="4CDA43BB" w14:textId="77777777">
            <w:pPr>
              <w:jc w:val="center"/>
              <w:rPr>
                <w:rFonts w:cs="Arial"/>
                <w:sz w:val="22"/>
                <w:szCs w:val="22"/>
              </w:rPr>
            </w:pPr>
            <w:r w:rsidRPr="00485E3C">
              <w:rPr>
                <w:rFonts w:cs="Arial"/>
                <w:sz w:val="22"/>
                <w:szCs w:val="22"/>
              </w:rPr>
              <w:t>1.0</w:t>
            </w:r>
          </w:p>
        </w:tc>
        <w:tc>
          <w:tcPr>
            <w:tcW w:w="1284" w:type="dxa"/>
          </w:tcPr>
          <w:p w:rsidRPr="00485E3C" w:rsidR="008221DC" w:rsidP="00630270" w:rsidRDefault="008221DC" w14:paraId="6C652C48" w14:textId="77777777">
            <w:pPr>
              <w:jc w:val="center"/>
              <w:rPr>
                <w:rFonts w:cs="Arial"/>
                <w:sz w:val="22"/>
                <w:szCs w:val="22"/>
              </w:rPr>
            </w:pPr>
            <w:r w:rsidRPr="00485E3C">
              <w:rPr>
                <w:rFonts w:cs="Arial"/>
                <w:sz w:val="22"/>
                <w:szCs w:val="22"/>
              </w:rPr>
              <w:t>5.0</w:t>
            </w:r>
          </w:p>
        </w:tc>
        <w:tc>
          <w:tcPr>
            <w:tcW w:w="1285" w:type="dxa"/>
          </w:tcPr>
          <w:p w:rsidRPr="00485E3C" w:rsidR="008221DC" w:rsidP="00630270" w:rsidRDefault="008221DC" w14:paraId="0060ADB6" w14:textId="77777777">
            <w:pPr>
              <w:jc w:val="center"/>
              <w:rPr>
                <w:rFonts w:cs="Arial"/>
                <w:sz w:val="22"/>
                <w:szCs w:val="22"/>
              </w:rPr>
            </w:pPr>
            <w:r w:rsidRPr="00485E3C">
              <w:rPr>
                <w:rFonts w:cs="Arial"/>
                <w:sz w:val="22"/>
                <w:szCs w:val="22"/>
              </w:rPr>
              <w:t>1.0</w:t>
            </w:r>
          </w:p>
        </w:tc>
        <w:tc>
          <w:tcPr>
            <w:tcW w:w="1285" w:type="dxa"/>
          </w:tcPr>
          <w:p w:rsidRPr="00485E3C" w:rsidR="008221DC" w:rsidP="00630270" w:rsidRDefault="008221DC" w14:paraId="17F4D3CB" w14:textId="77777777">
            <w:pPr>
              <w:jc w:val="center"/>
              <w:rPr>
                <w:rFonts w:cs="Arial"/>
                <w:sz w:val="22"/>
                <w:szCs w:val="22"/>
              </w:rPr>
            </w:pPr>
            <w:r w:rsidRPr="00485E3C">
              <w:rPr>
                <w:rFonts w:cs="Arial"/>
                <w:sz w:val="22"/>
                <w:szCs w:val="22"/>
              </w:rPr>
              <w:t>5.0</w:t>
            </w:r>
          </w:p>
        </w:tc>
        <w:tc>
          <w:tcPr>
            <w:tcW w:w="1285" w:type="dxa"/>
          </w:tcPr>
          <w:p w:rsidRPr="00485E3C" w:rsidR="008221DC" w:rsidP="00630270" w:rsidRDefault="008221DC" w14:paraId="266DE0D3" w14:textId="77777777">
            <w:pPr>
              <w:jc w:val="center"/>
              <w:rPr>
                <w:rFonts w:cs="Arial"/>
                <w:sz w:val="22"/>
                <w:szCs w:val="22"/>
              </w:rPr>
            </w:pPr>
            <w:r w:rsidRPr="00485E3C">
              <w:rPr>
                <w:rFonts w:cs="Arial"/>
                <w:sz w:val="22"/>
                <w:szCs w:val="22"/>
              </w:rPr>
              <w:t>0.0</w:t>
            </w:r>
          </w:p>
        </w:tc>
        <w:tc>
          <w:tcPr>
            <w:tcW w:w="1285" w:type="dxa"/>
          </w:tcPr>
          <w:p w:rsidRPr="00485E3C" w:rsidR="008221DC" w:rsidP="00630270" w:rsidRDefault="008221DC" w14:paraId="6056CAD6" w14:textId="77777777">
            <w:pPr>
              <w:jc w:val="center"/>
              <w:rPr>
                <w:rFonts w:cs="Arial"/>
                <w:sz w:val="22"/>
                <w:szCs w:val="22"/>
              </w:rPr>
            </w:pPr>
            <w:r w:rsidRPr="00485E3C">
              <w:rPr>
                <w:rFonts w:cs="Arial"/>
                <w:sz w:val="22"/>
                <w:szCs w:val="22"/>
              </w:rPr>
              <w:t>2.0</w:t>
            </w:r>
          </w:p>
        </w:tc>
      </w:tr>
      <w:tr w:rsidRPr="00485E3C" w:rsidR="008221DC" w:rsidTr="008221DC" w14:paraId="39F335AC" w14:textId="77777777">
        <w:tc>
          <w:tcPr>
            <w:tcW w:w="1283" w:type="dxa"/>
            <w:tcBorders>
              <w:bottom w:val="single" w:color="auto" w:sz="4" w:space="0"/>
            </w:tcBorders>
          </w:tcPr>
          <w:p w:rsidRPr="00485E3C" w:rsidR="008221DC" w:rsidP="00630270" w:rsidRDefault="008221DC" w14:paraId="123B6333" w14:textId="77777777">
            <w:pPr>
              <w:jc w:val="right"/>
              <w:rPr>
                <w:rFonts w:cs="Arial"/>
                <w:sz w:val="22"/>
                <w:szCs w:val="22"/>
              </w:rPr>
            </w:pPr>
            <w:r w:rsidRPr="00485E3C">
              <w:rPr>
                <w:rFonts w:cs="Arial"/>
                <w:sz w:val="22"/>
                <w:szCs w:val="22"/>
              </w:rPr>
              <w:t>Asphalt</w:t>
            </w:r>
          </w:p>
          <w:p w:rsidRPr="00485E3C" w:rsidR="008221DC" w:rsidP="00630270" w:rsidRDefault="008221DC" w14:paraId="0B596795" w14:textId="77777777">
            <w:pPr>
              <w:jc w:val="right"/>
              <w:rPr>
                <w:rFonts w:cs="Arial"/>
                <w:sz w:val="22"/>
                <w:szCs w:val="22"/>
              </w:rPr>
            </w:pPr>
            <w:r w:rsidRPr="00485E3C">
              <w:rPr>
                <w:rFonts w:cs="Arial"/>
                <w:sz w:val="22"/>
                <w:szCs w:val="22"/>
              </w:rPr>
              <w:t>Cement</w:t>
            </w:r>
          </w:p>
        </w:tc>
        <w:tc>
          <w:tcPr>
            <w:tcW w:w="1283" w:type="dxa"/>
          </w:tcPr>
          <w:p w:rsidRPr="00485E3C" w:rsidR="008221DC" w:rsidP="00630270" w:rsidRDefault="008221DC" w14:paraId="7FE7809D" w14:textId="77777777">
            <w:pPr>
              <w:jc w:val="center"/>
              <w:rPr>
                <w:rFonts w:cs="Arial"/>
                <w:sz w:val="22"/>
                <w:szCs w:val="22"/>
              </w:rPr>
            </w:pPr>
          </w:p>
          <w:p w:rsidRPr="00485E3C" w:rsidR="008221DC" w:rsidP="00630270" w:rsidRDefault="008221DC" w14:paraId="6F3DFDCB" w14:textId="77777777">
            <w:pPr>
              <w:jc w:val="center"/>
              <w:rPr>
                <w:rFonts w:cs="Arial"/>
                <w:sz w:val="22"/>
                <w:szCs w:val="22"/>
              </w:rPr>
            </w:pPr>
            <w:r w:rsidRPr="00485E3C">
              <w:rPr>
                <w:rFonts w:cs="Arial"/>
                <w:sz w:val="22"/>
                <w:szCs w:val="22"/>
              </w:rPr>
              <w:t>*</w:t>
            </w:r>
          </w:p>
        </w:tc>
        <w:tc>
          <w:tcPr>
            <w:tcW w:w="1284" w:type="dxa"/>
          </w:tcPr>
          <w:p w:rsidRPr="00485E3C" w:rsidR="008221DC" w:rsidP="00630270" w:rsidRDefault="008221DC" w14:paraId="383E5134" w14:textId="77777777">
            <w:pPr>
              <w:jc w:val="center"/>
              <w:rPr>
                <w:rFonts w:cs="Arial"/>
                <w:sz w:val="22"/>
                <w:szCs w:val="22"/>
              </w:rPr>
            </w:pPr>
          </w:p>
          <w:p w:rsidRPr="00485E3C" w:rsidR="008221DC" w:rsidP="00630270" w:rsidRDefault="008221DC" w14:paraId="49BE067D"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1A0BD802" w14:textId="77777777">
            <w:pPr>
              <w:jc w:val="center"/>
              <w:rPr>
                <w:rFonts w:cs="Arial"/>
                <w:sz w:val="22"/>
                <w:szCs w:val="22"/>
              </w:rPr>
            </w:pPr>
          </w:p>
          <w:p w:rsidRPr="00485E3C" w:rsidR="008221DC" w:rsidP="00630270" w:rsidRDefault="008221DC" w14:paraId="536A7C19"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3727ADD7" w14:textId="77777777">
            <w:pPr>
              <w:jc w:val="center"/>
              <w:rPr>
                <w:rFonts w:cs="Arial"/>
                <w:sz w:val="22"/>
                <w:szCs w:val="22"/>
              </w:rPr>
            </w:pPr>
          </w:p>
          <w:p w:rsidRPr="00485E3C" w:rsidR="008221DC" w:rsidP="00630270" w:rsidRDefault="008221DC" w14:paraId="0844D405" w14:textId="77777777">
            <w:pPr>
              <w:jc w:val="center"/>
              <w:rPr>
                <w:rFonts w:cs="Arial"/>
                <w:sz w:val="22"/>
                <w:szCs w:val="22"/>
              </w:rPr>
            </w:pPr>
            <w:r w:rsidRPr="00485E3C">
              <w:rPr>
                <w:rFonts w:cs="Arial"/>
                <w:sz w:val="22"/>
                <w:szCs w:val="22"/>
              </w:rPr>
              <w:t>*</w:t>
            </w:r>
          </w:p>
        </w:tc>
        <w:tc>
          <w:tcPr>
            <w:tcW w:w="1285" w:type="dxa"/>
          </w:tcPr>
          <w:p w:rsidRPr="00485E3C" w:rsidR="008221DC" w:rsidP="00630270" w:rsidRDefault="008221DC" w14:paraId="53867F29" w14:textId="77777777">
            <w:pPr>
              <w:jc w:val="center"/>
              <w:rPr>
                <w:rFonts w:cs="Arial"/>
                <w:sz w:val="22"/>
                <w:szCs w:val="22"/>
              </w:rPr>
            </w:pPr>
          </w:p>
          <w:p w:rsidRPr="00485E3C" w:rsidR="008221DC" w:rsidP="00630270" w:rsidRDefault="008221DC" w14:paraId="69C91C56" w14:textId="77777777">
            <w:pPr>
              <w:jc w:val="center"/>
              <w:rPr>
                <w:rFonts w:cs="Arial"/>
                <w:sz w:val="22"/>
                <w:szCs w:val="22"/>
              </w:rPr>
            </w:pPr>
            <w:r w:rsidRPr="00485E3C">
              <w:rPr>
                <w:rFonts w:cs="Arial"/>
                <w:sz w:val="22"/>
                <w:szCs w:val="22"/>
              </w:rPr>
              <w:t>2.5</w:t>
            </w:r>
          </w:p>
        </w:tc>
        <w:tc>
          <w:tcPr>
            <w:tcW w:w="1285" w:type="dxa"/>
          </w:tcPr>
          <w:p w:rsidRPr="00485E3C" w:rsidR="008221DC" w:rsidP="00630270" w:rsidRDefault="008221DC" w14:paraId="63510447" w14:textId="77777777">
            <w:pPr>
              <w:jc w:val="center"/>
              <w:rPr>
                <w:rFonts w:cs="Arial"/>
                <w:sz w:val="22"/>
                <w:szCs w:val="22"/>
              </w:rPr>
            </w:pPr>
          </w:p>
          <w:p w:rsidRPr="00485E3C" w:rsidR="008221DC" w:rsidP="00630270" w:rsidRDefault="008221DC" w14:paraId="361E0D5B" w14:textId="77777777">
            <w:pPr>
              <w:jc w:val="center"/>
              <w:rPr>
                <w:rFonts w:cs="Arial"/>
                <w:sz w:val="22"/>
                <w:szCs w:val="22"/>
              </w:rPr>
            </w:pPr>
            <w:r w:rsidRPr="00485E3C">
              <w:rPr>
                <w:rFonts w:cs="Arial"/>
                <w:sz w:val="22"/>
                <w:szCs w:val="22"/>
              </w:rPr>
              <w:t>3.5</w:t>
            </w:r>
          </w:p>
        </w:tc>
      </w:tr>
    </w:tbl>
    <w:p w:rsidRPr="00485E3C" w:rsidR="008221DC" w:rsidP="008221DC" w:rsidRDefault="008221DC" w14:paraId="425EEA9D" w14:textId="77777777">
      <w:pPr>
        <w:ind w:left="360"/>
        <w:rPr>
          <w:rFonts w:cs="Arial"/>
          <w:szCs w:val="22"/>
        </w:rPr>
      </w:pPr>
      <w:r w:rsidRPr="00485E3C">
        <w:rPr>
          <w:rFonts w:cs="Arial"/>
          <w:szCs w:val="22"/>
        </w:rPr>
        <w:t>*Per JMF</w:t>
      </w:r>
    </w:p>
    <w:p w:rsidRPr="00485E3C" w:rsidR="008221DC" w:rsidP="008221DC" w:rsidRDefault="008221DC" w14:paraId="4E5B6ECA" w14:textId="1E97DEDA">
      <w:pPr>
        <w:rPr>
          <w:rFonts w:cs="Arial"/>
          <w:szCs w:val="22"/>
        </w:rPr>
      </w:pPr>
      <w:r w:rsidRPr="00485E3C">
        <w:rPr>
          <w:rFonts w:cs="Arial"/>
          <w:szCs w:val="22"/>
        </w:rPr>
        <w:br/>
      </w:r>
      <w:r w:rsidRPr="00485E3C">
        <w:rPr>
          <w:rFonts w:cs="Arial"/>
          <w:b/>
          <w:szCs w:val="22"/>
        </w:rPr>
        <w:t>00743.13</w:t>
      </w:r>
      <w:r w:rsidR="00485E3C">
        <w:rPr>
          <w:rFonts w:cs="Arial"/>
          <w:b/>
          <w:szCs w:val="22"/>
        </w:rPr>
        <w:tab/>
      </w:r>
      <w:r w:rsidRPr="00485E3C">
        <w:rPr>
          <w:rFonts w:cs="Arial"/>
          <w:b/>
          <w:szCs w:val="22"/>
        </w:rPr>
        <w:t>Job Mix Formula Requirements</w:t>
      </w:r>
      <w:r w:rsidRPr="00485E3C">
        <w:rPr>
          <w:rFonts w:cs="Arial"/>
          <w:szCs w:val="22"/>
        </w:rPr>
        <w:t xml:space="preserve"> – Do not begin production of PAC for use on the Project until the JMF is reviewed by the Engineer and written consent is provided to proceed.  The JMF proposed for use on the Project will be evaluated based on the criteria identified in 00643.13(b) and the latest ODOT Contractor Mix Design Guidelines for Asphalt Concrete.  For all mixes, complete TSR testing at least once per calendar year.  A new JMF is required if the asphalt cement grade or source, any additives, or the source of the Aggregate change during production.  </w:t>
      </w:r>
    </w:p>
    <w:p w:rsidRPr="00485E3C" w:rsidR="008221DC" w:rsidP="008221DC" w:rsidRDefault="008221DC" w14:paraId="24B6087C" w14:textId="77777777">
      <w:pPr>
        <w:rPr>
          <w:rFonts w:cs="Arial"/>
          <w:szCs w:val="22"/>
        </w:rPr>
      </w:pPr>
    </w:p>
    <w:p w:rsidRPr="00485E3C" w:rsidR="008221DC" w:rsidP="008221DC" w:rsidRDefault="008221DC" w14:paraId="7670535C" w14:textId="77777777">
      <w:pPr>
        <w:ind w:left="360"/>
        <w:rPr>
          <w:rFonts w:cs="Arial"/>
          <w:szCs w:val="22"/>
        </w:rPr>
      </w:pPr>
      <w:r w:rsidRPr="00485E3C">
        <w:rPr>
          <w:rFonts w:cs="Arial"/>
          <w:b/>
          <w:szCs w:val="22"/>
        </w:rPr>
        <w:t>(a)  Contractor Provided Job Mix Formula</w:t>
      </w:r>
      <w:r w:rsidRPr="00485E3C">
        <w:rPr>
          <w:rFonts w:cs="Arial"/>
          <w:szCs w:val="22"/>
        </w:rPr>
        <w:t xml:space="preserve"> – Have CMDT prepare, sign, and submit a JMF to the Engineer for each mixture required at least 10 Calendar Days before the anticipated use of PAC, and according to the latest copy of the ODOT Contractor Mix Design Guidelines for Asphalt Concrete.  If requested, submit material samples 10 Calendar Days before use.  </w:t>
      </w:r>
    </w:p>
    <w:p w:rsidRPr="00485E3C" w:rsidR="008221DC" w:rsidP="008221DC" w:rsidRDefault="008221DC" w14:paraId="4E3AFA37" w14:textId="77777777">
      <w:pPr>
        <w:ind w:left="360"/>
        <w:rPr>
          <w:rFonts w:cs="Arial"/>
          <w:szCs w:val="22"/>
        </w:rPr>
      </w:pPr>
    </w:p>
    <w:p w:rsidRPr="00485E3C" w:rsidR="008221DC" w:rsidP="008221DC" w:rsidRDefault="008221DC" w14:paraId="479DEB51" w14:textId="77777777">
      <w:pPr>
        <w:ind w:left="360"/>
        <w:rPr>
          <w:rFonts w:cs="Arial"/>
          <w:szCs w:val="22"/>
        </w:rPr>
      </w:pPr>
      <w:r w:rsidRPr="00485E3C">
        <w:rPr>
          <w:rFonts w:cs="Arial"/>
          <w:b/>
          <w:szCs w:val="22"/>
        </w:rPr>
        <w:t>(b) Job Mix Formula Requirements</w:t>
      </w:r>
      <w:r w:rsidRPr="00485E3C">
        <w:rPr>
          <w:rFonts w:cs="Arial"/>
          <w:szCs w:val="22"/>
        </w:rPr>
        <w:t xml:space="preserve"> – Provide a JMF meeting the following mixture requirements:</w:t>
      </w:r>
    </w:p>
    <w:p w:rsidRPr="00485E3C" w:rsidR="008221DC" w:rsidP="008221DC" w:rsidRDefault="008221DC" w14:paraId="10596C61" w14:textId="77777777">
      <w:pPr>
        <w:ind w:left="360"/>
        <w:rPr>
          <w:rFonts w:cs="Arial"/>
          <w:szCs w:val="22"/>
        </w:rPr>
      </w:pPr>
    </w:p>
    <w:tbl>
      <w:tblPr>
        <w:tblStyle w:val="TableGrid"/>
        <w:tblW w:w="0" w:type="auto"/>
        <w:tblInd w:w="1075" w:type="dxa"/>
        <w:tblLook w:val="04A0" w:firstRow="1" w:lastRow="0" w:firstColumn="1" w:lastColumn="0" w:noHBand="0" w:noVBand="1"/>
      </w:tblPr>
      <w:tblGrid>
        <w:gridCol w:w="2281"/>
        <w:gridCol w:w="2997"/>
        <w:gridCol w:w="2997"/>
      </w:tblGrid>
      <w:tr w:rsidRPr="00485E3C" w:rsidR="008221DC" w:rsidTr="00630270" w14:paraId="67F560C9" w14:textId="77777777">
        <w:tc>
          <w:tcPr>
            <w:tcW w:w="2281" w:type="dxa"/>
          </w:tcPr>
          <w:p w:rsidRPr="00485E3C" w:rsidR="008221DC" w:rsidP="00630270" w:rsidRDefault="008221DC" w14:paraId="519F7292" w14:textId="77777777">
            <w:pPr>
              <w:jc w:val="left"/>
              <w:rPr>
                <w:rFonts w:cs="Arial"/>
                <w:sz w:val="22"/>
                <w:szCs w:val="22"/>
              </w:rPr>
            </w:pPr>
          </w:p>
        </w:tc>
        <w:tc>
          <w:tcPr>
            <w:tcW w:w="2997" w:type="dxa"/>
          </w:tcPr>
          <w:p w:rsidRPr="00485E3C" w:rsidR="008221DC" w:rsidP="00630270" w:rsidRDefault="008221DC" w14:paraId="6CFB20C1" w14:textId="77777777">
            <w:pPr>
              <w:jc w:val="center"/>
              <w:rPr>
                <w:rFonts w:cs="Arial"/>
                <w:b/>
                <w:sz w:val="22"/>
                <w:szCs w:val="22"/>
              </w:rPr>
            </w:pPr>
            <w:r w:rsidRPr="00485E3C">
              <w:rPr>
                <w:rFonts w:cs="Arial"/>
                <w:b/>
                <w:sz w:val="22"/>
                <w:szCs w:val="22"/>
              </w:rPr>
              <w:t>⅜” and ½” PAC</w:t>
            </w:r>
          </w:p>
        </w:tc>
        <w:tc>
          <w:tcPr>
            <w:tcW w:w="2997" w:type="dxa"/>
          </w:tcPr>
          <w:p w:rsidRPr="00485E3C" w:rsidR="008221DC" w:rsidP="00630270" w:rsidRDefault="008221DC" w14:paraId="79248485" w14:textId="77777777">
            <w:pPr>
              <w:jc w:val="center"/>
              <w:rPr>
                <w:rFonts w:cs="Arial"/>
                <w:b/>
                <w:sz w:val="22"/>
                <w:szCs w:val="22"/>
              </w:rPr>
            </w:pPr>
            <w:r w:rsidRPr="00485E3C">
              <w:rPr>
                <w:rFonts w:cs="Arial"/>
                <w:b/>
                <w:sz w:val="22"/>
                <w:szCs w:val="22"/>
              </w:rPr>
              <w:t>¾” ATPB</w:t>
            </w:r>
          </w:p>
          <w:p w:rsidRPr="00485E3C" w:rsidR="008221DC" w:rsidP="00630270" w:rsidRDefault="008221DC" w14:paraId="08FCDEA0" w14:textId="77777777">
            <w:pPr>
              <w:jc w:val="center"/>
              <w:rPr>
                <w:rFonts w:cs="Arial"/>
                <w:b/>
                <w:sz w:val="22"/>
                <w:szCs w:val="22"/>
              </w:rPr>
            </w:pPr>
          </w:p>
        </w:tc>
      </w:tr>
      <w:tr w:rsidRPr="00485E3C" w:rsidR="008221DC" w:rsidTr="00630270" w14:paraId="7314965D" w14:textId="77777777">
        <w:tc>
          <w:tcPr>
            <w:tcW w:w="2281" w:type="dxa"/>
          </w:tcPr>
          <w:p w:rsidRPr="00485E3C" w:rsidR="008221DC" w:rsidP="00630270" w:rsidRDefault="008221DC" w14:paraId="4B8EF5DB" w14:textId="77777777">
            <w:pPr>
              <w:jc w:val="left"/>
              <w:rPr>
                <w:rFonts w:cs="Arial"/>
                <w:sz w:val="22"/>
                <w:szCs w:val="22"/>
              </w:rPr>
            </w:pPr>
            <w:r w:rsidRPr="00485E3C">
              <w:rPr>
                <w:rFonts w:cs="Arial"/>
                <w:sz w:val="22"/>
                <w:szCs w:val="22"/>
              </w:rPr>
              <w:t>Design Method</w:t>
            </w:r>
          </w:p>
        </w:tc>
        <w:tc>
          <w:tcPr>
            <w:tcW w:w="2997" w:type="dxa"/>
          </w:tcPr>
          <w:p w:rsidRPr="00485E3C" w:rsidR="008221DC" w:rsidP="00630270" w:rsidRDefault="008221DC" w14:paraId="467AAF8B" w14:textId="77777777">
            <w:pPr>
              <w:jc w:val="center"/>
              <w:rPr>
                <w:rFonts w:cs="Arial"/>
                <w:sz w:val="22"/>
                <w:szCs w:val="22"/>
              </w:rPr>
            </w:pPr>
            <w:r w:rsidRPr="00485E3C">
              <w:rPr>
                <w:rFonts w:cs="Arial"/>
                <w:sz w:val="22"/>
                <w:szCs w:val="22"/>
              </w:rPr>
              <w:t>ODOT</w:t>
            </w:r>
          </w:p>
        </w:tc>
        <w:tc>
          <w:tcPr>
            <w:tcW w:w="2997" w:type="dxa"/>
          </w:tcPr>
          <w:p w:rsidRPr="00485E3C" w:rsidR="008221DC" w:rsidP="00630270" w:rsidRDefault="008221DC" w14:paraId="6BAD514B" w14:textId="77777777">
            <w:pPr>
              <w:jc w:val="center"/>
              <w:rPr>
                <w:rFonts w:cs="Arial"/>
                <w:sz w:val="22"/>
                <w:szCs w:val="22"/>
              </w:rPr>
            </w:pPr>
            <w:r w:rsidRPr="00485E3C">
              <w:rPr>
                <w:rFonts w:cs="Arial"/>
                <w:sz w:val="22"/>
                <w:szCs w:val="22"/>
              </w:rPr>
              <w:t>ODOT</w:t>
            </w:r>
          </w:p>
        </w:tc>
      </w:tr>
      <w:tr w:rsidRPr="00485E3C" w:rsidR="008221DC" w:rsidTr="00630270" w14:paraId="35DBDEBC" w14:textId="77777777">
        <w:tc>
          <w:tcPr>
            <w:tcW w:w="2281" w:type="dxa"/>
          </w:tcPr>
          <w:p w:rsidRPr="00485E3C" w:rsidR="008221DC" w:rsidP="00630270" w:rsidRDefault="008221DC" w14:paraId="77D9722E" w14:textId="77777777">
            <w:pPr>
              <w:jc w:val="left"/>
              <w:rPr>
                <w:rFonts w:cs="Arial"/>
                <w:sz w:val="22"/>
                <w:szCs w:val="22"/>
              </w:rPr>
            </w:pPr>
            <w:r w:rsidRPr="00485E3C">
              <w:rPr>
                <w:rFonts w:cs="Arial"/>
                <w:sz w:val="22"/>
                <w:szCs w:val="22"/>
              </w:rPr>
              <w:t>Air Voids, %</w:t>
            </w:r>
          </w:p>
        </w:tc>
        <w:tc>
          <w:tcPr>
            <w:tcW w:w="2997" w:type="dxa"/>
          </w:tcPr>
          <w:p w:rsidRPr="00485E3C" w:rsidR="008221DC" w:rsidP="00630270" w:rsidRDefault="008221DC" w14:paraId="6BFE4D6A" w14:textId="77777777">
            <w:pPr>
              <w:jc w:val="center"/>
              <w:rPr>
                <w:rFonts w:cs="Arial"/>
                <w:sz w:val="22"/>
                <w:szCs w:val="22"/>
              </w:rPr>
            </w:pPr>
            <w:r w:rsidRPr="00485E3C">
              <w:rPr>
                <w:rFonts w:cs="Arial"/>
                <w:sz w:val="22"/>
                <w:szCs w:val="22"/>
              </w:rPr>
              <w:t>16.0 – 20.0</w:t>
            </w:r>
          </w:p>
        </w:tc>
        <w:tc>
          <w:tcPr>
            <w:tcW w:w="2997" w:type="dxa"/>
          </w:tcPr>
          <w:p w:rsidRPr="00485E3C" w:rsidR="008221DC" w:rsidP="00630270" w:rsidRDefault="008221DC" w14:paraId="15ECBB58" w14:textId="77777777">
            <w:pPr>
              <w:jc w:val="center"/>
              <w:rPr>
                <w:rFonts w:cs="Arial"/>
                <w:sz w:val="22"/>
                <w:szCs w:val="22"/>
              </w:rPr>
            </w:pPr>
            <w:r w:rsidRPr="00485E3C">
              <w:rPr>
                <w:rFonts w:cs="Arial"/>
                <w:sz w:val="22"/>
                <w:szCs w:val="22"/>
              </w:rPr>
              <w:t>-</w:t>
            </w:r>
          </w:p>
        </w:tc>
      </w:tr>
      <w:tr w:rsidRPr="00485E3C" w:rsidR="008221DC" w:rsidTr="00630270" w14:paraId="00C0F44A" w14:textId="77777777">
        <w:tc>
          <w:tcPr>
            <w:tcW w:w="2281" w:type="dxa"/>
          </w:tcPr>
          <w:p w:rsidRPr="00485E3C" w:rsidR="008221DC" w:rsidP="00630270" w:rsidRDefault="008221DC" w14:paraId="4EFC9BE0" w14:textId="77777777">
            <w:pPr>
              <w:jc w:val="left"/>
              <w:rPr>
                <w:rFonts w:cs="Arial"/>
                <w:sz w:val="22"/>
                <w:szCs w:val="22"/>
              </w:rPr>
            </w:pPr>
            <w:proofErr w:type="spellStart"/>
            <w:r w:rsidRPr="00485E3C">
              <w:rPr>
                <w:rFonts w:cs="Arial"/>
                <w:sz w:val="22"/>
                <w:szCs w:val="22"/>
              </w:rPr>
              <w:t>Draindown</w:t>
            </w:r>
            <w:proofErr w:type="spellEnd"/>
            <w:r w:rsidRPr="00485E3C">
              <w:rPr>
                <w:rFonts w:cs="Arial"/>
                <w:sz w:val="22"/>
                <w:szCs w:val="22"/>
              </w:rPr>
              <w:t>, %</w:t>
            </w:r>
          </w:p>
        </w:tc>
        <w:tc>
          <w:tcPr>
            <w:tcW w:w="2997" w:type="dxa"/>
          </w:tcPr>
          <w:p w:rsidRPr="00485E3C" w:rsidR="008221DC" w:rsidP="00630270" w:rsidRDefault="008221DC" w14:paraId="4BF4C873" w14:textId="77777777">
            <w:pPr>
              <w:jc w:val="center"/>
              <w:rPr>
                <w:rFonts w:cs="Arial"/>
                <w:sz w:val="22"/>
                <w:szCs w:val="22"/>
              </w:rPr>
            </w:pPr>
            <w:r w:rsidRPr="00485E3C">
              <w:rPr>
                <w:rFonts w:cs="Arial"/>
                <w:sz w:val="22"/>
                <w:szCs w:val="22"/>
              </w:rPr>
              <w:t>70 – 80</w:t>
            </w:r>
          </w:p>
        </w:tc>
        <w:tc>
          <w:tcPr>
            <w:tcW w:w="2997" w:type="dxa"/>
          </w:tcPr>
          <w:p w:rsidRPr="00485E3C" w:rsidR="008221DC" w:rsidP="00630270" w:rsidRDefault="008221DC" w14:paraId="08BAC916" w14:textId="77777777">
            <w:pPr>
              <w:jc w:val="center"/>
              <w:rPr>
                <w:rFonts w:cs="Arial"/>
                <w:sz w:val="22"/>
                <w:szCs w:val="22"/>
              </w:rPr>
            </w:pPr>
            <w:r w:rsidRPr="00485E3C">
              <w:rPr>
                <w:rFonts w:cs="Arial"/>
                <w:sz w:val="22"/>
                <w:szCs w:val="22"/>
              </w:rPr>
              <w:t>-</w:t>
            </w:r>
          </w:p>
        </w:tc>
      </w:tr>
      <w:tr w:rsidRPr="00485E3C" w:rsidR="008221DC" w:rsidTr="00630270" w14:paraId="5BB89320" w14:textId="77777777">
        <w:tc>
          <w:tcPr>
            <w:tcW w:w="2281" w:type="dxa"/>
          </w:tcPr>
          <w:p w:rsidRPr="00485E3C" w:rsidR="008221DC" w:rsidP="00630270" w:rsidRDefault="008221DC" w14:paraId="05685D34" w14:textId="77777777">
            <w:pPr>
              <w:jc w:val="left"/>
              <w:rPr>
                <w:rFonts w:cs="Arial"/>
                <w:sz w:val="22"/>
                <w:szCs w:val="22"/>
              </w:rPr>
            </w:pPr>
            <w:r w:rsidRPr="00485E3C">
              <w:rPr>
                <w:rFonts w:cs="Arial"/>
                <w:sz w:val="22"/>
                <w:szCs w:val="22"/>
              </w:rPr>
              <w:t>TSR*, % minimum</w:t>
            </w:r>
          </w:p>
        </w:tc>
        <w:tc>
          <w:tcPr>
            <w:tcW w:w="2997" w:type="dxa"/>
          </w:tcPr>
          <w:p w:rsidRPr="00485E3C" w:rsidR="008221DC" w:rsidP="00630270" w:rsidRDefault="008221DC" w14:paraId="0FCC4EB7" w14:textId="77777777">
            <w:pPr>
              <w:jc w:val="center"/>
              <w:rPr>
                <w:rFonts w:cs="Arial"/>
                <w:sz w:val="22"/>
                <w:szCs w:val="22"/>
              </w:rPr>
            </w:pPr>
            <w:r w:rsidRPr="00485E3C">
              <w:rPr>
                <w:rFonts w:cs="Arial"/>
                <w:sz w:val="22"/>
                <w:szCs w:val="22"/>
              </w:rPr>
              <w:t>80</w:t>
            </w:r>
          </w:p>
        </w:tc>
        <w:tc>
          <w:tcPr>
            <w:tcW w:w="2997" w:type="dxa"/>
          </w:tcPr>
          <w:p w:rsidRPr="00485E3C" w:rsidR="008221DC" w:rsidP="00630270" w:rsidRDefault="008221DC" w14:paraId="2BF471A5" w14:textId="77777777">
            <w:pPr>
              <w:jc w:val="center"/>
              <w:rPr>
                <w:rFonts w:cs="Arial"/>
                <w:sz w:val="22"/>
                <w:szCs w:val="22"/>
              </w:rPr>
            </w:pPr>
            <w:r w:rsidRPr="00485E3C">
              <w:rPr>
                <w:rFonts w:cs="Arial"/>
                <w:sz w:val="22"/>
                <w:szCs w:val="22"/>
              </w:rPr>
              <w:t>-</w:t>
            </w:r>
          </w:p>
        </w:tc>
      </w:tr>
      <w:tr w:rsidRPr="00485E3C" w:rsidR="008221DC" w:rsidTr="00630270" w14:paraId="3091CB08" w14:textId="77777777">
        <w:tc>
          <w:tcPr>
            <w:tcW w:w="2281" w:type="dxa"/>
          </w:tcPr>
          <w:p w:rsidRPr="00485E3C" w:rsidR="008221DC" w:rsidP="00630270" w:rsidRDefault="008221DC" w14:paraId="52F109EA" w14:textId="77777777">
            <w:pPr>
              <w:jc w:val="left"/>
              <w:rPr>
                <w:rFonts w:cs="Arial"/>
                <w:sz w:val="22"/>
                <w:szCs w:val="22"/>
              </w:rPr>
            </w:pPr>
            <w:r w:rsidRPr="00485E3C">
              <w:rPr>
                <w:rFonts w:cs="Arial"/>
                <w:sz w:val="22"/>
                <w:szCs w:val="22"/>
              </w:rPr>
              <w:t>Coating, % minimum</w:t>
            </w:r>
          </w:p>
        </w:tc>
        <w:tc>
          <w:tcPr>
            <w:tcW w:w="2997" w:type="dxa"/>
          </w:tcPr>
          <w:p w:rsidRPr="00485E3C" w:rsidR="008221DC" w:rsidP="00630270" w:rsidRDefault="008221DC" w14:paraId="0416474E" w14:textId="77777777">
            <w:pPr>
              <w:jc w:val="center"/>
              <w:rPr>
                <w:rFonts w:cs="Arial"/>
                <w:sz w:val="22"/>
                <w:szCs w:val="22"/>
              </w:rPr>
            </w:pPr>
            <w:r w:rsidRPr="00485E3C">
              <w:rPr>
                <w:rFonts w:cs="Arial"/>
                <w:sz w:val="22"/>
                <w:szCs w:val="22"/>
              </w:rPr>
              <w:t>-</w:t>
            </w:r>
          </w:p>
        </w:tc>
        <w:tc>
          <w:tcPr>
            <w:tcW w:w="2997" w:type="dxa"/>
          </w:tcPr>
          <w:p w:rsidRPr="00485E3C" w:rsidR="008221DC" w:rsidP="00630270" w:rsidRDefault="008221DC" w14:paraId="65BA2106" w14:textId="77777777">
            <w:pPr>
              <w:jc w:val="center"/>
              <w:rPr>
                <w:rFonts w:cs="Arial"/>
                <w:sz w:val="22"/>
                <w:szCs w:val="22"/>
              </w:rPr>
            </w:pPr>
            <w:r w:rsidRPr="00485E3C">
              <w:rPr>
                <w:rFonts w:cs="Arial"/>
                <w:sz w:val="22"/>
                <w:szCs w:val="22"/>
              </w:rPr>
              <w:t>90</w:t>
            </w:r>
          </w:p>
        </w:tc>
      </w:tr>
      <w:tr w:rsidRPr="00485E3C" w:rsidR="008221DC" w:rsidTr="00630270" w14:paraId="5CF9F4C8" w14:textId="77777777">
        <w:tc>
          <w:tcPr>
            <w:tcW w:w="2281" w:type="dxa"/>
          </w:tcPr>
          <w:p w:rsidRPr="00485E3C" w:rsidR="008221DC" w:rsidP="00630270" w:rsidRDefault="008221DC" w14:paraId="6426C24D" w14:textId="77777777">
            <w:pPr>
              <w:jc w:val="left"/>
              <w:rPr>
                <w:rFonts w:cs="Arial"/>
                <w:sz w:val="22"/>
                <w:szCs w:val="22"/>
              </w:rPr>
            </w:pPr>
            <w:r w:rsidRPr="00485E3C">
              <w:rPr>
                <w:rFonts w:cs="Arial"/>
                <w:sz w:val="22"/>
                <w:szCs w:val="22"/>
              </w:rPr>
              <w:t>VFA, %</w:t>
            </w:r>
          </w:p>
        </w:tc>
        <w:tc>
          <w:tcPr>
            <w:tcW w:w="2997" w:type="dxa"/>
          </w:tcPr>
          <w:p w:rsidRPr="00485E3C" w:rsidR="008221DC" w:rsidP="00630270" w:rsidRDefault="008221DC" w14:paraId="3DF9005B" w14:textId="77777777">
            <w:pPr>
              <w:jc w:val="center"/>
              <w:rPr>
                <w:rFonts w:cs="Arial"/>
                <w:sz w:val="22"/>
                <w:szCs w:val="22"/>
              </w:rPr>
            </w:pPr>
            <w:r w:rsidRPr="00485E3C">
              <w:rPr>
                <w:rFonts w:cs="Arial"/>
                <w:sz w:val="22"/>
                <w:szCs w:val="22"/>
              </w:rPr>
              <w:t>30 – 50</w:t>
            </w:r>
          </w:p>
        </w:tc>
        <w:tc>
          <w:tcPr>
            <w:tcW w:w="2997" w:type="dxa"/>
          </w:tcPr>
          <w:p w:rsidRPr="00485E3C" w:rsidR="008221DC" w:rsidP="00630270" w:rsidRDefault="008221DC" w14:paraId="148F6A9E" w14:textId="77777777">
            <w:pPr>
              <w:jc w:val="center"/>
              <w:rPr>
                <w:rFonts w:cs="Arial"/>
                <w:sz w:val="22"/>
                <w:szCs w:val="22"/>
              </w:rPr>
            </w:pPr>
            <w:r w:rsidRPr="00485E3C">
              <w:rPr>
                <w:rFonts w:cs="Arial"/>
                <w:sz w:val="22"/>
                <w:szCs w:val="22"/>
              </w:rPr>
              <w:t>-</w:t>
            </w:r>
          </w:p>
        </w:tc>
      </w:tr>
    </w:tbl>
    <w:p w:rsidRPr="00485E3C" w:rsidR="008221DC" w:rsidP="008221DC" w:rsidRDefault="008221DC" w14:paraId="7C307E22" w14:textId="77777777">
      <w:pPr>
        <w:pStyle w:val="ListParagraph"/>
        <w:numPr>
          <w:ilvl w:val="0"/>
          <w:numId w:val="2"/>
        </w:numPr>
        <w:rPr>
          <w:rFonts w:cs="Arial"/>
        </w:rPr>
      </w:pPr>
      <w:r w:rsidRPr="00485E3C">
        <w:rPr>
          <w:rFonts w:cs="Arial"/>
        </w:rPr>
        <w:t xml:space="preserve">Run the TSR for open graded mixtures on a surrogate dense graded mixture.  If a dense graded JMF has been prepared for the same material sources in the last year, the results for the most recent TSR may be applied to the porous asphalt mixture.  If not, prepare the TSR test samples for a </w:t>
      </w:r>
      <w:proofErr w:type="spellStart"/>
      <w:r w:rsidRPr="00485E3C">
        <w:rPr>
          <w:rFonts w:cs="Arial"/>
        </w:rPr>
        <w:t>desnse</w:t>
      </w:r>
      <w:proofErr w:type="spellEnd"/>
      <w:r w:rsidRPr="00485E3C">
        <w:rPr>
          <w:rFonts w:cs="Arial"/>
        </w:rPr>
        <w:t xml:space="preserve"> graded mix using the equivalent top size stone and material from the same sources, which will represent the porous asphalt mixture.  </w:t>
      </w:r>
    </w:p>
    <w:p w:rsidRPr="00485E3C" w:rsidR="008221DC" w:rsidP="008221DC" w:rsidRDefault="008221DC" w14:paraId="6B63EA9D" w14:textId="77777777">
      <w:pPr>
        <w:rPr>
          <w:rFonts w:cs="Arial"/>
          <w:szCs w:val="22"/>
        </w:rPr>
      </w:pPr>
    </w:p>
    <w:p w:rsidRPr="00485E3C" w:rsidR="008221DC" w:rsidP="008221DC" w:rsidRDefault="008221DC" w14:paraId="732C8A6F" w14:textId="7E7F37B8">
      <w:pPr>
        <w:rPr>
          <w:rFonts w:cs="Arial"/>
          <w:szCs w:val="22"/>
        </w:rPr>
      </w:pPr>
      <w:r w:rsidRPr="00485E3C">
        <w:rPr>
          <w:rFonts w:cs="Arial"/>
          <w:b/>
          <w:szCs w:val="22"/>
        </w:rPr>
        <w:t>00743.14</w:t>
      </w:r>
      <w:r w:rsidR="00485E3C">
        <w:rPr>
          <w:rFonts w:cs="Arial"/>
          <w:b/>
          <w:szCs w:val="22"/>
        </w:rPr>
        <w:tab/>
      </w:r>
      <w:r w:rsidRPr="00485E3C">
        <w:rPr>
          <w:rFonts w:cs="Arial"/>
          <w:b/>
          <w:szCs w:val="22"/>
        </w:rPr>
        <w:t>Tolerances and Limits</w:t>
      </w:r>
      <w:r w:rsidRPr="00485E3C">
        <w:rPr>
          <w:rFonts w:cs="Arial"/>
          <w:szCs w:val="22"/>
        </w:rPr>
        <w:t xml:space="preserve"> – Produce and place PAC within the following JMF tolerances and limits:</w:t>
      </w:r>
    </w:p>
    <w:p w:rsidRPr="00485E3C" w:rsidR="008221DC" w:rsidP="008221DC" w:rsidRDefault="008221DC" w14:paraId="0EC7B8D7" w14:textId="77777777">
      <w:pPr>
        <w:ind w:left="360"/>
        <w:rPr>
          <w:rFonts w:cs="Arial"/>
          <w:szCs w:val="22"/>
        </w:rPr>
      </w:pPr>
      <w:r w:rsidRPr="00485E3C">
        <w:rPr>
          <w:rFonts w:cs="Arial"/>
          <w:szCs w:val="22"/>
        </w:rPr>
        <w:tab/>
      </w:r>
    </w:p>
    <w:tbl>
      <w:tblPr>
        <w:tblStyle w:val="TableGrid"/>
        <w:tblW w:w="5760" w:type="dxa"/>
        <w:tblInd w:w="1795" w:type="dxa"/>
        <w:tblLook w:val="04A0" w:firstRow="1" w:lastRow="0" w:firstColumn="1" w:lastColumn="0" w:noHBand="0" w:noVBand="1"/>
      </w:tblPr>
      <w:tblGrid>
        <w:gridCol w:w="1545"/>
        <w:gridCol w:w="1335"/>
        <w:gridCol w:w="1440"/>
        <w:gridCol w:w="1440"/>
      </w:tblGrid>
      <w:tr w:rsidRPr="00485E3C" w:rsidR="008221DC" w:rsidTr="57D93CED" w14:paraId="072724A1" w14:textId="77777777">
        <w:tc>
          <w:tcPr>
            <w:tcW w:w="1545" w:type="dxa"/>
            <w:vMerge w:val="restart"/>
            <w:tcMar/>
          </w:tcPr>
          <w:p w:rsidRPr="00485E3C" w:rsidR="008221DC" w:rsidP="00630270" w:rsidRDefault="008221DC" w14:paraId="1F0AD4F8" w14:textId="77777777">
            <w:pPr>
              <w:jc w:val="right"/>
              <w:rPr>
                <w:rFonts w:cs="Arial"/>
                <w:b/>
                <w:sz w:val="22"/>
                <w:szCs w:val="22"/>
              </w:rPr>
            </w:pPr>
            <w:r w:rsidRPr="00485E3C">
              <w:rPr>
                <w:rFonts w:cs="Arial"/>
                <w:b/>
                <w:sz w:val="22"/>
                <w:szCs w:val="22"/>
              </w:rPr>
              <w:t>Gradation</w:t>
            </w:r>
          </w:p>
          <w:p w:rsidRPr="00485E3C" w:rsidR="008221DC" w:rsidP="00630270" w:rsidRDefault="008221DC" w14:paraId="7D98DECB" w14:textId="77777777">
            <w:pPr>
              <w:jc w:val="right"/>
              <w:rPr>
                <w:rFonts w:cs="Arial"/>
                <w:b/>
                <w:sz w:val="22"/>
                <w:szCs w:val="22"/>
              </w:rPr>
            </w:pPr>
            <w:r w:rsidRPr="00485E3C">
              <w:rPr>
                <w:rFonts w:cs="Arial"/>
                <w:b/>
                <w:sz w:val="22"/>
                <w:szCs w:val="22"/>
              </w:rPr>
              <w:t>Constituent</w:t>
            </w:r>
          </w:p>
        </w:tc>
        <w:tc>
          <w:tcPr>
            <w:tcW w:w="4215" w:type="dxa"/>
            <w:gridSpan w:val="3"/>
            <w:tcMar/>
          </w:tcPr>
          <w:p w:rsidRPr="00485E3C" w:rsidR="008221DC" w:rsidP="00630270" w:rsidRDefault="008221DC" w14:paraId="6CA8147E" w14:textId="77777777">
            <w:pPr>
              <w:jc w:val="center"/>
              <w:rPr>
                <w:rFonts w:cs="Arial"/>
                <w:b/>
                <w:sz w:val="22"/>
                <w:szCs w:val="22"/>
              </w:rPr>
            </w:pPr>
            <w:r w:rsidRPr="00485E3C">
              <w:rPr>
                <w:rFonts w:cs="Arial"/>
                <w:b/>
                <w:sz w:val="22"/>
                <w:szCs w:val="22"/>
              </w:rPr>
              <w:t>PAC Type</w:t>
            </w:r>
          </w:p>
        </w:tc>
      </w:tr>
      <w:tr w:rsidRPr="00485E3C" w:rsidR="008221DC" w:rsidTr="57D93CED" w14:paraId="75D9D880" w14:textId="77777777">
        <w:tc>
          <w:tcPr>
            <w:tcW w:w="1545" w:type="dxa"/>
            <w:vMerge/>
            <w:tcMar/>
          </w:tcPr>
          <w:p w:rsidRPr="00485E3C" w:rsidR="008221DC" w:rsidP="00630270" w:rsidRDefault="008221DC" w14:paraId="03B4FBE6" w14:textId="77777777">
            <w:pPr>
              <w:jc w:val="right"/>
              <w:rPr>
                <w:rFonts w:cs="Arial"/>
                <w:b/>
                <w:sz w:val="22"/>
                <w:szCs w:val="22"/>
              </w:rPr>
            </w:pPr>
          </w:p>
        </w:tc>
        <w:tc>
          <w:tcPr>
            <w:tcW w:w="1335" w:type="dxa"/>
            <w:tcMar/>
          </w:tcPr>
          <w:p w:rsidRPr="00485E3C" w:rsidR="008221DC" w:rsidP="00630270" w:rsidRDefault="008221DC" w14:paraId="51305E00" w14:textId="77777777">
            <w:pPr>
              <w:jc w:val="center"/>
              <w:rPr>
                <w:rFonts w:cs="Arial"/>
                <w:b/>
                <w:sz w:val="22"/>
                <w:szCs w:val="22"/>
              </w:rPr>
            </w:pPr>
            <w:r w:rsidRPr="00485E3C">
              <w:rPr>
                <w:rFonts w:cs="Arial"/>
                <w:b/>
                <w:sz w:val="22"/>
                <w:szCs w:val="22"/>
              </w:rPr>
              <w:t>½”</w:t>
            </w:r>
          </w:p>
        </w:tc>
        <w:tc>
          <w:tcPr>
            <w:tcW w:w="1440" w:type="dxa"/>
            <w:tcMar/>
          </w:tcPr>
          <w:p w:rsidRPr="00485E3C" w:rsidR="008221DC" w:rsidP="00630270" w:rsidRDefault="008221DC" w14:paraId="47930FB9" w14:textId="77777777">
            <w:pPr>
              <w:jc w:val="center"/>
              <w:rPr>
                <w:rFonts w:cs="Arial"/>
                <w:b/>
                <w:sz w:val="22"/>
                <w:szCs w:val="22"/>
              </w:rPr>
            </w:pPr>
            <w:r w:rsidRPr="00485E3C">
              <w:rPr>
                <w:rFonts w:cs="Arial"/>
                <w:b/>
                <w:sz w:val="22"/>
                <w:szCs w:val="22"/>
              </w:rPr>
              <w:t>⅜”</w:t>
            </w:r>
          </w:p>
        </w:tc>
        <w:tc>
          <w:tcPr>
            <w:tcW w:w="1440" w:type="dxa"/>
            <w:tcMar/>
          </w:tcPr>
          <w:p w:rsidRPr="00485E3C" w:rsidR="008221DC" w:rsidP="00630270" w:rsidRDefault="008221DC" w14:paraId="6FCF115C" w14:textId="77777777">
            <w:pPr>
              <w:jc w:val="center"/>
              <w:rPr>
                <w:rFonts w:cs="Arial"/>
                <w:b/>
                <w:sz w:val="22"/>
                <w:szCs w:val="22"/>
              </w:rPr>
            </w:pPr>
            <w:r w:rsidRPr="00485E3C">
              <w:rPr>
                <w:rFonts w:cs="Arial"/>
                <w:b/>
                <w:sz w:val="22"/>
                <w:szCs w:val="22"/>
              </w:rPr>
              <w:t>ATPB</w:t>
            </w:r>
          </w:p>
        </w:tc>
      </w:tr>
      <w:tr w:rsidRPr="00485E3C" w:rsidR="008221DC" w:rsidTr="57D93CED" w14:paraId="235ADE64" w14:textId="77777777">
        <w:tc>
          <w:tcPr>
            <w:tcW w:w="1545" w:type="dxa"/>
            <w:tcMar/>
          </w:tcPr>
          <w:p w:rsidRPr="00485E3C" w:rsidR="008221DC" w:rsidP="00630270" w:rsidRDefault="008221DC" w14:paraId="41539DDC" w14:textId="77777777">
            <w:pPr>
              <w:jc w:val="right"/>
              <w:rPr>
                <w:rFonts w:cs="Arial"/>
                <w:sz w:val="22"/>
                <w:szCs w:val="22"/>
              </w:rPr>
            </w:pPr>
            <w:r w:rsidRPr="00485E3C">
              <w:rPr>
                <w:rFonts w:cs="Arial"/>
                <w:sz w:val="22"/>
                <w:szCs w:val="22"/>
              </w:rPr>
              <w:t>1”</w:t>
            </w:r>
          </w:p>
        </w:tc>
        <w:tc>
          <w:tcPr>
            <w:tcW w:w="1335" w:type="dxa"/>
            <w:tcMar/>
          </w:tcPr>
          <w:p w:rsidRPr="00485E3C" w:rsidR="008221DC" w:rsidP="00630270" w:rsidRDefault="008221DC" w14:paraId="3FDBE866" w14:textId="77777777">
            <w:pPr>
              <w:jc w:val="center"/>
              <w:rPr>
                <w:rFonts w:cs="Arial"/>
                <w:sz w:val="22"/>
                <w:szCs w:val="22"/>
              </w:rPr>
            </w:pPr>
          </w:p>
        </w:tc>
        <w:tc>
          <w:tcPr>
            <w:tcW w:w="1440" w:type="dxa"/>
            <w:tcMar/>
          </w:tcPr>
          <w:p w:rsidRPr="00485E3C" w:rsidR="008221DC" w:rsidP="00630270" w:rsidRDefault="008221DC" w14:paraId="726F64F9" w14:textId="77777777">
            <w:pPr>
              <w:jc w:val="center"/>
              <w:rPr>
                <w:rFonts w:cs="Arial"/>
                <w:sz w:val="22"/>
                <w:szCs w:val="22"/>
              </w:rPr>
            </w:pPr>
          </w:p>
        </w:tc>
        <w:tc>
          <w:tcPr>
            <w:tcW w:w="1440" w:type="dxa"/>
            <w:tcMar/>
          </w:tcPr>
          <w:p w:rsidRPr="00485E3C" w:rsidR="008221DC" w:rsidP="00630270" w:rsidRDefault="008221DC" w14:paraId="36818F15" w14:textId="77777777">
            <w:pPr>
              <w:jc w:val="center"/>
              <w:rPr>
                <w:rFonts w:cs="Arial"/>
                <w:sz w:val="22"/>
                <w:szCs w:val="22"/>
              </w:rPr>
            </w:pPr>
            <w:r w:rsidRPr="00485E3C">
              <w:rPr>
                <w:rFonts w:cs="Arial"/>
                <w:sz w:val="22"/>
                <w:szCs w:val="22"/>
              </w:rPr>
              <w:t>99 – 100%</w:t>
            </w:r>
          </w:p>
        </w:tc>
      </w:tr>
      <w:tr w:rsidRPr="00485E3C" w:rsidR="008221DC" w:rsidTr="57D93CED" w14:paraId="4B66ED10" w14:textId="77777777">
        <w:tc>
          <w:tcPr>
            <w:tcW w:w="1545" w:type="dxa"/>
            <w:tcMar/>
          </w:tcPr>
          <w:p w:rsidRPr="00485E3C" w:rsidR="008221DC" w:rsidP="00630270" w:rsidRDefault="008221DC" w14:paraId="701259EC" w14:textId="77777777">
            <w:pPr>
              <w:jc w:val="right"/>
              <w:rPr>
                <w:rFonts w:cs="Arial"/>
                <w:sz w:val="22"/>
                <w:szCs w:val="22"/>
              </w:rPr>
            </w:pPr>
            <w:r w:rsidRPr="00485E3C">
              <w:rPr>
                <w:rFonts w:cs="Arial"/>
                <w:sz w:val="22"/>
                <w:szCs w:val="22"/>
              </w:rPr>
              <w:t>¾”</w:t>
            </w:r>
          </w:p>
        </w:tc>
        <w:tc>
          <w:tcPr>
            <w:tcW w:w="1335" w:type="dxa"/>
            <w:tcMar/>
          </w:tcPr>
          <w:p w:rsidRPr="00485E3C" w:rsidR="008221DC" w:rsidP="00630270" w:rsidRDefault="008221DC" w14:paraId="0B10AA66" w14:textId="77777777">
            <w:pPr>
              <w:jc w:val="center"/>
              <w:rPr>
                <w:rFonts w:cs="Arial"/>
                <w:sz w:val="22"/>
                <w:szCs w:val="22"/>
              </w:rPr>
            </w:pPr>
            <w:r w:rsidRPr="00485E3C">
              <w:rPr>
                <w:rFonts w:cs="Arial"/>
                <w:sz w:val="22"/>
                <w:szCs w:val="22"/>
              </w:rPr>
              <w:t>99 – 100%</w:t>
            </w:r>
          </w:p>
        </w:tc>
        <w:tc>
          <w:tcPr>
            <w:tcW w:w="1440" w:type="dxa"/>
            <w:tcMar/>
          </w:tcPr>
          <w:p w:rsidRPr="00485E3C" w:rsidR="008221DC" w:rsidP="00630270" w:rsidRDefault="008221DC" w14:paraId="1965C1AE" w14:textId="77777777">
            <w:pPr>
              <w:jc w:val="center"/>
              <w:rPr>
                <w:rFonts w:cs="Arial"/>
                <w:sz w:val="22"/>
                <w:szCs w:val="22"/>
              </w:rPr>
            </w:pPr>
          </w:p>
        </w:tc>
        <w:tc>
          <w:tcPr>
            <w:tcW w:w="1440" w:type="dxa"/>
            <w:tcMar/>
          </w:tcPr>
          <w:p w:rsidRPr="00485E3C" w:rsidR="008221DC" w:rsidP="00630270" w:rsidRDefault="008221DC" w14:paraId="6FC3F3A5" w14:textId="77777777">
            <w:pPr>
              <w:jc w:val="center"/>
              <w:rPr>
                <w:rFonts w:cs="Arial"/>
                <w:sz w:val="22"/>
                <w:szCs w:val="22"/>
              </w:rPr>
            </w:pPr>
            <w:r w:rsidRPr="00485E3C">
              <w:rPr>
                <w:rFonts w:cs="Arial"/>
                <w:sz w:val="22"/>
                <w:szCs w:val="22"/>
              </w:rPr>
              <w:t>85 – 95%</w:t>
            </w:r>
          </w:p>
        </w:tc>
      </w:tr>
      <w:tr w:rsidRPr="00485E3C" w:rsidR="008221DC" w:rsidTr="57D93CED" w14:paraId="3847FCB4" w14:textId="77777777">
        <w:tc>
          <w:tcPr>
            <w:tcW w:w="1545" w:type="dxa"/>
            <w:tcMar/>
          </w:tcPr>
          <w:p w:rsidRPr="00485E3C" w:rsidR="008221DC" w:rsidP="00630270" w:rsidRDefault="008221DC" w14:paraId="46A15CD9" w14:textId="77777777">
            <w:pPr>
              <w:jc w:val="right"/>
              <w:rPr>
                <w:rFonts w:cs="Arial"/>
                <w:sz w:val="22"/>
                <w:szCs w:val="22"/>
              </w:rPr>
            </w:pPr>
            <w:r w:rsidRPr="00485E3C">
              <w:rPr>
                <w:rFonts w:cs="Arial"/>
                <w:sz w:val="22"/>
                <w:szCs w:val="22"/>
              </w:rPr>
              <w:t>½”</w:t>
            </w:r>
          </w:p>
        </w:tc>
        <w:tc>
          <w:tcPr>
            <w:tcW w:w="1335" w:type="dxa"/>
            <w:tcMar/>
          </w:tcPr>
          <w:p w:rsidRPr="00485E3C" w:rsidR="008221DC" w:rsidP="00630270" w:rsidRDefault="008221DC" w14:paraId="3773C919" w14:textId="77777777">
            <w:pPr>
              <w:jc w:val="center"/>
              <w:rPr>
                <w:rFonts w:cs="Arial"/>
                <w:sz w:val="22"/>
                <w:szCs w:val="22"/>
              </w:rPr>
            </w:pPr>
            <w:r w:rsidRPr="00485E3C">
              <w:rPr>
                <w:rFonts w:cs="Arial"/>
                <w:sz w:val="22"/>
                <w:szCs w:val="22"/>
              </w:rPr>
              <w:t>90 – 98%</w:t>
            </w:r>
          </w:p>
        </w:tc>
        <w:tc>
          <w:tcPr>
            <w:tcW w:w="1440" w:type="dxa"/>
            <w:tcMar/>
          </w:tcPr>
          <w:p w:rsidRPr="00485E3C" w:rsidR="008221DC" w:rsidP="00630270" w:rsidRDefault="008221DC" w14:paraId="6FF69CDF" w14:textId="77777777">
            <w:pPr>
              <w:jc w:val="center"/>
              <w:rPr>
                <w:rFonts w:cs="Arial"/>
                <w:sz w:val="22"/>
                <w:szCs w:val="22"/>
              </w:rPr>
            </w:pPr>
            <w:r w:rsidRPr="00485E3C">
              <w:rPr>
                <w:rFonts w:cs="Arial"/>
                <w:sz w:val="22"/>
                <w:szCs w:val="22"/>
              </w:rPr>
              <w:t>99 – 100%</w:t>
            </w:r>
          </w:p>
        </w:tc>
        <w:tc>
          <w:tcPr>
            <w:tcW w:w="1440" w:type="dxa"/>
            <w:tcMar/>
          </w:tcPr>
          <w:p w:rsidRPr="00485E3C" w:rsidR="008221DC" w:rsidP="00630270" w:rsidRDefault="008221DC" w14:paraId="62ECFA37" w14:textId="77777777">
            <w:pPr>
              <w:jc w:val="center"/>
              <w:rPr>
                <w:rFonts w:cs="Arial"/>
                <w:sz w:val="22"/>
                <w:szCs w:val="22"/>
              </w:rPr>
            </w:pPr>
            <w:r w:rsidRPr="00485E3C">
              <w:rPr>
                <w:rFonts w:cs="Arial"/>
                <w:sz w:val="22"/>
                <w:szCs w:val="22"/>
              </w:rPr>
              <w:t>35 -68%</w:t>
            </w:r>
          </w:p>
        </w:tc>
      </w:tr>
      <w:tr w:rsidRPr="00485E3C" w:rsidR="008221DC" w:rsidTr="57D93CED" w14:paraId="4B0B80EB" w14:textId="77777777">
        <w:tc>
          <w:tcPr>
            <w:tcW w:w="1545" w:type="dxa"/>
            <w:tcMar/>
          </w:tcPr>
          <w:p w:rsidRPr="00485E3C" w:rsidR="008221DC" w:rsidP="00630270" w:rsidRDefault="008221DC" w14:paraId="3CB64E5F" w14:textId="77777777">
            <w:pPr>
              <w:jc w:val="right"/>
              <w:rPr>
                <w:rFonts w:cs="Arial"/>
                <w:sz w:val="22"/>
                <w:szCs w:val="22"/>
              </w:rPr>
            </w:pPr>
            <w:r w:rsidRPr="00485E3C">
              <w:rPr>
                <w:rFonts w:cs="Arial"/>
                <w:b/>
                <w:sz w:val="22"/>
                <w:szCs w:val="22"/>
              </w:rPr>
              <w:t>⅜”</w:t>
            </w:r>
          </w:p>
        </w:tc>
        <w:tc>
          <w:tcPr>
            <w:tcW w:w="1335" w:type="dxa"/>
            <w:tcMar/>
          </w:tcPr>
          <w:p w:rsidRPr="00485E3C" w:rsidR="008221DC" w:rsidP="00630270" w:rsidRDefault="008221DC" w14:paraId="38E96934" w14:textId="77777777">
            <w:pPr>
              <w:jc w:val="center"/>
              <w:rPr>
                <w:rFonts w:cs="Arial"/>
                <w:sz w:val="22"/>
                <w:szCs w:val="22"/>
              </w:rPr>
            </w:pPr>
            <w:r w:rsidRPr="00485E3C">
              <w:rPr>
                <w:rFonts w:cs="Arial"/>
                <w:sz w:val="22"/>
                <w:szCs w:val="22"/>
              </w:rPr>
              <w:t>-</w:t>
            </w:r>
          </w:p>
        </w:tc>
        <w:tc>
          <w:tcPr>
            <w:tcW w:w="1440" w:type="dxa"/>
            <w:tcMar/>
          </w:tcPr>
          <w:p w:rsidRPr="00485E3C" w:rsidR="008221DC" w:rsidP="00630270" w:rsidRDefault="008221DC" w14:paraId="6D75CFCC" w14:textId="77777777">
            <w:pPr>
              <w:jc w:val="center"/>
              <w:rPr>
                <w:rFonts w:cs="Arial"/>
                <w:sz w:val="22"/>
                <w:szCs w:val="22"/>
              </w:rPr>
            </w:pPr>
            <w:r w:rsidRPr="00485E3C">
              <w:rPr>
                <w:rFonts w:cs="Arial"/>
                <w:sz w:val="22"/>
                <w:szCs w:val="22"/>
              </w:rPr>
              <w:t>90 – 100%</w:t>
            </w:r>
          </w:p>
        </w:tc>
        <w:tc>
          <w:tcPr>
            <w:tcW w:w="1440" w:type="dxa"/>
            <w:tcMar/>
          </w:tcPr>
          <w:p w:rsidRPr="00485E3C" w:rsidR="008221DC" w:rsidP="00630270" w:rsidRDefault="008221DC" w14:paraId="5BB1B221" w14:textId="77777777">
            <w:pPr>
              <w:jc w:val="center"/>
              <w:rPr>
                <w:rFonts w:cs="Arial"/>
                <w:sz w:val="22"/>
                <w:szCs w:val="22"/>
              </w:rPr>
            </w:pPr>
            <w:r w:rsidRPr="00485E3C">
              <w:rPr>
                <w:rFonts w:cs="Arial"/>
                <w:sz w:val="22"/>
                <w:szCs w:val="22"/>
              </w:rPr>
              <w:t>-</w:t>
            </w:r>
          </w:p>
        </w:tc>
      </w:tr>
      <w:tr w:rsidRPr="00485E3C" w:rsidR="008221DC" w:rsidTr="57D93CED" w14:paraId="06B6686D" w14:textId="77777777">
        <w:tc>
          <w:tcPr>
            <w:tcW w:w="1545" w:type="dxa"/>
            <w:tcMar/>
          </w:tcPr>
          <w:p w:rsidRPr="00485E3C" w:rsidR="008221DC" w:rsidP="00630270" w:rsidRDefault="008221DC" w14:paraId="135D848D" w14:textId="77777777">
            <w:pPr>
              <w:jc w:val="right"/>
              <w:rPr>
                <w:rFonts w:cs="Arial"/>
                <w:sz w:val="22"/>
                <w:szCs w:val="22"/>
              </w:rPr>
            </w:pPr>
            <w:r w:rsidRPr="00485E3C">
              <w:rPr>
                <w:rFonts w:cs="Arial"/>
                <w:sz w:val="22"/>
                <w:szCs w:val="22"/>
              </w:rPr>
              <w:t>No. 4</w:t>
            </w:r>
          </w:p>
        </w:tc>
        <w:tc>
          <w:tcPr>
            <w:tcW w:w="1335" w:type="dxa"/>
            <w:tcMar/>
          </w:tcPr>
          <w:p w:rsidRPr="00485E3C" w:rsidR="008221DC" w:rsidP="00630270" w:rsidRDefault="008221DC" w14:paraId="05B2CC26" w14:textId="77777777">
            <w:pPr>
              <w:jc w:val="center"/>
              <w:rPr>
                <w:rFonts w:cs="Arial"/>
                <w:sz w:val="22"/>
                <w:szCs w:val="22"/>
              </w:rPr>
            </w:pPr>
            <w:r w:rsidRPr="00485E3C">
              <w:rPr>
                <w:rFonts w:cs="Arial"/>
                <w:sz w:val="22"/>
                <w:szCs w:val="22"/>
              </w:rPr>
              <w:t>JMF ± 5%</w:t>
            </w:r>
          </w:p>
        </w:tc>
        <w:tc>
          <w:tcPr>
            <w:tcW w:w="1440" w:type="dxa"/>
            <w:tcMar/>
          </w:tcPr>
          <w:p w:rsidRPr="00485E3C" w:rsidR="008221DC" w:rsidP="00630270" w:rsidRDefault="008221DC" w14:paraId="374E86C0" w14:textId="77777777">
            <w:pPr>
              <w:jc w:val="center"/>
              <w:rPr>
                <w:rFonts w:cs="Arial"/>
                <w:sz w:val="22"/>
                <w:szCs w:val="22"/>
              </w:rPr>
            </w:pPr>
            <w:r w:rsidRPr="00485E3C">
              <w:rPr>
                <w:rFonts w:cs="Arial"/>
                <w:sz w:val="22"/>
                <w:szCs w:val="22"/>
              </w:rPr>
              <w:t>JMF ± 5%</w:t>
            </w:r>
          </w:p>
        </w:tc>
        <w:tc>
          <w:tcPr>
            <w:tcW w:w="1440" w:type="dxa"/>
            <w:tcMar/>
          </w:tcPr>
          <w:p w:rsidRPr="00485E3C" w:rsidR="008221DC" w:rsidP="00630270" w:rsidRDefault="008221DC" w14:paraId="5A944F63" w14:textId="77777777">
            <w:pPr>
              <w:jc w:val="center"/>
              <w:rPr>
                <w:rFonts w:cs="Arial"/>
                <w:sz w:val="22"/>
                <w:szCs w:val="22"/>
              </w:rPr>
            </w:pPr>
            <w:r w:rsidRPr="00485E3C">
              <w:rPr>
                <w:rFonts w:cs="Arial"/>
                <w:sz w:val="22"/>
                <w:szCs w:val="22"/>
              </w:rPr>
              <w:t>JMF ± 5%</w:t>
            </w:r>
          </w:p>
        </w:tc>
      </w:tr>
      <w:tr w:rsidRPr="00485E3C" w:rsidR="008221DC" w:rsidTr="57D93CED" w14:paraId="30BE4FB3" w14:textId="77777777">
        <w:tc>
          <w:tcPr>
            <w:tcW w:w="1545" w:type="dxa"/>
            <w:tcMar/>
          </w:tcPr>
          <w:p w:rsidRPr="00485E3C" w:rsidR="008221DC" w:rsidP="00630270" w:rsidRDefault="008221DC" w14:paraId="1ED0E0D0" w14:textId="77777777">
            <w:pPr>
              <w:jc w:val="right"/>
              <w:rPr>
                <w:rFonts w:cs="Arial"/>
                <w:sz w:val="22"/>
                <w:szCs w:val="22"/>
              </w:rPr>
            </w:pPr>
            <w:r w:rsidRPr="00485E3C">
              <w:rPr>
                <w:rFonts w:cs="Arial"/>
                <w:sz w:val="22"/>
                <w:szCs w:val="22"/>
              </w:rPr>
              <w:t>No. 8</w:t>
            </w:r>
          </w:p>
        </w:tc>
        <w:tc>
          <w:tcPr>
            <w:tcW w:w="1335" w:type="dxa"/>
            <w:tcMar/>
          </w:tcPr>
          <w:p w:rsidRPr="00485E3C" w:rsidR="008221DC" w:rsidP="00630270" w:rsidRDefault="008221DC" w14:paraId="4E4D3C6A" w14:textId="77777777">
            <w:pPr>
              <w:jc w:val="center"/>
              <w:rPr>
                <w:rFonts w:cs="Arial"/>
                <w:sz w:val="22"/>
                <w:szCs w:val="22"/>
              </w:rPr>
            </w:pPr>
            <w:r w:rsidRPr="00485E3C">
              <w:rPr>
                <w:rFonts w:cs="Arial"/>
                <w:sz w:val="22"/>
                <w:szCs w:val="22"/>
              </w:rPr>
              <w:t>JMF ± 4%</w:t>
            </w:r>
          </w:p>
        </w:tc>
        <w:tc>
          <w:tcPr>
            <w:tcW w:w="1440" w:type="dxa"/>
            <w:tcMar/>
          </w:tcPr>
          <w:p w:rsidRPr="00485E3C" w:rsidR="008221DC" w:rsidP="00630270" w:rsidRDefault="008221DC" w14:paraId="041398D6" w14:textId="77777777">
            <w:pPr>
              <w:jc w:val="center"/>
              <w:rPr>
                <w:rFonts w:cs="Arial"/>
                <w:sz w:val="22"/>
                <w:szCs w:val="22"/>
              </w:rPr>
            </w:pPr>
            <w:r w:rsidRPr="00485E3C">
              <w:rPr>
                <w:rFonts w:cs="Arial"/>
                <w:sz w:val="22"/>
                <w:szCs w:val="22"/>
              </w:rPr>
              <w:t>JMF ± 4%</w:t>
            </w:r>
          </w:p>
        </w:tc>
        <w:tc>
          <w:tcPr>
            <w:tcW w:w="1440" w:type="dxa"/>
            <w:tcMar/>
          </w:tcPr>
          <w:p w:rsidRPr="00485E3C" w:rsidR="008221DC" w:rsidP="00630270" w:rsidRDefault="008221DC" w14:paraId="7EDAF38C" w14:textId="77777777">
            <w:pPr>
              <w:jc w:val="center"/>
              <w:rPr>
                <w:rFonts w:cs="Arial"/>
                <w:sz w:val="22"/>
                <w:szCs w:val="22"/>
              </w:rPr>
            </w:pPr>
            <w:r w:rsidRPr="00485E3C">
              <w:rPr>
                <w:rFonts w:cs="Arial"/>
                <w:sz w:val="22"/>
                <w:szCs w:val="22"/>
              </w:rPr>
              <w:t>JMF ± 4%</w:t>
            </w:r>
          </w:p>
        </w:tc>
      </w:tr>
      <w:tr w:rsidRPr="00485E3C" w:rsidR="008221DC" w:rsidTr="57D93CED" w14:paraId="2C374629" w14:textId="77777777">
        <w:tc>
          <w:tcPr>
            <w:tcW w:w="1545" w:type="dxa"/>
            <w:tcMar/>
          </w:tcPr>
          <w:p w:rsidRPr="00485E3C" w:rsidR="008221DC" w:rsidP="00630270" w:rsidRDefault="008221DC" w14:paraId="10045A06" w14:textId="77777777">
            <w:pPr>
              <w:jc w:val="right"/>
              <w:rPr>
                <w:rFonts w:cs="Arial"/>
                <w:sz w:val="22"/>
                <w:szCs w:val="22"/>
              </w:rPr>
            </w:pPr>
            <w:r w:rsidRPr="00485E3C">
              <w:rPr>
                <w:rFonts w:cs="Arial"/>
                <w:sz w:val="22"/>
                <w:szCs w:val="22"/>
              </w:rPr>
              <w:t>No. 30</w:t>
            </w:r>
          </w:p>
        </w:tc>
        <w:tc>
          <w:tcPr>
            <w:tcW w:w="1335" w:type="dxa"/>
            <w:tcMar/>
          </w:tcPr>
          <w:p w:rsidRPr="00485E3C" w:rsidR="008221DC" w:rsidP="00630270" w:rsidRDefault="008221DC" w14:paraId="11FE6369" w14:textId="77777777">
            <w:pPr>
              <w:jc w:val="center"/>
              <w:rPr>
                <w:rFonts w:cs="Arial"/>
                <w:sz w:val="22"/>
                <w:szCs w:val="22"/>
              </w:rPr>
            </w:pPr>
            <w:r w:rsidRPr="00485E3C">
              <w:rPr>
                <w:rFonts w:cs="Arial"/>
                <w:sz w:val="22"/>
                <w:szCs w:val="22"/>
              </w:rPr>
              <w:t>JMF ± 4%</w:t>
            </w:r>
          </w:p>
        </w:tc>
        <w:tc>
          <w:tcPr>
            <w:tcW w:w="1440" w:type="dxa"/>
            <w:tcMar/>
          </w:tcPr>
          <w:p w:rsidRPr="00485E3C" w:rsidR="008221DC" w:rsidP="00630270" w:rsidRDefault="008221DC" w14:paraId="673874B4" w14:textId="77777777">
            <w:pPr>
              <w:jc w:val="center"/>
              <w:rPr>
                <w:rFonts w:cs="Arial"/>
                <w:sz w:val="22"/>
                <w:szCs w:val="22"/>
              </w:rPr>
            </w:pPr>
            <w:r w:rsidRPr="00485E3C">
              <w:rPr>
                <w:rFonts w:cs="Arial"/>
                <w:sz w:val="22"/>
                <w:szCs w:val="22"/>
              </w:rPr>
              <w:t>JMF ± 4%</w:t>
            </w:r>
          </w:p>
        </w:tc>
        <w:tc>
          <w:tcPr>
            <w:tcW w:w="1440" w:type="dxa"/>
            <w:tcMar/>
          </w:tcPr>
          <w:p w:rsidRPr="00485E3C" w:rsidR="008221DC" w:rsidP="00630270" w:rsidRDefault="008221DC" w14:paraId="7BE21B1E" w14:textId="77777777">
            <w:pPr>
              <w:jc w:val="center"/>
              <w:rPr>
                <w:rFonts w:cs="Arial"/>
                <w:sz w:val="22"/>
                <w:szCs w:val="22"/>
              </w:rPr>
            </w:pPr>
            <w:r w:rsidRPr="00485E3C">
              <w:rPr>
                <w:rFonts w:cs="Arial"/>
                <w:sz w:val="22"/>
                <w:szCs w:val="22"/>
              </w:rPr>
              <w:t>-</w:t>
            </w:r>
          </w:p>
        </w:tc>
      </w:tr>
      <w:tr w:rsidRPr="00485E3C" w:rsidR="008221DC" w:rsidTr="57D93CED" w14:paraId="25DF8CBB" w14:textId="77777777">
        <w:tc>
          <w:tcPr>
            <w:tcW w:w="1545" w:type="dxa"/>
            <w:tcMar/>
          </w:tcPr>
          <w:p w:rsidRPr="00485E3C" w:rsidR="008221DC" w:rsidP="00630270" w:rsidRDefault="008221DC" w14:paraId="5F8B5AE6" w14:textId="77777777">
            <w:pPr>
              <w:jc w:val="right"/>
              <w:rPr>
                <w:rFonts w:cs="Arial"/>
                <w:sz w:val="22"/>
                <w:szCs w:val="22"/>
              </w:rPr>
            </w:pPr>
            <w:r w:rsidRPr="00485E3C">
              <w:rPr>
                <w:rFonts w:cs="Arial"/>
                <w:sz w:val="22"/>
                <w:szCs w:val="22"/>
              </w:rPr>
              <w:t>No. 200</w:t>
            </w:r>
          </w:p>
        </w:tc>
        <w:tc>
          <w:tcPr>
            <w:tcW w:w="1335" w:type="dxa"/>
            <w:tcMar/>
          </w:tcPr>
          <w:p w:rsidRPr="00485E3C" w:rsidR="008221DC" w:rsidP="00630270" w:rsidRDefault="008221DC" w14:paraId="002B18C1" w14:textId="77777777">
            <w:pPr>
              <w:jc w:val="center"/>
              <w:rPr>
                <w:rFonts w:cs="Arial"/>
                <w:sz w:val="22"/>
                <w:szCs w:val="22"/>
              </w:rPr>
            </w:pPr>
            <w:r w:rsidRPr="00485E3C">
              <w:rPr>
                <w:rFonts w:cs="Arial"/>
                <w:sz w:val="22"/>
                <w:szCs w:val="22"/>
              </w:rPr>
              <w:t>JMF ± 2.0%</w:t>
            </w:r>
          </w:p>
        </w:tc>
        <w:tc>
          <w:tcPr>
            <w:tcW w:w="1440" w:type="dxa"/>
            <w:tcMar/>
          </w:tcPr>
          <w:p w:rsidRPr="00485E3C" w:rsidR="008221DC" w:rsidP="00630270" w:rsidRDefault="008221DC" w14:paraId="10614682" w14:textId="77777777">
            <w:pPr>
              <w:jc w:val="center"/>
              <w:rPr>
                <w:rFonts w:cs="Arial"/>
                <w:sz w:val="22"/>
                <w:szCs w:val="22"/>
              </w:rPr>
            </w:pPr>
            <w:r w:rsidRPr="00485E3C">
              <w:rPr>
                <w:rFonts w:cs="Arial"/>
                <w:sz w:val="22"/>
                <w:szCs w:val="22"/>
              </w:rPr>
              <w:t>JMF ± 2.0%</w:t>
            </w:r>
          </w:p>
        </w:tc>
        <w:tc>
          <w:tcPr>
            <w:tcW w:w="1440" w:type="dxa"/>
            <w:tcMar/>
          </w:tcPr>
          <w:p w:rsidRPr="00485E3C" w:rsidR="008221DC" w:rsidP="00630270" w:rsidRDefault="008221DC" w14:paraId="7EDAAB03" w14:textId="77777777">
            <w:pPr>
              <w:jc w:val="center"/>
              <w:rPr>
                <w:rFonts w:cs="Arial"/>
                <w:sz w:val="22"/>
                <w:szCs w:val="22"/>
              </w:rPr>
            </w:pPr>
            <w:r w:rsidRPr="00485E3C">
              <w:rPr>
                <w:rFonts w:cs="Arial"/>
                <w:sz w:val="22"/>
                <w:szCs w:val="22"/>
              </w:rPr>
              <w:t>JMF ± 2.0%</w:t>
            </w:r>
          </w:p>
        </w:tc>
      </w:tr>
    </w:tbl>
    <w:p w:rsidRPr="00485E3C" w:rsidR="008221DC" w:rsidP="008221DC" w:rsidRDefault="008221DC" w14:paraId="0C26AA8B" w14:textId="77777777">
      <w:pPr>
        <w:rPr>
          <w:rFonts w:cs="Arial"/>
          <w:szCs w:val="22"/>
        </w:rPr>
      </w:pPr>
    </w:p>
    <w:tbl>
      <w:tblPr>
        <w:tblStyle w:val="TableGrid"/>
        <w:tblW w:w="0" w:type="auto"/>
        <w:tblInd w:w="1345" w:type="dxa"/>
        <w:tblLook w:val="04A0" w:firstRow="1" w:lastRow="0" w:firstColumn="1" w:lastColumn="0" w:noHBand="0" w:noVBand="1"/>
      </w:tblPr>
      <w:tblGrid>
        <w:gridCol w:w="4680"/>
        <w:gridCol w:w="2520"/>
      </w:tblGrid>
      <w:tr w:rsidRPr="00485E3C" w:rsidR="008221DC" w:rsidTr="00630270" w14:paraId="6B4387D4" w14:textId="77777777">
        <w:trPr>
          <w:trHeight w:val="432"/>
        </w:trPr>
        <w:tc>
          <w:tcPr>
            <w:tcW w:w="4680" w:type="dxa"/>
          </w:tcPr>
          <w:p w:rsidRPr="00485E3C" w:rsidR="008221DC" w:rsidP="00630270" w:rsidRDefault="008221DC" w14:paraId="42694A59" w14:textId="77777777">
            <w:pPr>
              <w:jc w:val="center"/>
              <w:rPr>
                <w:rFonts w:cs="Arial"/>
                <w:b/>
                <w:sz w:val="22"/>
                <w:szCs w:val="22"/>
              </w:rPr>
            </w:pPr>
            <w:r w:rsidRPr="00485E3C">
              <w:rPr>
                <w:rFonts w:cs="Arial"/>
                <w:b/>
                <w:sz w:val="22"/>
                <w:szCs w:val="22"/>
              </w:rPr>
              <w:t>Constituent of Mixture</w:t>
            </w:r>
          </w:p>
        </w:tc>
        <w:tc>
          <w:tcPr>
            <w:tcW w:w="2520" w:type="dxa"/>
          </w:tcPr>
          <w:p w:rsidRPr="00485E3C" w:rsidR="008221DC" w:rsidP="00630270" w:rsidRDefault="008221DC" w14:paraId="5C56067B" w14:textId="77777777">
            <w:pPr>
              <w:jc w:val="center"/>
              <w:rPr>
                <w:rFonts w:cs="Arial"/>
                <w:b/>
                <w:sz w:val="22"/>
                <w:szCs w:val="22"/>
              </w:rPr>
            </w:pPr>
            <w:r w:rsidRPr="00485E3C">
              <w:rPr>
                <w:rFonts w:cs="Arial"/>
                <w:b/>
                <w:sz w:val="22"/>
                <w:szCs w:val="22"/>
              </w:rPr>
              <w:t>PAC All Types</w:t>
            </w:r>
          </w:p>
        </w:tc>
      </w:tr>
      <w:tr w:rsidRPr="00485E3C" w:rsidR="008221DC" w:rsidTr="00630270" w14:paraId="2281C6A7" w14:textId="77777777">
        <w:trPr>
          <w:trHeight w:val="432"/>
        </w:trPr>
        <w:tc>
          <w:tcPr>
            <w:tcW w:w="4680" w:type="dxa"/>
          </w:tcPr>
          <w:p w:rsidRPr="00485E3C" w:rsidR="008221DC" w:rsidP="00630270" w:rsidRDefault="008221DC" w14:paraId="18BEC67B" w14:textId="77777777">
            <w:pPr>
              <w:jc w:val="right"/>
              <w:rPr>
                <w:rFonts w:cs="Arial"/>
                <w:sz w:val="22"/>
                <w:szCs w:val="22"/>
              </w:rPr>
            </w:pPr>
            <w:r w:rsidRPr="00485E3C">
              <w:rPr>
                <w:rFonts w:cs="Arial"/>
                <w:sz w:val="22"/>
                <w:szCs w:val="22"/>
              </w:rPr>
              <w:t>Asphalt Cement – ODOT TM 321</w:t>
            </w:r>
          </w:p>
          <w:p w:rsidRPr="00485E3C" w:rsidR="008221DC" w:rsidP="00630270" w:rsidRDefault="008221DC" w14:paraId="69D116E7" w14:textId="77777777">
            <w:pPr>
              <w:jc w:val="right"/>
              <w:rPr>
                <w:rFonts w:cs="Arial"/>
                <w:sz w:val="22"/>
                <w:szCs w:val="22"/>
              </w:rPr>
            </w:pPr>
            <w:r w:rsidRPr="00485E3C">
              <w:rPr>
                <w:rFonts w:cs="Arial"/>
                <w:sz w:val="22"/>
                <w:szCs w:val="22"/>
              </w:rPr>
              <w:t>(Cold Feed/Meter)</w:t>
            </w:r>
          </w:p>
        </w:tc>
        <w:tc>
          <w:tcPr>
            <w:tcW w:w="2520" w:type="dxa"/>
          </w:tcPr>
          <w:p w:rsidRPr="00485E3C" w:rsidR="008221DC" w:rsidP="00630270" w:rsidRDefault="008221DC" w14:paraId="15687AEE" w14:textId="77777777">
            <w:pPr>
              <w:jc w:val="center"/>
              <w:rPr>
                <w:rFonts w:cs="Arial"/>
                <w:sz w:val="22"/>
                <w:szCs w:val="22"/>
              </w:rPr>
            </w:pPr>
          </w:p>
          <w:p w:rsidRPr="00485E3C" w:rsidR="008221DC" w:rsidP="00630270" w:rsidRDefault="008221DC" w14:paraId="6440BC39" w14:textId="77777777">
            <w:pPr>
              <w:jc w:val="center"/>
              <w:rPr>
                <w:rFonts w:cs="Arial"/>
                <w:sz w:val="22"/>
                <w:szCs w:val="22"/>
              </w:rPr>
            </w:pPr>
            <w:r w:rsidRPr="00485E3C">
              <w:rPr>
                <w:rFonts w:cs="Arial"/>
                <w:sz w:val="22"/>
                <w:szCs w:val="22"/>
              </w:rPr>
              <w:t>JMF ± 0.20%</w:t>
            </w:r>
          </w:p>
        </w:tc>
      </w:tr>
      <w:tr w:rsidRPr="00485E3C" w:rsidR="008221DC" w:rsidTr="00630270" w14:paraId="06125005" w14:textId="77777777">
        <w:trPr>
          <w:trHeight w:val="432"/>
        </w:trPr>
        <w:tc>
          <w:tcPr>
            <w:tcW w:w="4680" w:type="dxa"/>
          </w:tcPr>
          <w:p w:rsidRPr="00485E3C" w:rsidR="008221DC" w:rsidP="00630270" w:rsidRDefault="008221DC" w14:paraId="67AEB661" w14:textId="77777777">
            <w:pPr>
              <w:jc w:val="right"/>
              <w:rPr>
                <w:rFonts w:cs="Arial"/>
                <w:sz w:val="22"/>
                <w:szCs w:val="22"/>
              </w:rPr>
            </w:pPr>
            <w:r w:rsidRPr="00485E3C">
              <w:rPr>
                <w:rFonts w:cs="Arial"/>
                <w:sz w:val="22"/>
                <w:szCs w:val="22"/>
              </w:rPr>
              <w:t>Asphalt Cement – AASHTO T 308 (Ignition)</w:t>
            </w:r>
          </w:p>
          <w:p w:rsidRPr="00485E3C" w:rsidR="008221DC" w:rsidP="00630270" w:rsidRDefault="008221DC" w14:paraId="34978C8B" w14:textId="77777777">
            <w:pPr>
              <w:jc w:val="right"/>
              <w:rPr>
                <w:rFonts w:cs="Arial"/>
                <w:sz w:val="22"/>
                <w:szCs w:val="22"/>
              </w:rPr>
            </w:pPr>
            <w:r w:rsidRPr="00485E3C">
              <w:rPr>
                <w:rFonts w:cs="Arial"/>
                <w:sz w:val="22"/>
                <w:szCs w:val="22"/>
              </w:rPr>
              <w:t>And ODOT TM 323</w:t>
            </w:r>
          </w:p>
        </w:tc>
        <w:tc>
          <w:tcPr>
            <w:tcW w:w="2520" w:type="dxa"/>
          </w:tcPr>
          <w:p w:rsidRPr="00485E3C" w:rsidR="008221DC" w:rsidP="00630270" w:rsidRDefault="008221DC" w14:paraId="34F77A27" w14:textId="77777777">
            <w:pPr>
              <w:jc w:val="center"/>
              <w:rPr>
                <w:rFonts w:cs="Arial"/>
                <w:sz w:val="22"/>
                <w:szCs w:val="22"/>
              </w:rPr>
            </w:pPr>
          </w:p>
          <w:p w:rsidRPr="00485E3C" w:rsidR="008221DC" w:rsidP="00630270" w:rsidRDefault="008221DC" w14:paraId="1515F2DA" w14:textId="77777777">
            <w:pPr>
              <w:jc w:val="center"/>
              <w:rPr>
                <w:rFonts w:cs="Arial"/>
                <w:sz w:val="22"/>
                <w:szCs w:val="22"/>
              </w:rPr>
            </w:pPr>
            <w:r w:rsidRPr="00485E3C">
              <w:rPr>
                <w:rFonts w:cs="Arial"/>
                <w:sz w:val="22"/>
                <w:szCs w:val="22"/>
              </w:rPr>
              <w:t>JMF ± 0.50%</w:t>
            </w:r>
          </w:p>
        </w:tc>
      </w:tr>
      <w:tr w:rsidRPr="00485E3C" w:rsidR="008221DC" w:rsidTr="00630270" w14:paraId="31B52925" w14:textId="77777777">
        <w:trPr>
          <w:trHeight w:val="432"/>
        </w:trPr>
        <w:tc>
          <w:tcPr>
            <w:tcW w:w="4680" w:type="dxa"/>
          </w:tcPr>
          <w:p w:rsidRPr="00485E3C" w:rsidR="008221DC" w:rsidP="00630270" w:rsidRDefault="008221DC" w14:paraId="0794737C" w14:textId="77777777">
            <w:pPr>
              <w:jc w:val="right"/>
              <w:rPr>
                <w:rFonts w:cs="Arial"/>
                <w:sz w:val="22"/>
                <w:szCs w:val="22"/>
              </w:rPr>
            </w:pPr>
          </w:p>
          <w:p w:rsidRPr="00485E3C" w:rsidR="008221DC" w:rsidP="00630270" w:rsidRDefault="008221DC" w14:paraId="651F2134" w14:textId="77777777">
            <w:pPr>
              <w:jc w:val="right"/>
              <w:rPr>
                <w:rFonts w:cs="Arial"/>
                <w:sz w:val="22"/>
                <w:szCs w:val="22"/>
              </w:rPr>
            </w:pPr>
            <w:r w:rsidRPr="00485E3C">
              <w:rPr>
                <w:rFonts w:cs="Arial"/>
                <w:sz w:val="22"/>
                <w:szCs w:val="22"/>
              </w:rPr>
              <w:t>RAP Content – ODOT TM 321</w:t>
            </w:r>
          </w:p>
        </w:tc>
        <w:tc>
          <w:tcPr>
            <w:tcW w:w="2520" w:type="dxa"/>
          </w:tcPr>
          <w:p w:rsidRPr="00485E3C" w:rsidR="008221DC" w:rsidP="00630270" w:rsidRDefault="008221DC" w14:paraId="7649BAD4" w14:textId="77777777">
            <w:pPr>
              <w:jc w:val="center"/>
              <w:rPr>
                <w:rFonts w:cs="Arial"/>
                <w:sz w:val="22"/>
                <w:szCs w:val="22"/>
              </w:rPr>
            </w:pPr>
          </w:p>
          <w:p w:rsidRPr="00485E3C" w:rsidR="008221DC" w:rsidP="00630270" w:rsidRDefault="008221DC" w14:paraId="05914949" w14:textId="77777777">
            <w:pPr>
              <w:jc w:val="center"/>
              <w:rPr>
                <w:rFonts w:cs="Arial"/>
                <w:sz w:val="22"/>
                <w:szCs w:val="22"/>
              </w:rPr>
            </w:pPr>
            <w:r w:rsidRPr="00485E3C">
              <w:rPr>
                <w:rFonts w:cs="Arial"/>
                <w:sz w:val="22"/>
                <w:szCs w:val="22"/>
              </w:rPr>
              <w:t>JMF ± 2.0%</w:t>
            </w:r>
          </w:p>
        </w:tc>
      </w:tr>
      <w:tr w:rsidRPr="00485E3C" w:rsidR="008221DC" w:rsidTr="00630270" w14:paraId="2D5B0E9F" w14:textId="77777777">
        <w:trPr>
          <w:trHeight w:val="432"/>
        </w:trPr>
        <w:tc>
          <w:tcPr>
            <w:tcW w:w="4680" w:type="dxa"/>
          </w:tcPr>
          <w:p w:rsidRPr="00485E3C" w:rsidR="008221DC" w:rsidP="00630270" w:rsidRDefault="008221DC" w14:paraId="0DF8500E" w14:textId="77777777">
            <w:pPr>
              <w:jc w:val="right"/>
              <w:rPr>
                <w:rFonts w:cs="Arial"/>
                <w:sz w:val="22"/>
                <w:szCs w:val="22"/>
              </w:rPr>
            </w:pPr>
            <w:r w:rsidRPr="00485E3C">
              <w:rPr>
                <w:rFonts w:cs="Arial"/>
                <w:sz w:val="22"/>
                <w:szCs w:val="22"/>
              </w:rPr>
              <w:t>Moisture content at time of discharge from the mixing plant – AASHTO T 329*</w:t>
            </w:r>
          </w:p>
        </w:tc>
        <w:tc>
          <w:tcPr>
            <w:tcW w:w="2520" w:type="dxa"/>
          </w:tcPr>
          <w:p w:rsidRPr="00485E3C" w:rsidR="008221DC" w:rsidP="00630270" w:rsidRDefault="008221DC" w14:paraId="0A23D3E0" w14:textId="77777777">
            <w:pPr>
              <w:jc w:val="center"/>
              <w:rPr>
                <w:rFonts w:cs="Arial"/>
                <w:sz w:val="22"/>
                <w:szCs w:val="22"/>
              </w:rPr>
            </w:pPr>
          </w:p>
          <w:p w:rsidRPr="00485E3C" w:rsidR="008221DC" w:rsidP="00630270" w:rsidRDefault="008221DC" w14:paraId="1B83E0FD" w14:textId="77777777">
            <w:pPr>
              <w:jc w:val="center"/>
              <w:rPr>
                <w:rFonts w:cs="Arial"/>
                <w:sz w:val="22"/>
                <w:szCs w:val="22"/>
              </w:rPr>
            </w:pPr>
            <w:r w:rsidRPr="00485E3C">
              <w:rPr>
                <w:rFonts w:cs="Arial"/>
                <w:sz w:val="22"/>
                <w:szCs w:val="22"/>
              </w:rPr>
              <w:t>1.10% max.</w:t>
            </w:r>
          </w:p>
        </w:tc>
      </w:tr>
    </w:tbl>
    <w:p w:rsidRPr="00485E3C" w:rsidR="008221DC" w:rsidP="008221DC" w:rsidRDefault="008221DC" w14:paraId="194CB2E5" w14:textId="77777777">
      <w:pPr>
        <w:rPr>
          <w:rFonts w:cs="Arial"/>
          <w:szCs w:val="22"/>
        </w:rPr>
      </w:pPr>
      <w:r w:rsidRPr="00485E3C">
        <w:rPr>
          <w:rFonts w:cs="Arial"/>
          <w:szCs w:val="22"/>
        </w:rPr>
        <w:lastRenderedPageBreak/>
        <w:tab/>
      </w:r>
      <w:r w:rsidRPr="00485E3C">
        <w:rPr>
          <w:rFonts w:cs="Arial"/>
          <w:szCs w:val="22"/>
        </w:rPr>
        <w:tab/>
      </w:r>
      <w:r w:rsidRPr="00485E3C">
        <w:rPr>
          <w:rFonts w:cs="Arial"/>
          <w:szCs w:val="22"/>
        </w:rPr>
        <w:t>*Does not apply to ¾” ATPB</w:t>
      </w:r>
      <w:r w:rsidRPr="00485E3C">
        <w:rPr>
          <w:rFonts w:cs="Arial"/>
          <w:szCs w:val="22"/>
        </w:rPr>
        <w:br/>
      </w:r>
      <w:r w:rsidRPr="00485E3C">
        <w:rPr>
          <w:rFonts w:cs="Arial"/>
          <w:szCs w:val="22"/>
        </w:rPr>
        <w:br/>
      </w:r>
      <w:r w:rsidRPr="00485E3C">
        <w:rPr>
          <w:rFonts w:cs="Arial"/>
          <w:szCs w:val="22"/>
        </w:rPr>
        <w:t>When a JMF tolerance applies to a constituent, full tolerance will be given even if it exceeds the control points established in 00643.12(b).</w:t>
      </w:r>
    </w:p>
    <w:p w:rsidRPr="00485E3C" w:rsidR="008221DC" w:rsidP="008221DC" w:rsidRDefault="008221DC" w14:paraId="2E77B975" w14:textId="77777777">
      <w:pPr>
        <w:rPr>
          <w:rFonts w:cs="Arial"/>
          <w:szCs w:val="22"/>
        </w:rPr>
      </w:pPr>
    </w:p>
    <w:p w:rsidRPr="00485E3C" w:rsidR="008221DC" w:rsidP="008221DC" w:rsidRDefault="008221DC" w14:paraId="4212952C" w14:textId="290EF0E8">
      <w:pPr>
        <w:rPr>
          <w:rFonts w:cs="Arial"/>
          <w:szCs w:val="22"/>
        </w:rPr>
      </w:pPr>
      <w:r w:rsidRPr="00485E3C">
        <w:rPr>
          <w:rFonts w:cs="Arial"/>
          <w:b/>
          <w:szCs w:val="22"/>
        </w:rPr>
        <w:t>00743.16</w:t>
      </w:r>
      <w:r w:rsidR="00485E3C">
        <w:rPr>
          <w:rFonts w:cs="Arial"/>
          <w:b/>
          <w:szCs w:val="22"/>
        </w:rPr>
        <w:tab/>
      </w:r>
      <w:r w:rsidRPr="00485E3C">
        <w:rPr>
          <w:rFonts w:cs="Arial"/>
          <w:b/>
          <w:szCs w:val="22"/>
        </w:rPr>
        <w:t>Sampling and Testing</w:t>
      </w:r>
      <w:r w:rsidRPr="00485E3C">
        <w:rPr>
          <w:rFonts w:cs="Arial"/>
          <w:szCs w:val="22"/>
        </w:rPr>
        <w:t xml:space="preserve"> – For each 1,000 tons of placement, have a CAT-1 perform a minimum of one of each of the following test methods as modified in the MFTP:</w:t>
      </w:r>
    </w:p>
    <w:p w:rsidRPr="00485E3C" w:rsidR="008221DC" w:rsidP="008221DC" w:rsidRDefault="008221DC" w14:paraId="5DF18064" w14:textId="77777777">
      <w:pPr>
        <w:rPr>
          <w:rFonts w:cs="Arial"/>
          <w:szCs w:val="22"/>
        </w:rPr>
      </w:pPr>
    </w:p>
    <w:p w:rsidRPr="00485E3C" w:rsidR="008221DC" w:rsidP="008221DC" w:rsidRDefault="008221DC" w14:paraId="14D75A24" w14:textId="77777777">
      <w:pPr>
        <w:pStyle w:val="ListParagraph"/>
        <w:numPr>
          <w:ilvl w:val="0"/>
          <w:numId w:val="3"/>
        </w:numPr>
        <w:rPr>
          <w:rFonts w:cs="Arial"/>
        </w:rPr>
      </w:pPr>
      <w:r w:rsidRPr="00485E3C">
        <w:rPr>
          <w:rFonts w:cs="Arial"/>
        </w:rPr>
        <w:t>Asphalt Content:</w:t>
      </w:r>
    </w:p>
    <w:p w:rsidRPr="00485E3C" w:rsidR="008221DC" w:rsidP="008221DC" w:rsidRDefault="008221DC" w14:paraId="24A9DA71" w14:textId="77777777">
      <w:pPr>
        <w:pStyle w:val="ListParagraph"/>
        <w:numPr>
          <w:ilvl w:val="1"/>
          <w:numId w:val="3"/>
        </w:numPr>
        <w:rPr>
          <w:rFonts w:cs="Arial"/>
        </w:rPr>
      </w:pPr>
      <w:r w:rsidRPr="00485E3C">
        <w:rPr>
          <w:rFonts w:cs="Arial"/>
        </w:rPr>
        <w:t>Mixes with RAP – AASHTO T 308 with ODOT TM 323 determined by Calibration Factor</w:t>
      </w:r>
    </w:p>
    <w:p w:rsidRPr="00485E3C" w:rsidR="008221DC" w:rsidP="008221DC" w:rsidRDefault="008221DC" w14:paraId="232DDFD8" w14:textId="77777777">
      <w:pPr>
        <w:pStyle w:val="ListParagraph"/>
        <w:numPr>
          <w:ilvl w:val="1"/>
          <w:numId w:val="3"/>
        </w:numPr>
        <w:rPr>
          <w:rFonts w:cs="Arial"/>
        </w:rPr>
      </w:pPr>
      <w:r w:rsidRPr="00485E3C">
        <w:rPr>
          <w:rFonts w:cs="Arial"/>
        </w:rPr>
        <w:t>Mixes without RAP – AASHTO T 308 with ODOT TM 323 determined Calibration Factor or ODOT TM 321</w:t>
      </w:r>
    </w:p>
    <w:p w:rsidRPr="00485E3C" w:rsidR="008221DC" w:rsidP="008221DC" w:rsidRDefault="008221DC" w14:paraId="31F11D30" w14:textId="77777777">
      <w:pPr>
        <w:pStyle w:val="ListParagraph"/>
        <w:numPr>
          <w:ilvl w:val="0"/>
          <w:numId w:val="4"/>
        </w:numPr>
        <w:rPr>
          <w:rFonts w:cs="Arial"/>
        </w:rPr>
      </w:pPr>
      <w:r w:rsidRPr="00485E3C">
        <w:rPr>
          <w:rFonts w:cs="Arial"/>
        </w:rPr>
        <w:t>Gradation:</w:t>
      </w:r>
    </w:p>
    <w:p w:rsidRPr="00485E3C" w:rsidR="008221DC" w:rsidP="008221DC" w:rsidRDefault="008221DC" w14:paraId="09F98B5D" w14:textId="77777777">
      <w:pPr>
        <w:pStyle w:val="ListParagraph"/>
        <w:numPr>
          <w:ilvl w:val="1"/>
          <w:numId w:val="4"/>
        </w:numPr>
        <w:rPr>
          <w:rFonts w:cs="Arial"/>
        </w:rPr>
      </w:pPr>
      <w:r w:rsidRPr="00485E3C">
        <w:rPr>
          <w:rFonts w:cs="Arial"/>
        </w:rPr>
        <w:t>Mixes with RAP – AASHTO T 30</w:t>
      </w:r>
    </w:p>
    <w:p w:rsidRPr="00485E3C" w:rsidR="008221DC" w:rsidP="008221DC" w:rsidRDefault="008221DC" w14:paraId="456428DB" w14:textId="77777777">
      <w:pPr>
        <w:pStyle w:val="ListParagraph"/>
        <w:numPr>
          <w:ilvl w:val="1"/>
          <w:numId w:val="4"/>
        </w:numPr>
        <w:rPr>
          <w:rFonts w:cs="Arial"/>
        </w:rPr>
      </w:pPr>
      <w:r w:rsidRPr="00485E3C">
        <w:rPr>
          <w:rFonts w:cs="Arial"/>
        </w:rPr>
        <w:t>Mixes without RAP – AASHTO T 30 or AASHTO T 27/11</w:t>
      </w:r>
    </w:p>
    <w:p w:rsidRPr="00485E3C" w:rsidR="008221DC" w:rsidP="008221DC" w:rsidRDefault="008221DC" w14:paraId="2E802AA2" w14:textId="77777777">
      <w:pPr>
        <w:pStyle w:val="ListParagraph"/>
        <w:numPr>
          <w:ilvl w:val="0"/>
          <w:numId w:val="5"/>
        </w:numPr>
        <w:rPr>
          <w:rFonts w:cs="Arial"/>
        </w:rPr>
      </w:pPr>
      <w:r w:rsidRPr="00485E3C">
        <w:rPr>
          <w:rFonts w:cs="Arial"/>
        </w:rPr>
        <w:t>Mix Moisture – AASHTO T 329</w:t>
      </w:r>
    </w:p>
    <w:p w:rsidRPr="00485E3C" w:rsidR="008221DC" w:rsidP="008221DC" w:rsidRDefault="008221DC" w14:paraId="05F050DD" w14:textId="77777777">
      <w:pPr>
        <w:pStyle w:val="ListParagraph"/>
        <w:rPr>
          <w:rFonts w:cs="Arial"/>
        </w:rPr>
      </w:pPr>
    </w:p>
    <w:p w:rsidRPr="00485E3C" w:rsidR="008221DC" w:rsidP="008221DC" w:rsidRDefault="008221DC" w14:paraId="6F5AD0C0" w14:textId="77777777">
      <w:pPr>
        <w:rPr>
          <w:rFonts w:cs="Arial"/>
          <w:szCs w:val="22"/>
        </w:rPr>
      </w:pPr>
      <w:r w:rsidRPr="00485E3C">
        <w:rPr>
          <w:rFonts w:cs="Arial"/>
          <w:szCs w:val="22"/>
        </w:rPr>
        <w:t>When less than 1,000 tons of mix is placed in a Day, perform a minimum of one series of tests per Day.  Provide test results to the Engineer by the middle of the following work shift.</w:t>
      </w:r>
    </w:p>
    <w:p w:rsidRPr="00485E3C" w:rsidR="008221DC" w:rsidP="008221DC" w:rsidRDefault="008221DC" w14:paraId="0A0744DF" w14:textId="77777777">
      <w:pPr>
        <w:rPr>
          <w:rFonts w:cs="Arial"/>
          <w:szCs w:val="22"/>
        </w:rPr>
      </w:pPr>
    </w:p>
    <w:p w:rsidRPr="00485E3C" w:rsidR="008221DC" w:rsidP="008221DC" w:rsidRDefault="008221DC" w14:paraId="53E9E0DF" w14:textId="77777777">
      <w:pPr>
        <w:rPr>
          <w:rFonts w:cs="Arial"/>
          <w:szCs w:val="22"/>
        </w:rPr>
      </w:pPr>
      <w:r w:rsidRPr="00485E3C">
        <w:rPr>
          <w:rFonts w:cs="Arial"/>
          <w:szCs w:val="22"/>
        </w:rPr>
        <w:t>If less than three samples are obtained on a Project, the Contractor may supplement test results with the Engineer’s approval by:</w:t>
      </w:r>
    </w:p>
    <w:p w:rsidRPr="00485E3C" w:rsidR="008221DC" w:rsidP="008221DC" w:rsidRDefault="008221DC" w14:paraId="4E64BE40" w14:textId="77777777">
      <w:pPr>
        <w:pStyle w:val="ListParagraph"/>
        <w:numPr>
          <w:ilvl w:val="0"/>
          <w:numId w:val="5"/>
        </w:numPr>
        <w:rPr>
          <w:rFonts w:cs="Arial"/>
        </w:rPr>
      </w:pPr>
      <w:r w:rsidRPr="00485E3C">
        <w:rPr>
          <w:rFonts w:cs="Arial"/>
        </w:rPr>
        <w:t>Accelerating testing.</w:t>
      </w:r>
    </w:p>
    <w:p w:rsidRPr="00485E3C" w:rsidR="008221DC" w:rsidP="008221DC" w:rsidRDefault="008221DC" w14:paraId="09E38508" w14:textId="77777777">
      <w:pPr>
        <w:pStyle w:val="ListParagraph"/>
        <w:numPr>
          <w:ilvl w:val="0"/>
          <w:numId w:val="5"/>
        </w:numPr>
        <w:rPr>
          <w:rFonts w:cs="Arial"/>
        </w:rPr>
      </w:pPr>
      <w:r w:rsidRPr="00485E3C">
        <w:rPr>
          <w:rFonts w:cs="Arial"/>
        </w:rPr>
        <w:t>Provide test results from other project with the same JMF within the past 120 days of first date of JMF production.</w:t>
      </w:r>
    </w:p>
    <w:p w:rsidRPr="00485E3C" w:rsidR="008221DC" w:rsidP="008221DC" w:rsidRDefault="008221DC" w14:paraId="787326F8" w14:textId="77777777">
      <w:pPr>
        <w:pStyle w:val="ListParagraph"/>
        <w:numPr>
          <w:ilvl w:val="0"/>
          <w:numId w:val="5"/>
        </w:numPr>
        <w:rPr>
          <w:rFonts w:cs="Arial"/>
        </w:rPr>
      </w:pPr>
      <w:r w:rsidRPr="00485E3C">
        <w:rPr>
          <w:rFonts w:cs="Arial"/>
        </w:rPr>
        <w:t xml:space="preserve">Test back up samples. </w:t>
      </w:r>
    </w:p>
    <w:p w:rsidRPr="00485E3C" w:rsidR="008221DC" w:rsidP="008221DC" w:rsidRDefault="008221DC" w14:paraId="74AAF898" w14:textId="77777777">
      <w:pPr>
        <w:rPr>
          <w:rFonts w:cs="Arial"/>
          <w:szCs w:val="22"/>
        </w:rPr>
      </w:pPr>
    </w:p>
    <w:p w:rsidRPr="00485E3C" w:rsidR="008221DC" w:rsidP="008221DC" w:rsidRDefault="008221DC" w14:paraId="5E0FCCD6" w14:textId="77777777">
      <w:pPr>
        <w:rPr>
          <w:rFonts w:cs="Arial"/>
          <w:szCs w:val="22"/>
        </w:rPr>
      </w:pPr>
      <w:r w:rsidRPr="00485E3C">
        <w:rPr>
          <w:rFonts w:cs="Arial"/>
          <w:szCs w:val="22"/>
        </w:rPr>
        <w:t xml:space="preserve">Provide a minimum of three test results.  Provide samples or split samples to the Engineer when requested. </w:t>
      </w:r>
    </w:p>
    <w:p w:rsidRPr="00485E3C" w:rsidR="008221DC" w:rsidP="008221DC" w:rsidRDefault="008221DC" w14:paraId="1F32240E" w14:textId="77777777">
      <w:pPr>
        <w:rPr>
          <w:rFonts w:cs="Arial"/>
          <w:szCs w:val="22"/>
        </w:rPr>
      </w:pPr>
    </w:p>
    <w:p w:rsidRPr="00485E3C" w:rsidR="008221DC" w:rsidP="008221DC" w:rsidRDefault="008221DC" w14:paraId="619DFFA8" w14:textId="5C557FA1">
      <w:pPr>
        <w:rPr>
          <w:rFonts w:cs="Arial"/>
          <w:szCs w:val="22"/>
        </w:rPr>
      </w:pPr>
      <w:r w:rsidRPr="00485E3C">
        <w:rPr>
          <w:rFonts w:cs="Arial"/>
          <w:b/>
          <w:szCs w:val="22"/>
        </w:rPr>
        <w:t>00743.17</w:t>
      </w:r>
      <w:r w:rsidR="00485E3C">
        <w:rPr>
          <w:rFonts w:cs="Arial"/>
          <w:b/>
          <w:szCs w:val="22"/>
        </w:rPr>
        <w:tab/>
      </w:r>
      <w:r w:rsidRPr="00485E3C">
        <w:rPr>
          <w:rFonts w:cs="Arial"/>
          <w:b/>
          <w:szCs w:val="22"/>
        </w:rPr>
        <w:t>Acceptance</w:t>
      </w:r>
      <w:r w:rsidRPr="00485E3C">
        <w:rPr>
          <w:rFonts w:cs="Arial"/>
          <w:szCs w:val="22"/>
        </w:rPr>
        <w:t xml:space="preserve"> – If the average for each mix gradation constituent and asphalt content is with the specification limits, the material will be accepted.  If the average asphalt content or one or more gradation constituents is not within the specification limits, the material will be accepted according to 00150.25 </w:t>
      </w:r>
      <w:r w:rsidRPr="00485E3C">
        <w:rPr>
          <w:rFonts w:cs="Arial"/>
          <w:szCs w:val="22"/>
          <w:highlight w:val="yellow"/>
        </w:rPr>
        <w:t>of ODOT Standard Construction Specifications for Construction 2018.</w:t>
      </w:r>
      <w:r w:rsidRPr="00485E3C">
        <w:rPr>
          <w:rFonts w:cs="Arial"/>
          <w:szCs w:val="22"/>
        </w:rPr>
        <w:t xml:space="preserve">  </w:t>
      </w:r>
    </w:p>
    <w:p w:rsidRPr="00485E3C" w:rsidR="008221DC" w:rsidP="008221DC" w:rsidRDefault="008221DC" w14:paraId="0565B051" w14:textId="77777777">
      <w:pPr>
        <w:rPr>
          <w:rFonts w:cs="Arial"/>
          <w:szCs w:val="22"/>
        </w:rPr>
      </w:pPr>
    </w:p>
    <w:p w:rsidRPr="00485E3C" w:rsidR="008221DC" w:rsidP="008221DC" w:rsidRDefault="008221DC" w14:paraId="2929D690" w14:textId="77777777">
      <w:pPr>
        <w:jc w:val="center"/>
        <w:rPr>
          <w:rFonts w:cs="Arial"/>
          <w:b/>
          <w:szCs w:val="22"/>
        </w:rPr>
      </w:pPr>
      <w:r w:rsidRPr="00485E3C">
        <w:rPr>
          <w:rFonts w:cs="Arial"/>
          <w:b/>
          <w:szCs w:val="22"/>
        </w:rPr>
        <w:t>Equipment</w:t>
      </w:r>
    </w:p>
    <w:p w:rsidRPr="00485E3C" w:rsidR="008221DC" w:rsidP="008221DC" w:rsidRDefault="008221DC" w14:paraId="45192290" w14:textId="77777777">
      <w:pPr>
        <w:rPr>
          <w:rFonts w:cs="Arial"/>
          <w:szCs w:val="22"/>
        </w:rPr>
      </w:pPr>
    </w:p>
    <w:p w:rsidRPr="00485E3C" w:rsidR="008221DC" w:rsidP="008221DC" w:rsidRDefault="008221DC" w14:paraId="704FB664" w14:textId="5417AAB8">
      <w:pPr>
        <w:rPr>
          <w:rFonts w:cs="Arial"/>
          <w:szCs w:val="22"/>
        </w:rPr>
      </w:pPr>
      <w:r w:rsidRPr="00485E3C">
        <w:rPr>
          <w:rFonts w:cs="Arial"/>
          <w:b/>
          <w:szCs w:val="22"/>
        </w:rPr>
        <w:t>00743.20</w:t>
      </w:r>
      <w:r w:rsidR="00485E3C">
        <w:rPr>
          <w:rFonts w:cs="Arial"/>
          <w:b/>
          <w:szCs w:val="22"/>
        </w:rPr>
        <w:tab/>
      </w:r>
      <w:r w:rsidRPr="00485E3C">
        <w:rPr>
          <w:rFonts w:cs="Arial"/>
          <w:b/>
          <w:szCs w:val="22"/>
        </w:rPr>
        <w:t>Pavers</w:t>
      </w:r>
      <w:r w:rsidRPr="00485E3C">
        <w:rPr>
          <w:rFonts w:cs="Arial"/>
          <w:szCs w:val="22"/>
        </w:rPr>
        <w:t xml:space="preserve"> – provide pavers specifically designed to spread and finish asphalt concrete Pavement to a uniform texture in the widths, thicknesses, lines, </w:t>
      </w:r>
      <w:proofErr w:type="gramStart"/>
      <w:r w:rsidRPr="00485E3C">
        <w:rPr>
          <w:rFonts w:cs="Arial"/>
          <w:szCs w:val="22"/>
        </w:rPr>
        <w:t>grades</w:t>
      </w:r>
      <w:proofErr w:type="gramEnd"/>
      <w:r w:rsidRPr="00485E3C">
        <w:rPr>
          <w:rFonts w:cs="Arial"/>
          <w:szCs w:val="22"/>
        </w:rPr>
        <w:t xml:space="preserve"> and Cross Section specified.  When approved, alternate equipment may be used for areas where the use of a paver is impracticable.  </w:t>
      </w:r>
    </w:p>
    <w:p w:rsidRPr="00485E3C" w:rsidR="008221DC" w:rsidP="008221DC" w:rsidRDefault="008221DC" w14:paraId="3D15107E" w14:textId="77777777">
      <w:pPr>
        <w:rPr>
          <w:rFonts w:cs="Arial"/>
          <w:szCs w:val="22"/>
        </w:rPr>
      </w:pPr>
    </w:p>
    <w:p w:rsidRPr="00485E3C" w:rsidR="008221DC" w:rsidP="008221DC" w:rsidRDefault="008221DC" w14:paraId="1A9C3C2E" w14:textId="3702F825">
      <w:pPr>
        <w:rPr>
          <w:rFonts w:cs="Arial"/>
          <w:szCs w:val="22"/>
        </w:rPr>
      </w:pPr>
      <w:r w:rsidRPr="00485E3C">
        <w:rPr>
          <w:rFonts w:cs="Arial"/>
          <w:b/>
          <w:szCs w:val="22"/>
        </w:rPr>
        <w:t>00743.21</w:t>
      </w:r>
      <w:r w:rsidR="00485E3C">
        <w:rPr>
          <w:rFonts w:cs="Arial"/>
          <w:b/>
          <w:szCs w:val="22"/>
        </w:rPr>
        <w:tab/>
      </w:r>
      <w:r w:rsidRPr="00485E3C">
        <w:rPr>
          <w:rFonts w:cs="Arial"/>
          <w:b/>
          <w:szCs w:val="22"/>
        </w:rPr>
        <w:t>Compactors</w:t>
      </w:r>
      <w:r w:rsidRPr="00485E3C">
        <w:rPr>
          <w:rFonts w:cs="Arial"/>
          <w:szCs w:val="22"/>
        </w:rPr>
        <w:t xml:space="preserve"> – Provide self-propelled steel-wheeled rollers specifically designed to compact asphalt concrete Pavement and capable of reversing without backlash.  Provide </w:t>
      </w:r>
      <w:proofErr w:type="gramStart"/>
      <w:r w:rsidRPr="00485E3C">
        <w:rPr>
          <w:rFonts w:cs="Arial"/>
          <w:szCs w:val="22"/>
        </w:rPr>
        <w:t>a sufficient number of</w:t>
      </w:r>
      <w:proofErr w:type="gramEnd"/>
      <w:r w:rsidRPr="00485E3C">
        <w:rPr>
          <w:rFonts w:cs="Arial"/>
          <w:szCs w:val="22"/>
        </w:rPr>
        <w:t xml:space="preserve"> approximately weighted rollers to compact the mixture.</w:t>
      </w:r>
    </w:p>
    <w:p w:rsidRPr="00485E3C" w:rsidR="008221DC" w:rsidP="008221DC" w:rsidRDefault="008221DC" w14:paraId="76BD6EF9" w14:textId="77777777">
      <w:pPr>
        <w:jc w:val="center"/>
        <w:rPr>
          <w:rFonts w:cs="Arial"/>
          <w:b/>
          <w:szCs w:val="22"/>
        </w:rPr>
      </w:pPr>
    </w:p>
    <w:p w:rsidRPr="00485E3C" w:rsidR="008221DC" w:rsidP="008221DC" w:rsidRDefault="008221DC" w14:paraId="5C57447C" w14:textId="77777777">
      <w:pPr>
        <w:jc w:val="center"/>
        <w:rPr>
          <w:rFonts w:cs="Arial"/>
          <w:b/>
          <w:szCs w:val="22"/>
        </w:rPr>
      </w:pPr>
      <w:r w:rsidRPr="00485E3C">
        <w:rPr>
          <w:rFonts w:cs="Arial"/>
          <w:b/>
          <w:szCs w:val="22"/>
        </w:rPr>
        <w:t>Labor</w:t>
      </w:r>
    </w:p>
    <w:p w:rsidRPr="00485E3C" w:rsidR="008221DC" w:rsidP="008221DC" w:rsidRDefault="008221DC" w14:paraId="1AEB36F8" w14:textId="3A07DD18">
      <w:pPr>
        <w:rPr>
          <w:rFonts w:cs="Arial"/>
          <w:szCs w:val="22"/>
        </w:rPr>
      </w:pPr>
      <w:r w:rsidRPr="00485E3C">
        <w:rPr>
          <w:rFonts w:cs="Arial"/>
          <w:szCs w:val="22"/>
        </w:rPr>
        <w:br/>
      </w:r>
      <w:r w:rsidRPr="00485E3C">
        <w:rPr>
          <w:rFonts w:cs="Arial"/>
          <w:b/>
          <w:szCs w:val="22"/>
        </w:rPr>
        <w:t>00743.30</w:t>
      </w:r>
      <w:r w:rsidR="00485E3C">
        <w:rPr>
          <w:rFonts w:cs="Arial"/>
          <w:b/>
          <w:szCs w:val="22"/>
        </w:rPr>
        <w:tab/>
      </w:r>
      <w:r w:rsidRPr="00485E3C">
        <w:rPr>
          <w:rFonts w:cs="Arial"/>
          <w:b/>
          <w:szCs w:val="22"/>
        </w:rPr>
        <w:t>Quality Control Personnel</w:t>
      </w:r>
      <w:r w:rsidRPr="00485E3C">
        <w:rPr>
          <w:rFonts w:cs="Arial"/>
          <w:szCs w:val="22"/>
        </w:rPr>
        <w:t xml:space="preserve"> – Provide technicians having CAT-1, CMDT, and </w:t>
      </w:r>
      <w:proofErr w:type="spellStart"/>
      <w:r w:rsidRPr="00485E3C">
        <w:rPr>
          <w:rFonts w:cs="Arial"/>
          <w:szCs w:val="22"/>
        </w:rPr>
        <w:t>CAgT</w:t>
      </w:r>
      <w:proofErr w:type="spellEnd"/>
      <w:r w:rsidRPr="00485E3C">
        <w:rPr>
          <w:rFonts w:cs="Arial"/>
          <w:szCs w:val="22"/>
        </w:rPr>
        <w:t xml:space="preserve"> technical certifications. </w:t>
      </w:r>
    </w:p>
    <w:p w:rsidRPr="00485E3C" w:rsidR="008221DC" w:rsidP="008221DC" w:rsidRDefault="008221DC" w14:paraId="4CA88D7A" w14:textId="77777777">
      <w:pPr>
        <w:rPr>
          <w:rFonts w:cs="Arial"/>
          <w:szCs w:val="22"/>
        </w:rPr>
      </w:pPr>
    </w:p>
    <w:p w:rsidRPr="00485E3C" w:rsidR="008221DC" w:rsidP="008221DC" w:rsidRDefault="008221DC" w14:paraId="794862CD" w14:textId="77777777">
      <w:pPr>
        <w:jc w:val="center"/>
        <w:rPr>
          <w:rFonts w:cs="Arial"/>
          <w:b/>
          <w:szCs w:val="22"/>
        </w:rPr>
      </w:pPr>
      <w:r w:rsidRPr="00485E3C">
        <w:rPr>
          <w:rFonts w:cs="Arial"/>
          <w:b/>
          <w:szCs w:val="22"/>
        </w:rPr>
        <w:t>Construction</w:t>
      </w:r>
    </w:p>
    <w:p w:rsidRPr="00485E3C" w:rsidR="008221DC" w:rsidP="008221DC" w:rsidRDefault="008221DC" w14:paraId="6903385F" w14:textId="77777777">
      <w:pPr>
        <w:rPr>
          <w:rFonts w:cs="Arial"/>
          <w:szCs w:val="22"/>
        </w:rPr>
      </w:pPr>
    </w:p>
    <w:p w:rsidRPr="00485E3C" w:rsidR="008221DC" w:rsidP="008221DC" w:rsidRDefault="008221DC" w14:paraId="3B9695EA" w14:textId="152B709A">
      <w:pPr>
        <w:rPr>
          <w:rFonts w:cs="Arial"/>
          <w:szCs w:val="22"/>
        </w:rPr>
      </w:pPr>
      <w:r w:rsidRPr="00485E3C">
        <w:rPr>
          <w:rFonts w:cs="Arial"/>
          <w:b/>
          <w:szCs w:val="22"/>
        </w:rPr>
        <w:t>00743.40</w:t>
      </w:r>
      <w:r w:rsidR="00485E3C">
        <w:rPr>
          <w:rFonts w:cs="Arial"/>
          <w:b/>
          <w:szCs w:val="22"/>
        </w:rPr>
        <w:tab/>
      </w:r>
      <w:r w:rsidRPr="00485E3C">
        <w:rPr>
          <w:rFonts w:cs="Arial"/>
          <w:b/>
          <w:szCs w:val="22"/>
        </w:rPr>
        <w:t>Season and Temperature Limitations</w:t>
      </w:r>
      <w:r w:rsidRPr="00485E3C">
        <w:rPr>
          <w:rFonts w:cs="Arial"/>
          <w:szCs w:val="22"/>
        </w:rPr>
        <w:t xml:space="preserve"> – Place PAC when the temperature of the surface that is to be paved is not less than 50 ˚F.</w:t>
      </w:r>
    </w:p>
    <w:p w:rsidRPr="00485E3C" w:rsidR="008221DC" w:rsidP="008221DC" w:rsidRDefault="008221DC" w14:paraId="1B020016" w14:textId="77777777">
      <w:pPr>
        <w:rPr>
          <w:rFonts w:cs="Arial"/>
          <w:szCs w:val="22"/>
        </w:rPr>
      </w:pPr>
    </w:p>
    <w:p w:rsidRPr="00485E3C" w:rsidR="008221DC" w:rsidP="008221DC" w:rsidRDefault="008221DC" w14:paraId="36CA09CF" w14:textId="06156B8F">
      <w:pPr>
        <w:rPr>
          <w:rFonts w:cs="Arial"/>
          <w:szCs w:val="22"/>
        </w:rPr>
      </w:pPr>
      <w:r w:rsidRPr="00485E3C">
        <w:rPr>
          <w:rFonts w:cs="Arial"/>
          <w:b/>
          <w:szCs w:val="22"/>
        </w:rPr>
        <w:t>00743.41</w:t>
      </w:r>
      <w:r w:rsidR="00485E3C">
        <w:rPr>
          <w:rFonts w:cs="Arial"/>
          <w:b/>
          <w:szCs w:val="22"/>
        </w:rPr>
        <w:tab/>
      </w:r>
      <w:proofErr w:type="spellStart"/>
      <w:r w:rsidRPr="00485E3C">
        <w:rPr>
          <w:rFonts w:cs="Arial"/>
          <w:b/>
          <w:szCs w:val="22"/>
        </w:rPr>
        <w:t>Prepaving</w:t>
      </w:r>
      <w:proofErr w:type="spellEnd"/>
      <w:r w:rsidRPr="00485E3C">
        <w:rPr>
          <w:rFonts w:cs="Arial"/>
          <w:b/>
          <w:szCs w:val="22"/>
        </w:rPr>
        <w:t xml:space="preserve"> Conference</w:t>
      </w:r>
      <w:r w:rsidRPr="00485E3C">
        <w:rPr>
          <w:rFonts w:cs="Arial"/>
          <w:szCs w:val="22"/>
        </w:rPr>
        <w:t xml:space="preserve"> – Have a </w:t>
      </w:r>
      <w:proofErr w:type="spellStart"/>
      <w:r w:rsidRPr="00485E3C">
        <w:rPr>
          <w:rFonts w:cs="Arial"/>
          <w:szCs w:val="22"/>
        </w:rPr>
        <w:t>prepaving</w:t>
      </w:r>
      <w:proofErr w:type="spellEnd"/>
      <w:r w:rsidRPr="00485E3C">
        <w:rPr>
          <w:rFonts w:cs="Arial"/>
          <w:szCs w:val="22"/>
        </w:rPr>
        <w:t xml:space="preserve"> conference with all Contractor Supervisory personnel, all Subcontractors who are to be involved in the paving Work, and the Engineer.  Meet at a mutually agreed time to discuss all methods of accomplishing all phases of the paving Work.  </w:t>
      </w:r>
    </w:p>
    <w:p w:rsidRPr="00485E3C" w:rsidR="008221DC" w:rsidP="008221DC" w:rsidRDefault="008221DC" w14:paraId="7FE71E6A" w14:textId="77777777">
      <w:pPr>
        <w:rPr>
          <w:rFonts w:cs="Arial"/>
          <w:szCs w:val="22"/>
        </w:rPr>
      </w:pPr>
    </w:p>
    <w:p w:rsidRPr="00485E3C" w:rsidR="008221DC" w:rsidP="008221DC" w:rsidRDefault="008221DC" w14:paraId="6086CF01" w14:textId="7325082C">
      <w:pPr>
        <w:rPr>
          <w:rFonts w:cs="Arial"/>
          <w:szCs w:val="22"/>
        </w:rPr>
      </w:pPr>
      <w:r w:rsidRPr="00485E3C">
        <w:rPr>
          <w:rFonts w:cs="Arial"/>
          <w:b/>
          <w:szCs w:val="22"/>
        </w:rPr>
        <w:t>00743.42</w:t>
      </w:r>
      <w:r w:rsidR="00485E3C">
        <w:rPr>
          <w:rFonts w:cs="Arial"/>
          <w:b/>
          <w:szCs w:val="22"/>
        </w:rPr>
        <w:tab/>
      </w:r>
      <w:r w:rsidRPr="00485E3C">
        <w:rPr>
          <w:rFonts w:cs="Arial"/>
          <w:b/>
          <w:szCs w:val="22"/>
        </w:rPr>
        <w:t>Preparation of Underlying Surfaces</w:t>
      </w:r>
      <w:r w:rsidRPr="00485E3C">
        <w:rPr>
          <w:rFonts w:cs="Arial"/>
          <w:szCs w:val="22"/>
        </w:rPr>
        <w:t xml:space="preserve"> – All bases and foundations on which the Pavement is to be constructed shall meet the applicable Specifications and be approved before beginning paving operations.  Recondition existing bases and foundations according to Section 00610 </w:t>
      </w:r>
      <w:r w:rsidRPr="00485E3C">
        <w:rPr>
          <w:rFonts w:cs="Arial"/>
          <w:szCs w:val="22"/>
          <w:highlight w:val="yellow"/>
        </w:rPr>
        <w:t>of ODOT Standard Construction Specifications for Construction 2018</w:t>
      </w:r>
      <w:r w:rsidRPr="00485E3C">
        <w:rPr>
          <w:rFonts w:cs="Arial"/>
          <w:szCs w:val="22"/>
        </w:rPr>
        <w:t>.  Trim broken or ragged edges to firm material when directed.</w:t>
      </w:r>
    </w:p>
    <w:p w:rsidRPr="00485E3C" w:rsidR="008221DC" w:rsidP="008221DC" w:rsidRDefault="008221DC" w14:paraId="2EC03501" w14:textId="77777777">
      <w:pPr>
        <w:rPr>
          <w:rFonts w:cs="Arial"/>
          <w:szCs w:val="22"/>
        </w:rPr>
      </w:pPr>
    </w:p>
    <w:p w:rsidRPr="00485E3C" w:rsidR="008221DC" w:rsidP="008221DC" w:rsidRDefault="008221DC" w14:paraId="1EBE2076" w14:textId="77777777">
      <w:pPr>
        <w:rPr>
          <w:rFonts w:cs="Arial"/>
          <w:szCs w:val="22"/>
        </w:rPr>
      </w:pPr>
      <w:r w:rsidRPr="00485E3C">
        <w:rPr>
          <w:rFonts w:cs="Arial"/>
          <w:szCs w:val="22"/>
        </w:rPr>
        <w:t xml:space="preserve">The pavement surface shall be dry before the preparation Work and paving.   </w:t>
      </w:r>
    </w:p>
    <w:p w:rsidRPr="00485E3C" w:rsidR="008221DC" w:rsidP="008221DC" w:rsidRDefault="008221DC" w14:paraId="7EF01213" w14:textId="77777777">
      <w:pPr>
        <w:rPr>
          <w:rFonts w:cs="Arial"/>
          <w:szCs w:val="22"/>
        </w:rPr>
      </w:pPr>
    </w:p>
    <w:p w:rsidRPr="00485E3C" w:rsidR="008221DC" w:rsidP="008221DC" w:rsidRDefault="00AB4073" w14:paraId="5AF2607B" w14:textId="0F421442">
      <w:pPr>
        <w:rPr>
          <w:rFonts w:cs="Arial"/>
          <w:szCs w:val="22"/>
        </w:rPr>
      </w:pPr>
      <w:r w:rsidRPr="00485E3C">
        <w:rPr>
          <w:rFonts w:cs="Arial"/>
          <w:b/>
          <w:szCs w:val="22"/>
        </w:rPr>
        <w:t>007</w:t>
      </w:r>
      <w:r w:rsidRPr="00485E3C" w:rsidR="008221DC">
        <w:rPr>
          <w:rFonts w:cs="Arial"/>
          <w:b/>
          <w:szCs w:val="22"/>
        </w:rPr>
        <w:t>43.43</w:t>
      </w:r>
      <w:r w:rsidR="00485E3C">
        <w:rPr>
          <w:rFonts w:cs="Arial"/>
          <w:b/>
          <w:szCs w:val="22"/>
        </w:rPr>
        <w:tab/>
      </w:r>
      <w:r w:rsidRPr="00485E3C" w:rsidR="008221DC">
        <w:rPr>
          <w:rFonts w:cs="Arial"/>
          <w:b/>
          <w:szCs w:val="22"/>
        </w:rPr>
        <w:t>Mixing and Placement Temperatures</w:t>
      </w:r>
      <w:r w:rsidRPr="00485E3C" w:rsidR="008221DC">
        <w:rPr>
          <w:rFonts w:cs="Arial"/>
          <w:szCs w:val="22"/>
        </w:rPr>
        <w:t xml:space="preserve"> – Establish the allowable mixing and placement temperature ranges by the JMF.  Measure the mixture temperature at the discharge of the mixture.  Measure the placement temperature behind the paver.  The maximum mixture temperature of the PAC at the mixer is 350˚F.  The minimum placement temperature of the PAC behind the paver is 205˚F.</w:t>
      </w:r>
    </w:p>
    <w:p w:rsidRPr="00485E3C" w:rsidR="008221DC" w:rsidP="008221DC" w:rsidRDefault="008221DC" w14:paraId="1F6C3902" w14:textId="77777777">
      <w:pPr>
        <w:rPr>
          <w:rFonts w:cs="Arial"/>
          <w:szCs w:val="22"/>
        </w:rPr>
      </w:pPr>
    </w:p>
    <w:p w:rsidRPr="00485E3C" w:rsidR="008221DC" w:rsidP="008221DC" w:rsidRDefault="00AB4073" w14:paraId="15D3D1E7" w14:textId="7E682B88">
      <w:pPr>
        <w:rPr>
          <w:rFonts w:cs="Arial"/>
          <w:szCs w:val="22"/>
        </w:rPr>
      </w:pPr>
      <w:r w:rsidRPr="00485E3C">
        <w:rPr>
          <w:rFonts w:cs="Arial"/>
          <w:b/>
          <w:szCs w:val="22"/>
        </w:rPr>
        <w:t>007</w:t>
      </w:r>
      <w:r w:rsidRPr="00485E3C" w:rsidR="008221DC">
        <w:rPr>
          <w:rFonts w:cs="Arial"/>
          <w:b/>
          <w:szCs w:val="22"/>
        </w:rPr>
        <w:t>43.44</w:t>
      </w:r>
      <w:r w:rsidR="00485E3C">
        <w:rPr>
          <w:rFonts w:cs="Arial"/>
          <w:b/>
          <w:szCs w:val="22"/>
        </w:rPr>
        <w:tab/>
      </w:r>
      <w:r w:rsidRPr="00485E3C" w:rsidR="008221DC">
        <w:rPr>
          <w:rFonts w:cs="Arial"/>
          <w:b/>
          <w:szCs w:val="22"/>
        </w:rPr>
        <w:t>Hauling, Depositing, and Placing</w:t>
      </w:r>
      <w:r w:rsidRPr="00485E3C" w:rsidR="008221DC">
        <w:rPr>
          <w:rFonts w:cs="Arial"/>
          <w:szCs w:val="22"/>
        </w:rPr>
        <w:t xml:space="preserve"> – Haul, deposit, and place PAC according to the following:  </w:t>
      </w:r>
    </w:p>
    <w:p w:rsidRPr="00485E3C" w:rsidR="008221DC" w:rsidP="008221DC" w:rsidRDefault="008221DC" w14:paraId="7A284C07" w14:textId="77777777">
      <w:pPr>
        <w:rPr>
          <w:rFonts w:cs="Arial"/>
          <w:szCs w:val="22"/>
        </w:rPr>
      </w:pPr>
    </w:p>
    <w:p w:rsidRPr="00485E3C" w:rsidR="008221DC" w:rsidP="008221DC" w:rsidRDefault="008221DC" w14:paraId="76F9A2D3" w14:textId="77777777">
      <w:pPr>
        <w:ind w:left="360"/>
        <w:rPr>
          <w:rFonts w:cs="Arial"/>
          <w:szCs w:val="22"/>
        </w:rPr>
      </w:pPr>
      <w:r w:rsidRPr="00485E3C">
        <w:rPr>
          <w:rFonts w:cs="Arial"/>
          <w:b/>
          <w:szCs w:val="22"/>
        </w:rPr>
        <w:t>(a) Hauling</w:t>
      </w:r>
      <w:r w:rsidRPr="00485E3C">
        <w:rPr>
          <w:rFonts w:cs="Arial"/>
          <w:szCs w:val="22"/>
        </w:rPr>
        <w:t xml:space="preserve"> – Cover PAC if rain or cold air temperatures are encountered any time between loading and placement.</w:t>
      </w:r>
    </w:p>
    <w:p w:rsidRPr="00485E3C" w:rsidR="008221DC" w:rsidP="008221DC" w:rsidRDefault="008221DC" w14:paraId="61E86346" w14:textId="77777777">
      <w:pPr>
        <w:ind w:left="360"/>
        <w:rPr>
          <w:rFonts w:cs="Arial"/>
          <w:szCs w:val="22"/>
        </w:rPr>
      </w:pPr>
    </w:p>
    <w:p w:rsidRPr="00485E3C" w:rsidR="008221DC" w:rsidP="008221DC" w:rsidRDefault="008221DC" w14:paraId="2B35608E" w14:textId="77777777">
      <w:pPr>
        <w:ind w:left="360"/>
        <w:rPr>
          <w:rFonts w:cs="Arial"/>
          <w:szCs w:val="22"/>
        </w:rPr>
      </w:pPr>
      <w:r w:rsidRPr="00485E3C">
        <w:rPr>
          <w:rFonts w:cs="Arial"/>
          <w:szCs w:val="22"/>
        </w:rPr>
        <w:t>If excessive stopping of the paving machine occurs during paving operations, the Engineer may suspend operations until the mixture delivery rate matches the paving machine operation.</w:t>
      </w:r>
    </w:p>
    <w:p w:rsidRPr="00485E3C" w:rsidR="008221DC" w:rsidP="008221DC" w:rsidRDefault="008221DC" w14:paraId="39C5DF2F" w14:textId="77777777">
      <w:pPr>
        <w:ind w:left="360"/>
        <w:rPr>
          <w:rFonts w:cs="Arial"/>
          <w:szCs w:val="22"/>
        </w:rPr>
      </w:pPr>
    </w:p>
    <w:p w:rsidRPr="00485E3C" w:rsidR="008221DC" w:rsidP="008221DC" w:rsidRDefault="008221DC" w14:paraId="770FDF5E" w14:textId="77777777">
      <w:pPr>
        <w:ind w:left="360"/>
        <w:rPr>
          <w:rFonts w:cs="Arial"/>
          <w:szCs w:val="22"/>
        </w:rPr>
      </w:pPr>
      <w:r w:rsidRPr="00485E3C">
        <w:rPr>
          <w:rFonts w:cs="Arial"/>
          <w:b/>
          <w:szCs w:val="22"/>
        </w:rPr>
        <w:t>(b) Depositing</w:t>
      </w:r>
      <w:r w:rsidRPr="00485E3C">
        <w:rPr>
          <w:rFonts w:cs="Arial"/>
          <w:szCs w:val="22"/>
        </w:rPr>
        <w:t xml:space="preserve"> – Deposit PAC from the hauling vehicles so segregation is prevented.</w:t>
      </w:r>
    </w:p>
    <w:p w:rsidRPr="00485E3C" w:rsidR="008221DC" w:rsidP="008221DC" w:rsidRDefault="008221DC" w14:paraId="36F91C6C" w14:textId="77777777">
      <w:pPr>
        <w:ind w:left="360"/>
        <w:rPr>
          <w:rFonts w:cs="Arial"/>
          <w:szCs w:val="22"/>
        </w:rPr>
      </w:pPr>
    </w:p>
    <w:p w:rsidRPr="00485E3C" w:rsidR="008221DC" w:rsidP="008221DC" w:rsidRDefault="008221DC" w14:paraId="0DC43E11" w14:textId="77777777">
      <w:pPr>
        <w:ind w:left="360"/>
        <w:rPr>
          <w:rFonts w:cs="Arial"/>
          <w:szCs w:val="22"/>
        </w:rPr>
      </w:pPr>
      <w:r w:rsidRPr="00485E3C">
        <w:rPr>
          <w:rFonts w:cs="Arial"/>
          <w:b/>
          <w:szCs w:val="22"/>
        </w:rPr>
        <w:t>(c) Placing</w:t>
      </w:r>
      <w:r w:rsidRPr="00485E3C">
        <w:rPr>
          <w:rFonts w:cs="Arial"/>
          <w:szCs w:val="22"/>
        </w:rPr>
        <w:t xml:space="preserve"> – Place the mixture in the number of Lifts and Courses, and to the compacted thickness for each Lift and Course, as shown.  Place each Course in one Lift unless otherwise specified.  Do not exceed a compacted thickness of 4 inches for any Lift unless approved.  Limit the minimum Lift thickness to twice the maximum Aggregate size in the mix.</w:t>
      </w:r>
    </w:p>
    <w:p w:rsidRPr="00485E3C" w:rsidR="008221DC" w:rsidP="008221DC" w:rsidRDefault="008221DC" w14:paraId="3C8DDC0E" w14:textId="77777777">
      <w:pPr>
        <w:ind w:left="360"/>
        <w:rPr>
          <w:rFonts w:cs="Arial"/>
          <w:szCs w:val="22"/>
        </w:rPr>
      </w:pPr>
    </w:p>
    <w:p w:rsidRPr="00485E3C" w:rsidR="008221DC" w:rsidP="008221DC" w:rsidRDefault="008221DC" w14:paraId="293FE2AC" w14:textId="77777777">
      <w:pPr>
        <w:ind w:left="360"/>
        <w:rPr>
          <w:rFonts w:cs="Arial"/>
          <w:szCs w:val="22"/>
        </w:rPr>
      </w:pPr>
      <w:r w:rsidRPr="00485E3C">
        <w:rPr>
          <w:rFonts w:cs="Arial"/>
          <w:szCs w:val="22"/>
        </w:rPr>
        <w:lastRenderedPageBreak/>
        <w:t xml:space="preserve">Uncompacted mixture behind the paver with temperatures below the minimum specified in 00743.43 will be rejected unless otherwise specified allowed by the Engineer.  </w:t>
      </w:r>
    </w:p>
    <w:p w:rsidRPr="00485E3C" w:rsidR="008221DC" w:rsidP="008221DC" w:rsidRDefault="008221DC" w14:paraId="12E7B54E" w14:textId="77777777">
      <w:pPr>
        <w:ind w:left="360"/>
        <w:rPr>
          <w:rFonts w:cs="Arial"/>
          <w:szCs w:val="22"/>
        </w:rPr>
      </w:pPr>
    </w:p>
    <w:p w:rsidRPr="00485E3C" w:rsidR="008221DC" w:rsidP="008221DC" w:rsidRDefault="008221DC" w14:paraId="5E233C7D" w14:textId="77777777">
      <w:pPr>
        <w:ind w:left="360"/>
        <w:rPr>
          <w:rFonts w:cs="Arial"/>
          <w:szCs w:val="22"/>
        </w:rPr>
      </w:pPr>
      <w:r w:rsidRPr="00485E3C">
        <w:rPr>
          <w:rFonts w:cs="Arial"/>
          <w:szCs w:val="22"/>
        </w:rPr>
        <w:t>Do not place PAC during rain or other adverse weather conditions, unless allowed by the Engineer.  PAC in transit at the time adverse conditions occur may be placed if:</w:t>
      </w:r>
    </w:p>
    <w:p w:rsidRPr="00485E3C" w:rsidR="008221DC" w:rsidP="008221DC" w:rsidRDefault="008221DC" w14:paraId="08D4685F" w14:textId="77777777">
      <w:pPr>
        <w:ind w:left="360"/>
        <w:rPr>
          <w:rFonts w:cs="Arial"/>
          <w:szCs w:val="22"/>
        </w:rPr>
      </w:pPr>
    </w:p>
    <w:p w:rsidRPr="00485E3C" w:rsidR="008221DC" w:rsidP="008221DC" w:rsidRDefault="008221DC" w14:paraId="57B4B9A2" w14:textId="77777777">
      <w:pPr>
        <w:pStyle w:val="ListParagraph"/>
        <w:numPr>
          <w:ilvl w:val="0"/>
          <w:numId w:val="6"/>
        </w:numPr>
        <w:rPr>
          <w:rFonts w:cs="Arial"/>
        </w:rPr>
      </w:pPr>
      <w:r w:rsidRPr="00485E3C">
        <w:rPr>
          <w:rFonts w:cs="Arial"/>
        </w:rPr>
        <w:t>It has been covered during transit.</w:t>
      </w:r>
    </w:p>
    <w:p w:rsidRPr="00485E3C" w:rsidR="008221DC" w:rsidP="008221DC" w:rsidRDefault="008221DC" w14:paraId="4B4273BD" w14:textId="77777777">
      <w:pPr>
        <w:pStyle w:val="ListParagraph"/>
        <w:numPr>
          <w:ilvl w:val="0"/>
          <w:numId w:val="6"/>
        </w:numPr>
        <w:rPr>
          <w:rFonts w:cs="Arial"/>
        </w:rPr>
      </w:pPr>
      <w:r w:rsidRPr="00485E3C">
        <w:rPr>
          <w:rFonts w:cs="Arial"/>
        </w:rPr>
        <w:t>The PAC temperature is satisfactory.</w:t>
      </w:r>
    </w:p>
    <w:p w:rsidRPr="00485E3C" w:rsidR="008221DC" w:rsidP="008221DC" w:rsidRDefault="008221DC" w14:paraId="4F5EE51D" w14:textId="77777777">
      <w:pPr>
        <w:pStyle w:val="ListParagraph"/>
        <w:numPr>
          <w:ilvl w:val="0"/>
          <w:numId w:val="6"/>
        </w:numPr>
        <w:rPr>
          <w:rFonts w:cs="Arial"/>
        </w:rPr>
      </w:pPr>
      <w:r w:rsidRPr="00485E3C">
        <w:rPr>
          <w:rFonts w:cs="Arial"/>
        </w:rPr>
        <w:t>It is placed on a foundation free from pools or flow of water.</w:t>
      </w:r>
    </w:p>
    <w:p w:rsidRPr="00485E3C" w:rsidR="008221DC" w:rsidP="008221DC" w:rsidRDefault="008221DC" w14:paraId="06886002" w14:textId="77777777">
      <w:pPr>
        <w:rPr>
          <w:rFonts w:cs="Arial"/>
          <w:szCs w:val="22"/>
        </w:rPr>
      </w:pPr>
      <w:r w:rsidRPr="00485E3C">
        <w:rPr>
          <w:rFonts w:cs="Arial"/>
          <w:szCs w:val="22"/>
        </w:rPr>
        <w:t xml:space="preserve"> </w:t>
      </w:r>
    </w:p>
    <w:p w:rsidRPr="00485E3C" w:rsidR="008221DC" w:rsidP="008221DC" w:rsidRDefault="008221DC" w14:paraId="38D7D15E" w14:textId="2539492F">
      <w:pPr>
        <w:rPr>
          <w:rFonts w:cs="Arial"/>
          <w:szCs w:val="22"/>
        </w:rPr>
      </w:pPr>
      <w:r w:rsidRPr="00485E3C">
        <w:rPr>
          <w:rFonts w:cs="Arial"/>
          <w:b/>
          <w:szCs w:val="22"/>
        </w:rPr>
        <w:t>00743.45</w:t>
      </w:r>
      <w:r w:rsidR="00485E3C">
        <w:rPr>
          <w:rFonts w:cs="Arial"/>
          <w:b/>
          <w:szCs w:val="22"/>
        </w:rPr>
        <w:tab/>
      </w:r>
      <w:r w:rsidRPr="00485E3C">
        <w:rPr>
          <w:rFonts w:cs="Arial"/>
          <w:b/>
          <w:szCs w:val="22"/>
        </w:rPr>
        <w:t>Longitudinal Joints</w:t>
      </w:r>
      <w:r w:rsidRPr="00485E3C">
        <w:rPr>
          <w:rFonts w:cs="Arial"/>
          <w:szCs w:val="22"/>
        </w:rPr>
        <w:t xml:space="preserve"> – At longitudinal joints, bond, compact and finish the PAC equal to the Pavement against which it is placed. </w:t>
      </w:r>
    </w:p>
    <w:p w:rsidRPr="00485E3C" w:rsidR="008221DC" w:rsidP="008221DC" w:rsidRDefault="008221DC" w14:paraId="4A87D62B" w14:textId="77777777">
      <w:pPr>
        <w:rPr>
          <w:rFonts w:cs="Arial"/>
          <w:szCs w:val="22"/>
        </w:rPr>
      </w:pPr>
    </w:p>
    <w:p w:rsidRPr="00485E3C" w:rsidR="008221DC" w:rsidP="008221DC" w:rsidRDefault="008221DC" w14:paraId="58301359" w14:textId="77777777">
      <w:pPr>
        <w:ind w:left="360"/>
        <w:rPr>
          <w:rFonts w:cs="Arial"/>
          <w:szCs w:val="22"/>
        </w:rPr>
      </w:pPr>
      <w:r w:rsidRPr="00485E3C">
        <w:rPr>
          <w:rFonts w:cs="Arial"/>
          <w:b/>
          <w:szCs w:val="22"/>
        </w:rPr>
        <w:t xml:space="preserve">(a) Location </w:t>
      </w:r>
      <w:r w:rsidRPr="00485E3C">
        <w:rPr>
          <w:rFonts w:cs="Arial"/>
          <w:szCs w:val="22"/>
        </w:rPr>
        <w:t xml:space="preserve">– Place the PAC in Panel widths which hold the number of longitudinal joints to a minimum.  Offset the longitudinal joints in one Pavel by at least 6-inches from the longitudinal joints in the panel immediately below.  </w:t>
      </w:r>
    </w:p>
    <w:p w:rsidRPr="00485E3C" w:rsidR="008221DC" w:rsidP="008221DC" w:rsidRDefault="008221DC" w14:paraId="47633478" w14:textId="77777777">
      <w:pPr>
        <w:ind w:left="360"/>
        <w:rPr>
          <w:rFonts w:cs="Arial"/>
          <w:b/>
          <w:szCs w:val="22"/>
        </w:rPr>
      </w:pPr>
    </w:p>
    <w:p w:rsidRPr="00485E3C" w:rsidR="008221DC" w:rsidP="008221DC" w:rsidRDefault="008221DC" w14:paraId="43E0B217" w14:textId="77777777">
      <w:pPr>
        <w:ind w:left="720"/>
        <w:rPr>
          <w:rFonts w:cs="Arial"/>
          <w:szCs w:val="22"/>
        </w:rPr>
      </w:pPr>
      <w:r w:rsidRPr="00485E3C">
        <w:rPr>
          <w:rFonts w:cs="Arial"/>
          <w:b/>
          <w:szCs w:val="22"/>
        </w:rPr>
        <w:t>(1) Base Course</w:t>
      </w:r>
      <w:r w:rsidRPr="00485E3C">
        <w:rPr>
          <w:rFonts w:cs="Arial"/>
          <w:szCs w:val="22"/>
        </w:rPr>
        <w:t xml:space="preserve"> – Place Base Course longitudinal joints within 12 inches of the edge of a lane, or within 12 inches of the center of a lane, except in irregular areas, unless otherwise shown.  </w:t>
      </w:r>
    </w:p>
    <w:p w:rsidRPr="00485E3C" w:rsidR="008221DC" w:rsidP="008221DC" w:rsidRDefault="008221DC" w14:paraId="1E1CF5AC" w14:textId="77777777">
      <w:pPr>
        <w:ind w:left="720"/>
        <w:rPr>
          <w:rFonts w:cs="Arial"/>
          <w:b/>
          <w:szCs w:val="22"/>
        </w:rPr>
      </w:pPr>
    </w:p>
    <w:p w:rsidRPr="00485E3C" w:rsidR="008221DC" w:rsidP="008221DC" w:rsidRDefault="008221DC" w14:paraId="58098EBD" w14:textId="77777777">
      <w:pPr>
        <w:ind w:left="720"/>
        <w:rPr>
          <w:rFonts w:cs="Arial"/>
          <w:szCs w:val="22"/>
        </w:rPr>
      </w:pPr>
      <w:r w:rsidRPr="00485E3C">
        <w:rPr>
          <w:rFonts w:cs="Arial"/>
          <w:b/>
          <w:szCs w:val="22"/>
        </w:rPr>
        <w:t>(2) Wearing Course</w:t>
      </w:r>
      <w:r w:rsidRPr="00485E3C">
        <w:rPr>
          <w:rFonts w:cs="Arial"/>
          <w:szCs w:val="22"/>
        </w:rPr>
        <w:t xml:space="preserve"> – Do not construction longitudinal joints within the width of a Traffic Lane.  Construct longitudinal joints at either skip lines or fog lines unless otherwise approved.  On Median lanes and on Shoulder areas, construct longitudinal joints only at lane lines or at points of change in the transverse slopes, as shown or as directed.  </w:t>
      </w:r>
    </w:p>
    <w:p w:rsidRPr="00485E3C" w:rsidR="008221DC" w:rsidP="008221DC" w:rsidRDefault="008221DC" w14:paraId="01B5DEE7" w14:textId="77777777">
      <w:pPr>
        <w:rPr>
          <w:rFonts w:cs="Arial"/>
          <w:b/>
          <w:szCs w:val="22"/>
        </w:rPr>
      </w:pPr>
    </w:p>
    <w:p w:rsidRPr="00485E3C" w:rsidR="008221DC" w:rsidP="008221DC" w:rsidRDefault="008221DC" w14:paraId="3934E928" w14:textId="77777777">
      <w:pPr>
        <w:ind w:left="360"/>
        <w:rPr>
          <w:rFonts w:cs="Arial"/>
          <w:b/>
          <w:szCs w:val="22"/>
        </w:rPr>
      </w:pPr>
      <w:r w:rsidRPr="00485E3C">
        <w:rPr>
          <w:rFonts w:cs="Arial"/>
          <w:b/>
          <w:szCs w:val="22"/>
        </w:rPr>
        <w:t>(b) Drop-Offs:</w:t>
      </w:r>
    </w:p>
    <w:p w:rsidRPr="00485E3C" w:rsidR="008221DC" w:rsidP="008221DC" w:rsidRDefault="008221DC" w14:paraId="3DE187F0" w14:textId="77777777">
      <w:pPr>
        <w:pStyle w:val="ListParagraph"/>
        <w:numPr>
          <w:ilvl w:val="0"/>
          <w:numId w:val="7"/>
        </w:numPr>
        <w:rPr>
          <w:rFonts w:cs="Arial"/>
        </w:rPr>
      </w:pPr>
      <w:r w:rsidRPr="00485E3C">
        <w:rPr>
          <w:rFonts w:cs="Arial"/>
        </w:rPr>
        <w:t xml:space="preserve">Provide warning signs and markings according to Section 00225 where abrupt or slope edge drop-offs 1 inch or more in height occur.  </w:t>
      </w:r>
    </w:p>
    <w:p w:rsidRPr="00485E3C" w:rsidR="008221DC" w:rsidP="008221DC" w:rsidRDefault="008221DC" w14:paraId="1028DBF4" w14:textId="77777777">
      <w:pPr>
        <w:pStyle w:val="ListParagraph"/>
        <w:numPr>
          <w:ilvl w:val="0"/>
          <w:numId w:val="7"/>
        </w:numPr>
        <w:rPr>
          <w:rFonts w:cs="Arial"/>
        </w:rPr>
      </w:pPr>
      <w:r w:rsidRPr="00485E3C">
        <w:rPr>
          <w:rFonts w:cs="Arial"/>
        </w:rPr>
        <w:t xml:space="preserve">Protect edges from being broken down. </w:t>
      </w:r>
    </w:p>
    <w:p w:rsidRPr="00485E3C" w:rsidR="008221DC" w:rsidP="008221DC" w:rsidRDefault="008221DC" w14:paraId="0A8AEA59" w14:textId="77777777">
      <w:pPr>
        <w:rPr>
          <w:rFonts w:cs="Arial"/>
          <w:szCs w:val="22"/>
        </w:rPr>
      </w:pPr>
    </w:p>
    <w:p w:rsidRPr="00485E3C" w:rsidR="008221DC" w:rsidP="008221DC" w:rsidRDefault="00AB4073" w14:paraId="0E4D0F7C" w14:textId="5BD444B8">
      <w:pPr>
        <w:rPr>
          <w:rFonts w:cs="Arial"/>
          <w:szCs w:val="22"/>
        </w:rPr>
      </w:pPr>
      <w:r w:rsidRPr="00485E3C">
        <w:rPr>
          <w:rFonts w:cs="Arial"/>
          <w:b/>
          <w:szCs w:val="22"/>
        </w:rPr>
        <w:t>007</w:t>
      </w:r>
      <w:r w:rsidRPr="00485E3C" w:rsidR="008221DC">
        <w:rPr>
          <w:rFonts w:cs="Arial"/>
          <w:b/>
          <w:szCs w:val="22"/>
        </w:rPr>
        <w:t>43.49</w:t>
      </w:r>
      <w:r w:rsidR="00485E3C">
        <w:rPr>
          <w:rFonts w:cs="Arial"/>
          <w:b/>
          <w:szCs w:val="22"/>
        </w:rPr>
        <w:tab/>
      </w:r>
      <w:r w:rsidRPr="00485E3C" w:rsidR="008221DC">
        <w:rPr>
          <w:rFonts w:cs="Arial"/>
          <w:b/>
          <w:szCs w:val="22"/>
        </w:rPr>
        <w:t>Compaction</w:t>
      </w:r>
      <w:r w:rsidRPr="00485E3C" w:rsidR="008221DC">
        <w:rPr>
          <w:rFonts w:cs="Arial"/>
          <w:szCs w:val="22"/>
        </w:rPr>
        <w:t xml:space="preserve"> – After the PAC has been spread, struck off, and surface irregularities and other defects remedied, roll it uniformly until compacted.  Compaction of PAC to a specified density will not be required.  Continue the breakdown and intermediate rolling until the entire surface been compacted with at least four coverages by the rollers.  Perform additional coverages to complete finish rolling of the PAC.  </w:t>
      </w:r>
    </w:p>
    <w:p w:rsidRPr="00485E3C" w:rsidR="008221DC" w:rsidP="008221DC" w:rsidRDefault="008221DC" w14:paraId="3D57AF89" w14:textId="77777777">
      <w:pPr>
        <w:rPr>
          <w:rFonts w:cs="Arial"/>
          <w:szCs w:val="22"/>
        </w:rPr>
      </w:pPr>
    </w:p>
    <w:p w:rsidRPr="00485E3C" w:rsidR="008221DC" w:rsidP="008221DC" w:rsidRDefault="008221DC" w14:paraId="67F5EA0B" w14:textId="77777777">
      <w:pPr>
        <w:jc w:val="center"/>
        <w:rPr>
          <w:rFonts w:cs="Arial"/>
          <w:b/>
          <w:szCs w:val="22"/>
        </w:rPr>
      </w:pPr>
      <w:r w:rsidRPr="00485E3C">
        <w:rPr>
          <w:rFonts w:cs="Arial"/>
          <w:b/>
          <w:szCs w:val="22"/>
        </w:rPr>
        <w:t>Maintenance</w:t>
      </w:r>
    </w:p>
    <w:p w:rsidRPr="00485E3C" w:rsidR="008221DC" w:rsidP="008221DC" w:rsidRDefault="008221DC" w14:paraId="60208894" w14:textId="77777777">
      <w:pPr>
        <w:rPr>
          <w:rFonts w:cs="Arial"/>
          <w:szCs w:val="22"/>
        </w:rPr>
      </w:pPr>
    </w:p>
    <w:p w:rsidRPr="00485E3C" w:rsidR="008221DC" w:rsidP="008221DC" w:rsidRDefault="00AB4073" w14:paraId="5B2474C6" w14:textId="08B53D78">
      <w:pPr>
        <w:rPr>
          <w:rFonts w:cs="Arial"/>
          <w:szCs w:val="22"/>
        </w:rPr>
      </w:pPr>
      <w:r w:rsidRPr="00485E3C">
        <w:rPr>
          <w:rFonts w:cs="Arial"/>
          <w:b/>
          <w:szCs w:val="22"/>
        </w:rPr>
        <w:t>007</w:t>
      </w:r>
      <w:r w:rsidRPr="00485E3C" w:rsidR="008221DC">
        <w:rPr>
          <w:rFonts w:cs="Arial"/>
          <w:b/>
          <w:szCs w:val="22"/>
        </w:rPr>
        <w:t>43.60</w:t>
      </w:r>
      <w:r w:rsidR="00485E3C">
        <w:rPr>
          <w:rFonts w:cs="Arial"/>
          <w:b/>
          <w:szCs w:val="22"/>
        </w:rPr>
        <w:tab/>
      </w:r>
      <w:r w:rsidRPr="00485E3C" w:rsidR="008221DC">
        <w:rPr>
          <w:rFonts w:cs="Arial"/>
          <w:b/>
          <w:szCs w:val="22"/>
        </w:rPr>
        <w:t>Correction of Defects</w:t>
      </w:r>
      <w:r w:rsidRPr="00485E3C" w:rsidR="008221DC">
        <w:rPr>
          <w:rFonts w:cs="Arial"/>
          <w:szCs w:val="22"/>
        </w:rPr>
        <w:t xml:space="preserve"> – Correct all defects in material and Work, as directed, at no additional cost to the Agency, according to the following:</w:t>
      </w:r>
    </w:p>
    <w:p w:rsidRPr="00485E3C" w:rsidR="008221DC" w:rsidP="008221DC" w:rsidRDefault="008221DC" w14:paraId="20A0B60F" w14:textId="77777777">
      <w:pPr>
        <w:rPr>
          <w:rFonts w:cs="Arial"/>
          <w:szCs w:val="22"/>
        </w:rPr>
      </w:pPr>
    </w:p>
    <w:p w:rsidRPr="00485E3C" w:rsidR="008221DC" w:rsidP="008221DC" w:rsidRDefault="008221DC" w14:paraId="50752707" w14:textId="77777777">
      <w:pPr>
        <w:ind w:left="360"/>
        <w:rPr>
          <w:rFonts w:cs="Arial"/>
          <w:szCs w:val="22"/>
        </w:rPr>
      </w:pPr>
      <w:r w:rsidRPr="00485E3C">
        <w:rPr>
          <w:rFonts w:cs="Arial"/>
          <w:b/>
          <w:szCs w:val="22"/>
        </w:rPr>
        <w:t>(a) Fouled Surfaces</w:t>
      </w:r>
      <w:r w:rsidRPr="00485E3C">
        <w:rPr>
          <w:rFonts w:cs="Arial"/>
          <w:szCs w:val="22"/>
        </w:rPr>
        <w:t xml:space="preserve"> – Repair and clean fouled surfaces that would prevent full bond between successive Lifts of mixture.</w:t>
      </w:r>
    </w:p>
    <w:p w:rsidRPr="00485E3C" w:rsidR="008221DC" w:rsidP="008221DC" w:rsidRDefault="008221DC" w14:paraId="39671F9E" w14:textId="77777777">
      <w:pPr>
        <w:ind w:left="360"/>
        <w:rPr>
          <w:rFonts w:cs="Arial"/>
          <w:b/>
          <w:szCs w:val="22"/>
        </w:rPr>
      </w:pPr>
      <w:r w:rsidRPr="00485E3C">
        <w:rPr>
          <w:rFonts w:cs="Arial"/>
          <w:b/>
          <w:szCs w:val="22"/>
        </w:rPr>
        <w:t xml:space="preserve"> </w:t>
      </w:r>
    </w:p>
    <w:p w:rsidRPr="00485E3C" w:rsidR="008221DC" w:rsidP="008221DC" w:rsidRDefault="008221DC" w14:paraId="4434D5B4" w14:textId="77777777">
      <w:pPr>
        <w:ind w:left="360"/>
        <w:rPr>
          <w:rFonts w:cs="Arial"/>
          <w:szCs w:val="22"/>
        </w:rPr>
      </w:pPr>
      <w:r w:rsidRPr="00485E3C">
        <w:rPr>
          <w:rFonts w:cs="Arial"/>
          <w:b/>
          <w:szCs w:val="22"/>
        </w:rPr>
        <w:lastRenderedPageBreak/>
        <w:t>(b) Boils, Slicks and Oversized Material</w:t>
      </w:r>
      <w:r w:rsidRPr="00485E3C">
        <w:rPr>
          <w:rFonts w:cs="Arial"/>
          <w:szCs w:val="22"/>
        </w:rPr>
        <w:t xml:space="preserve"> – Replace boils, slicks, and oversized material with fresh mixture.  If problems with boils and slicks continue to occur, stop production until a plan for eliminating the boils and slicks is approved by the Engineer.</w:t>
      </w:r>
    </w:p>
    <w:p w:rsidRPr="00485E3C" w:rsidR="008221DC" w:rsidP="008221DC" w:rsidRDefault="008221DC" w14:paraId="39F7240C" w14:textId="77777777">
      <w:pPr>
        <w:ind w:left="360"/>
        <w:rPr>
          <w:rFonts w:cs="Arial"/>
          <w:szCs w:val="22"/>
        </w:rPr>
      </w:pPr>
    </w:p>
    <w:p w:rsidRPr="00485E3C" w:rsidR="008221DC" w:rsidP="008221DC" w:rsidRDefault="008221DC" w14:paraId="592EA90A" w14:textId="77777777">
      <w:pPr>
        <w:ind w:left="360"/>
        <w:rPr>
          <w:rFonts w:cs="Arial"/>
          <w:szCs w:val="22"/>
        </w:rPr>
      </w:pPr>
      <w:r w:rsidRPr="00485E3C">
        <w:rPr>
          <w:rFonts w:cs="Arial"/>
          <w:b/>
          <w:szCs w:val="22"/>
        </w:rPr>
        <w:t>(c) Roller Damage to Surface</w:t>
      </w:r>
      <w:r w:rsidRPr="00485E3C">
        <w:rPr>
          <w:rFonts w:cs="Arial"/>
          <w:szCs w:val="22"/>
        </w:rPr>
        <w:t xml:space="preserve"> – Correct surface damage from roller with additional fresh mixture or by other means approved by the Engineer. </w:t>
      </w:r>
    </w:p>
    <w:p w:rsidRPr="00485E3C" w:rsidR="008221DC" w:rsidP="008221DC" w:rsidRDefault="008221DC" w14:paraId="6E17C5D0" w14:textId="77777777">
      <w:pPr>
        <w:ind w:left="360"/>
        <w:rPr>
          <w:rFonts w:cs="Arial"/>
          <w:szCs w:val="22"/>
        </w:rPr>
      </w:pPr>
    </w:p>
    <w:p w:rsidRPr="00485E3C" w:rsidR="008221DC" w:rsidP="008221DC" w:rsidRDefault="008221DC" w14:paraId="210CACF5" w14:textId="77777777">
      <w:pPr>
        <w:jc w:val="center"/>
        <w:rPr>
          <w:rFonts w:cs="Arial"/>
          <w:b/>
          <w:szCs w:val="22"/>
        </w:rPr>
      </w:pPr>
      <w:r w:rsidRPr="00485E3C">
        <w:rPr>
          <w:rFonts w:cs="Arial"/>
          <w:b/>
          <w:szCs w:val="22"/>
        </w:rPr>
        <w:t>Finishing and Cleaning Up</w:t>
      </w:r>
    </w:p>
    <w:p w:rsidRPr="00485E3C" w:rsidR="008221DC" w:rsidP="008221DC" w:rsidRDefault="008221DC" w14:paraId="7E53F829" w14:textId="77777777">
      <w:pPr>
        <w:ind w:left="360"/>
        <w:rPr>
          <w:rFonts w:cs="Arial"/>
          <w:szCs w:val="22"/>
        </w:rPr>
      </w:pPr>
    </w:p>
    <w:p w:rsidRPr="00485E3C" w:rsidR="008221DC" w:rsidP="008221DC" w:rsidRDefault="00AB4073" w14:paraId="76642FD5" w14:textId="2A4B7ECD">
      <w:pPr>
        <w:rPr>
          <w:rFonts w:cs="Arial"/>
          <w:szCs w:val="22"/>
        </w:rPr>
      </w:pPr>
      <w:r w:rsidRPr="00485E3C">
        <w:rPr>
          <w:rFonts w:cs="Arial"/>
          <w:b/>
          <w:szCs w:val="22"/>
        </w:rPr>
        <w:t>007</w:t>
      </w:r>
      <w:r w:rsidRPr="00485E3C" w:rsidR="008221DC">
        <w:rPr>
          <w:rFonts w:cs="Arial"/>
          <w:b/>
          <w:szCs w:val="22"/>
        </w:rPr>
        <w:t>43.70</w:t>
      </w:r>
      <w:r w:rsidR="00485E3C">
        <w:rPr>
          <w:rFonts w:cs="Arial"/>
          <w:b/>
          <w:szCs w:val="22"/>
        </w:rPr>
        <w:tab/>
      </w:r>
      <w:r w:rsidRPr="00485E3C" w:rsidR="008221DC">
        <w:rPr>
          <w:rFonts w:cs="Arial"/>
          <w:b/>
          <w:szCs w:val="22"/>
        </w:rPr>
        <w:t>Pavement Smoothness</w:t>
      </w:r>
      <w:r w:rsidRPr="00485E3C" w:rsidR="008221DC">
        <w:rPr>
          <w:rFonts w:cs="Arial"/>
          <w:szCs w:val="22"/>
        </w:rPr>
        <w:t xml:space="preserve"> – Furnish a 12-foot straightedge and test as specified.  Additional testing may be required.  Mark areas not meeting the surface tolerance. </w:t>
      </w:r>
    </w:p>
    <w:p w:rsidRPr="00485E3C" w:rsidR="008221DC" w:rsidP="008221DC" w:rsidRDefault="008221DC" w14:paraId="7C8BF0CB" w14:textId="77777777">
      <w:pPr>
        <w:rPr>
          <w:rFonts w:cs="Arial"/>
          <w:szCs w:val="22"/>
        </w:rPr>
      </w:pPr>
    </w:p>
    <w:p w:rsidRPr="00485E3C" w:rsidR="008221DC" w:rsidP="008221DC" w:rsidRDefault="008221DC" w14:paraId="1FA183AD" w14:textId="77777777">
      <w:pPr>
        <w:ind w:left="360"/>
        <w:rPr>
          <w:rFonts w:cs="Arial"/>
          <w:szCs w:val="22"/>
        </w:rPr>
      </w:pPr>
      <w:r w:rsidRPr="00485E3C">
        <w:rPr>
          <w:rFonts w:cs="Arial"/>
          <w:b/>
          <w:szCs w:val="22"/>
        </w:rPr>
        <w:t>(a) Travel Lanes</w:t>
      </w:r>
      <w:r w:rsidRPr="00485E3C">
        <w:rPr>
          <w:rFonts w:cs="Arial"/>
          <w:szCs w:val="22"/>
        </w:rPr>
        <w:t xml:space="preserve"> – Test wearing Course with the 12-foot straightedge in travel lanes parallel to and perpendicular to the centerline, as directed.  The Pavement surface shall not vary by more than ¼ inch.  </w:t>
      </w:r>
    </w:p>
    <w:p w:rsidRPr="00485E3C" w:rsidR="008221DC" w:rsidP="008221DC" w:rsidRDefault="008221DC" w14:paraId="124534EE" w14:textId="77777777">
      <w:pPr>
        <w:ind w:left="360"/>
        <w:rPr>
          <w:rFonts w:cs="Arial"/>
          <w:szCs w:val="22"/>
        </w:rPr>
      </w:pPr>
    </w:p>
    <w:p w:rsidRPr="00485E3C" w:rsidR="008221DC" w:rsidP="008221DC" w:rsidRDefault="008221DC" w14:paraId="040C40F7" w14:textId="77777777">
      <w:pPr>
        <w:ind w:left="360"/>
        <w:rPr>
          <w:rFonts w:cs="Arial"/>
          <w:szCs w:val="22"/>
        </w:rPr>
      </w:pPr>
      <w:r w:rsidRPr="00485E3C">
        <w:rPr>
          <w:rFonts w:cs="Arial"/>
          <w:b/>
          <w:szCs w:val="22"/>
        </w:rPr>
        <w:t>(b) Utility Appurtenances</w:t>
      </w:r>
      <w:r w:rsidRPr="00485E3C">
        <w:rPr>
          <w:rFonts w:cs="Arial"/>
          <w:szCs w:val="22"/>
        </w:rPr>
        <w:t xml:space="preserve"> – If the Contractor constructs or adjusts Utility appurtenances the tolerances of 00643.70(a) apply.  If the Utility appurtenances are adjusted by others, these tolerances do not apply. </w:t>
      </w:r>
    </w:p>
    <w:p w:rsidRPr="00485E3C" w:rsidR="008221DC" w:rsidP="008221DC" w:rsidRDefault="008221DC" w14:paraId="6525078A" w14:textId="77777777">
      <w:pPr>
        <w:ind w:left="360"/>
        <w:rPr>
          <w:rFonts w:cs="Arial"/>
          <w:szCs w:val="22"/>
        </w:rPr>
      </w:pPr>
    </w:p>
    <w:p w:rsidRPr="00485E3C" w:rsidR="008221DC" w:rsidP="008221DC" w:rsidRDefault="008221DC" w14:paraId="589F21BB" w14:textId="77777777">
      <w:pPr>
        <w:ind w:left="360"/>
        <w:rPr>
          <w:rFonts w:cs="Arial"/>
          <w:szCs w:val="22"/>
        </w:rPr>
      </w:pPr>
      <w:r w:rsidRPr="00485E3C">
        <w:rPr>
          <w:rFonts w:cs="Arial"/>
          <w:b/>
          <w:szCs w:val="22"/>
        </w:rPr>
        <w:t>(c) Shoulders, Paved Medians, Parking Lanes, and Parking Lots</w:t>
      </w:r>
      <w:r w:rsidRPr="00485E3C">
        <w:rPr>
          <w:rFonts w:cs="Arial"/>
          <w:szCs w:val="22"/>
        </w:rPr>
        <w:t xml:space="preserve"> – Straightedge testing in Shoulders, paved Medians, parking lanes, and parking lots is not required.  </w:t>
      </w:r>
    </w:p>
    <w:p w:rsidRPr="00485E3C" w:rsidR="008221DC" w:rsidP="008221DC" w:rsidRDefault="008221DC" w14:paraId="6BDDF2A6" w14:textId="77777777">
      <w:pPr>
        <w:rPr>
          <w:rFonts w:cs="Arial"/>
          <w:szCs w:val="22"/>
        </w:rPr>
      </w:pPr>
    </w:p>
    <w:p w:rsidRPr="00485E3C" w:rsidR="008221DC" w:rsidP="008221DC" w:rsidRDefault="00AB4073" w14:paraId="3CB2C3D7" w14:textId="5FEE3FE5">
      <w:pPr>
        <w:rPr>
          <w:rFonts w:cs="Arial"/>
          <w:szCs w:val="22"/>
        </w:rPr>
      </w:pPr>
      <w:r w:rsidRPr="00485E3C">
        <w:rPr>
          <w:rFonts w:cs="Arial"/>
          <w:b/>
          <w:szCs w:val="22"/>
        </w:rPr>
        <w:t>007</w:t>
      </w:r>
      <w:r w:rsidRPr="00485E3C" w:rsidR="008221DC">
        <w:rPr>
          <w:rFonts w:cs="Arial"/>
          <w:b/>
          <w:szCs w:val="22"/>
        </w:rPr>
        <w:t>43.71</w:t>
      </w:r>
      <w:r w:rsidR="00485E3C">
        <w:rPr>
          <w:rFonts w:cs="Arial"/>
          <w:b/>
          <w:szCs w:val="22"/>
        </w:rPr>
        <w:tab/>
      </w:r>
      <w:r w:rsidRPr="00485E3C" w:rsidR="008221DC">
        <w:rPr>
          <w:rFonts w:cs="Arial"/>
          <w:b/>
          <w:szCs w:val="22"/>
        </w:rPr>
        <w:t>Correction of Pavement Roughness</w:t>
      </w:r>
      <w:r w:rsidRPr="00485E3C" w:rsidR="008221DC">
        <w:rPr>
          <w:rFonts w:cs="Arial"/>
          <w:szCs w:val="22"/>
        </w:rPr>
        <w:t xml:space="preserve"> – Correct Equipment of paving operation procedures when test show the Pavement smo</w:t>
      </w:r>
      <w:r w:rsidRPr="00485E3C">
        <w:rPr>
          <w:rFonts w:cs="Arial"/>
          <w:szCs w:val="22"/>
        </w:rPr>
        <w:t>othness does not comply with 007</w:t>
      </w:r>
      <w:r w:rsidRPr="00485E3C" w:rsidR="008221DC">
        <w:rPr>
          <w:rFonts w:cs="Arial"/>
          <w:szCs w:val="22"/>
        </w:rPr>
        <w:t>43.70.  In addition, do the following:</w:t>
      </w:r>
    </w:p>
    <w:p w:rsidRPr="00485E3C" w:rsidR="008221DC" w:rsidP="008221DC" w:rsidRDefault="008221DC" w14:paraId="310FDA8F" w14:textId="77777777">
      <w:pPr>
        <w:rPr>
          <w:rFonts w:cs="Arial"/>
          <w:szCs w:val="22"/>
        </w:rPr>
      </w:pPr>
    </w:p>
    <w:p w:rsidRPr="00485E3C" w:rsidR="008221DC" w:rsidP="008221DC" w:rsidRDefault="008221DC" w14:paraId="4840766B" w14:textId="77777777">
      <w:pPr>
        <w:ind w:left="360"/>
        <w:rPr>
          <w:rFonts w:cs="Arial"/>
          <w:szCs w:val="22"/>
        </w:rPr>
      </w:pPr>
      <w:r w:rsidRPr="00485E3C">
        <w:rPr>
          <w:rFonts w:cs="Arial"/>
          <w:b/>
          <w:szCs w:val="22"/>
        </w:rPr>
        <w:t>(a) Methods</w:t>
      </w:r>
      <w:r w:rsidRPr="00485E3C">
        <w:rPr>
          <w:rFonts w:cs="Arial"/>
          <w:szCs w:val="22"/>
        </w:rPr>
        <w:t xml:space="preserve"> – Correct wearing Course surface roughness to the required tolerances, using one of the following methods as approved by the Engineer:</w:t>
      </w:r>
    </w:p>
    <w:p w:rsidRPr="00485E3C" w:rsidR="008221DC" w:rsidP="008221DC" w:rsidRDefault="008221DC" w14:paraId="6C0BB1DF" w14:textId="77777777">
      <w:pPr>
        <w:pStyle w:val="ListParagraph"/>
        <w:numPr>
          <w:ilvl w:val="0"/>
          <w:numId w:val="8"/>
        </w:numPr>
        <w:rPr>
          <w:rFonts w:cs="Arial"/>
        </w:rPr>
      </w:pPr>
      <w:r w:rsidRPr="00485E3C">
        <w:rPr>
          <w:rFonts w:cs="Arial"/>
        </w:rPr>
        <w:t>Remove and replace wearing surface lift.</w:t>
      </w:r>
    </w:p>
    <w:p w:rsidRPr="00485E3C" w:rsidR="008221DC" w:rsidP="008221DC" w:rsidRDefault="008221DC" w14:paraId="17B3B166" w14:textId="77777777">
      <w:pPr>
        <w:pStyle w:val="ListParagraph"/>
        <w:numPr>
          <w:ilvl w:val="0"/>
          <w:numId w:val="8"/>
        </w:numPr>
        <w:rPr>
          <w:rFonts w:cs="Arial"/>
        </w:rPr>
      </w:pPr>
      <w:r w:rsidRPr="00485E3C">
        <w:rPr>
          <w:rFonts w:cs="Arial"/>
        </w:rPr>
        <w:t xml:space="preserve">Profile to a maximum depth of 0.3 inch with abrasive grinders equipped with a cutting head compromised of multiple diamond blades. </w:t>
      </w:r>
    </w:p>
    <w:p w:rsidRPr="00485E3C" w:rsidR="008221DC" w:rsidP="008221DC" w:rsidRDefault="008221DC" w14:paraId="63A9536B" w14:textId="77777777">
      <w:pPr>
        <w:pStyle w:val="ListParagraph"/>
        <w:ind w:left="1080"/>
        <w:rPr>
          <w:rFonts w:cs="Arial"/>
        </w:rPr>
      </w:pPr>
    </w:p>
    <w:p w:rsidRPr="00485E3C" w:rsidR="008221DC" w:rsidP="008221DC" w:rsidRDefault="008221DC" w14:paraId="71F22701" w14:textId="77777777">
      <w:pPr>
        <w:ind w:left="360"/>
        <w:rPr>
          <w:rFonts w:cs="Arial"/>
          <w:szCs w:val="22"/>
        </w:rPr>
      </w:pPr>
      <w:r w:rsidRPr="00485E3C">
        <w:rPr>
          <w:rFonts w:cs="Arial"/>
          <w:b/>
          <w:szCs w:val="22"/>
        </w:rPr>
        <w:t>(b) Time Limit</w:t>
      </w:r>
      <w:r w:rsidRPr="00485E3C">
        <w:rPr>
          <w:rFonts w:cs="Arial"/>
          <w:szCs w:val="22"/>
        </w:rPr>
        <w:t xml:space="preserve"> – Complete correction of all surface roughness within 14 Calendar Day of completion of paving.  </w:t>
      </w:r>
    </w:p>
    <w:p w:rsidRPr="00485E3C" w:rsidR="008221DC" w:rsidP="008221DC" w:rsidRDefault="008221DC" w14:paraId="71CF4A38" w14:textId="77777777">
      <w:pPr>
        <w:rPr>
          <w:rFonts w:cs="Arial"/>
          <w:szCs w:val="22"/>
        </w:rPr>
      </w:pPr>
    </w:p>
    <w:p w:rsidRPr="00485E3C" w:rsidR="008221DC" w:rsidP="008221DC" w:rsidRDefault="00AB4073" w14:paraId="385F4619" w14:textId="35D6FB8A">
      <w:pPr>
        <w:rPr>
          <w:rFonts w:cs="Arial"/>
          <w:szCs w:val="22"/>
        </w:rPr>
      </w:pPr>
      <w:r w:rsidRPr="00485E3C">
        <w:rPr>
          <w:rFonts w:cs="Arial"/>
          <w:b/>
          <w:szCs w:val="22"/>
        </w:rPr>
        <w:t>007</w:t>
      </w:r>
      <w:r w:rsidRPr="00485E3C" w:rsidR="008221DC">
        <w:rPr>
          <w:rFonts w:cs="Arial"/>
          <w:b/>
          <w:szCs w:val="22"/>
        </w:rPr>
        <w:t>43.72</w:t>
      </w:r>
      <w:r w:rsidR="00485E3C">
        <w:rPr>
          <w:rFonts w:cs="Arial"/>
          <w:b/>
          <w:szCs w:val="22"/>
        </w:rPr>
        <w:tab/>
      </w:r>
      <w:r w:rsidRPr="00485E3C" w:rsidR="008221DC">
        <w:rPr>
          <w:rFonts w:cs="Arial"/>
          <w:b/>
          <w:szCs w:val="22"/>
        </w:rPr>
        <w:t>Opening to Traffic</w:t>
      </w:r>
      <w:r w:rsidRPr="00485E3C" w:rsidR="008221DC">
        <w:rPr>
          <w:rFonts w:cs="Arial"/>
          <w:szCs w:val="22"/>
        </w:rPr>
        <w:t xml:space="preserve"> – Allow PAC to cure at least 72 hours before opening to traffic, unless otherwise directed.  </w:t>
      </w:r>
    </w:p>
    <w:p w:rsidRPr="00485E3C" w:rsidR="008221DC" w:rsidP="008221DC" w:rsidRDefault="008221DC" w14:paraId="3A10FB62" w14:textId="77777777">
      <w:pPr>
        <w:rPr>
          <w:rFonts w:cs="Arial"/>
          <w:szCs w:val="22"/>
        </w:rPr>
      </w:pPr>
    </w:p>
    <w:p w:rsidRPr="00485E3C" w:rsidR="008221DC" w:rsidP="008221DC" w:rsidRDefault="008221DC" w14:paraId="3888B153" w14:textId="77777777">
      <w:pPr>
        <w:jc w:val="center"/>
        <w:rPr>
          <w:rFonts w:cs="Arial"/>
          <w:b/>
          <w:szCs w:val="22"/>
        </w:rPr>
      </w:pPr>
      <w:r w:rsidRPr="00485E3C">
        <w:rPr>
          <w:rFonts w:cs="Arial"/>
          <w:b/>
          <w:szCs w:val="22"/>
        </w:rPr>
        <w:t>Measurement</w:t>
      </w:r>
    </w:p>
    <w:p w:rsidRPr="00485E3C" w:rsidR="008221DC" w:rsidP="008221DC" w:rsidRDefault="008221DC" w14:paraId="6F078502" w14:textId="77777777">
      <w:pPr>
        <w:rPr>
          <w:rFonts w:cs="Arial"/>
          <w:szCs w:val="22"/>
        </w:rPr>
      </w:pPr>
    </w:p>
    <w:p w:rsidRPr="00485E3C" w:rsidR="008221DC" w:rsidP="008221DC" w:rsidRDefault="00AB4073" w14:paraId="0E867EFD" w14:textId="33B4F26C">
      <w:pPr>
        <w:rPr>
          <w:rFonts w:cs="Arial"/>
          <w:szCs w:val="22"/>
        </w:rPr>
      </w:pPr>
      <w:r w:rsidRPr="00485E3C">
        <w:rPr>
          <w:rFonts w:cs="Arial"/>
          <w:b/>
          <w:szCs w:val="22"/>
        </w:rPr>
        <w:t>007</w:t>
      </w:r>
      <w:r w:rsidRPr="00485E3C" w:rsidR="008221DC">
        <w:rPr>
          <w:rFonts w:cs="Arial"/>
          <w:b/>
          <w:szCs w:val="22"/>
        </w:rPr>
        <w:t>43.80</w:t>
      </w:r>
      <w:r w:rsidR="00485E3C">
        <w:rPr>
          <w:rFonts w:cs="Arial"/>
          <w:b/>
          <w:szCs w:val="22"/>
        </w:rPr>
        <w:tab/>
      </w:r>
      <w:r w:rsidRPr="00485E3C" w:rsidR="008221DC">
        <w:rPr>
          <w:rFonts w:cs="Arial"/>
          <w:b/>
          <w:szCs w:val="22"/>
        </w:rPr>
        <w:t>Measurement</w:t>
      </w:r>
      <w:r w:rsidRPr="00485E3C" w:rsidR="008221DC">
        <w:rPr>
          <w:rFonts w:cs="Arial"/>
          <w:szCs w:val="22"/>
        </w:rPr>
        <w:t xml:space="preserve"> – The quantities of PAC will be measure on the weight basis.  </w:t>
      </w:r>
    </w:p>
    <w:p w:rsidRPr="00485E3C" w:rsidR="008221DC" w:rsidP="008221DC" w:rsidRDefault="008221DC" w14:paraId="58C25AB1" w14:textId="77777777">
      <w:pPr>
        <w:rPr>
          <w:rFonts w:cs="Arial"/>
          <w:szCs w:val="22"/>
        </w:rPr>
      </w:pPr>
    </w:p>
    <w:p w:rsidRPr="00485E3C" w:rsidR="008221DC" w:rsidP="008221DC" w:rsidRDefault="008221DC" w14:paraId="331E2DA4" w14:textId="77777777">
      <w:pPr>
        <w:rPr>
          <w:rFonts w:cs="Arial"/>
          <w:szCs w:val="22"/>
        </w:rPr>
      </w:pPr>
      <w:r w:rsidRPr="00485E3C">
        <w:rPr>
          <w:rFonts w:cs="Arial"/>
          <w:szCs w:val="22"/>
        </w:rPr>
        <w:t>No deductions will be made for asphalt cement, mineral filler, lime, anti-strip, or any other additives used in the mixture.</w:t>
      </w:r>
    </w:p>
    <w:p w:rsidRPr="00485E3C" w:rsidR="008221DC" w:rsidP="00F9249A" w:rsidRDefault="008221DC" w14:paraId="3202B0B8" w14:textId="77777777">
      <w:pPr>
        <w:rPr>
          <w:rFonts w:cs="Arial"/>
          <w:b/>
          <w:szCs w:val="22"/>
        </w:rPr>
      </w:pPr>
    </w:p>
    <w:p w:rsidRPr="00485E3C" w:rsidR="008221DC" w:rsidP="008221DC" w:rsidRDefault="008221DC" w14:paraId="2C425A96" w14:textId="77777777">
      <w:pPr>
        <w:jc w:val="center"/>
        <w:rPr>
          <w:rFonts w:cs="Arial"/>
          <w:b/>
          <w:szCs w:val="22"/>
        </w:rPr>
      </w:pPr>
      <w:r w:rsidRPr="00485E3C">
        <w:rPr>
          <w:rFonts w:cs="Arial"/>
          <w:b/>
          <w:szCs w:val="22"/>
        </w:rPr>
        <w:t>Payment</w:t>
      </w:r>
    </w:p>
    <w:p w:rsidRPr="00485E3C" w:rsidR="008221DC" w:rsidP="008221DC" w:rsidRDefault="008221DC" w14:paraId="0899FADF" w14:textId="77777777">
      <w:pPr>
        <w:rPr>
          <w:rFonts w:cs="Arial"/>
          <w:szCs w:val="22"/>
        </w:rPr>
      </w:pPr>
    </w:p>
    <w:p w:rsidRPr="00485E3C" w:rsidR="008221DC" w:rsidP="008221DC" w:rsidRDefault="00AB4073" w14:paraId="1639F057" w14:textId="7F638BF4">
      <w:pPr>
        <w:rPr>
          <w:rFonts w:cs="Arial"/>
          <w:szCs w:val="22"/>
        </w:rPr>
      </w:pPr>
      <w:r w:rsidRPr="00485E3C">
        <w:rPr>
          <w:rFonts w:cs="Arial"/>
          <w:b/>
          <w:szCs w:val="22"/>
        </w:rPr>
        <w:t>007</w:t>
      </w:r>
      <w:r w:rsidRPr="00485E3C" w:rsidR="008221DC">
        <w:rPr>
          <w:rFonts w:cs="Arial"/>
          <w:b/>
          <w:szCs w:val="22"/>
        </w:rPr>
        <w:t>43.90</w:t>
      </w:r>
      <w:r w:rsidR="00485E3C">
        <w:rPr>
          <w:rFonts w:cs="Arial"/>
          <w:b/>
          <w:szCs w:val="22"/>
        </w:rPr>
        <w:tab/>
      </w:r>
      <w:r w:rsidRPr="00485E3C" w:rsidR="008221DC">
        <w:rPr>
          <w:rFonts w:cs="Arial"/>
          <w:b/>
          <w:szCs w:val="22"/>
        </w:rPr>
        <w:t xml:space="preserve">Payment </w:t>
      </w:r>
      <w:r w:rsidRPr="00485E3C" w:rsidR="008221DC">
        <w:rPr>
          <w:rFonts w:cs="Arial"/>
          <w:szCs w:val="22"/>
        </w:rPr>
        <w:t xml:space="preserve">- The accepted quantities of PAC incorporated into the Project, whether or not recycled Materials are used, will be paid for at the Contract unit price, per ton, for the item “____Mixture, </w:t>
      </w:r>
      <w:r w:rsidRPr="00485E3C" w:rsidR="008221DC">
        <w:rPr>
          <w:rFonts w:cs="Arial"/>
          <w:szCs w:val="22"/>
          <w:highlight w:val="yellow"/>
        </w:rPr>
        <w:t>Level ___”</w:t>
      </w:r>
    </w:p>
    <w:p w:rsidRPr="00485E3C" w:rsidR="008221DC" w:rsidP="008221DC" w:rsidRDefault="008221DC" w14:paraId="47C5FD57" w14:textId="77777777">
      <w:pPr>
        <w:rPr>
          <w:rFonts w:cs="Arial"/>
          <w:szCs w:val="22"/>
        </w:rPr>
      </w:pPr>
    </w:p>
    <w:p w:rsidRPr="00485E3C" w:rsidR="008221DC" w:rsidP="008221DC" w:rsidRDefault="008221DC" w14:paraId="1194D43D" w14:textId="77777777">
      <w:pPr>
        <w:rPr>
          <w:rFonts w:cs="Arial"/>
          <w:szCs w:val="22"/>
        </w:rPr>
      </w:pPr>
      <w:r w:rsidRPr="00485E3C">
        <w:rPr>
          <w:rFonts w:cs="Arial"/>
          <w:szCs w:val="22"/>
        </w:rPr>
        <w:t>The following will be inserted into the blanks:</w:t>
      </w:r>
    </w:p>
    <w:p w:rsidRPr="00485E3C" w:rsidR="008221DC" w:rsidP="008221DC" w:rsidRDefault="008221DC" w14:paraId="159EF5A4" w14:textId="77777777">
      <w:pPr>
        <w:pStyle w:val="ListParagraph"/>
        <w:numPr>
          <w:ilvl w:val="0"/>
          <w:numId w:val="9"/>
        </w:numPr>
        <w:rPr>
          <w:rFonts w:cs="Arial"/>
        </w:rPr>
      </w:pPr>
      <w:r w:rsidRPr="00485E3C">
        <w:rPr>
          <w:rFonts w:cs="Arial"/>
        </w:rPr>
        <w:t xml:space="preserve">The types of PAC (½ inch PAC, ⅜ inch PAC, and ¾ inch ATPB) will be inserted in the first blank.  </w:t>
      </w:r>
    </w:p>
    <w:p w:rsidRPr="00485E3C" w:rsidR="008221DC" w:rsidP="008221DC" w:rsidRDefault="008221DC" w14:paraId="0E424104" w14:textId="77777777">
      <w:pPr>
        <w:pStyle w:val="ListParagraph"/>
        <w:numPr>
          <w:ilvl w:val="0"/>
          <w:numId w:val="9"/>
        </w:numPr>
        <w:rPr>
          <w:rFonts w:cs="Arial"/>
          <w:highlight w:val="yellow"/>
        </w:rPr>
      </w:pPr>
      <w:r w:rsidRPr="00485E3C">
        <w:rPr>
          <w:rFonts w:cs="Arial"/>
          <w:highlight w:val="yellow"/>
        </w:rPr>
        <w:t xml:space="preserve">The Level of PAC (1, 2, 3) and grade will be inserted in the second blank and any other mix design criteria.   </w:t>
      </w:r>
    </w:p>
    <w:p w:rsidRPr="00485E3C" w:rsidR="008221DC" w:rsidP="008221DC" w:rsidRDefault="008221DC" w14:paraId="1EC4DEEB" w14:textId="77777777">
      <w:pPr>
        <w:rPr>
          <w:rFonts w:cs="Arial"/>
          <w:szCs w:val="22"/>
        </w:rPr>
      </w:pPr>
    </w:p>
    <w:p w:rsidRPr="00485E3C" w:rsidR="008221DC" w:rsidP="008221DC" w:rsidRDefault="008221DC" w14:paraId="01A89426" w14:textId="77777777">
      <w:pPr>
        <w:rPr>
          <w:rFonts w:cs="Arial"/>
          <w:szCs w:val="22"/>
        </w:rPr>
      </w:pPr>
      <w:r w:rsidRPr="00485E3C">
        <w:rPr>
          <w:rFonts w:cs="Arial"/>
          <w:szCs w:val="22"/>
        </w:rPr>
        <w:t xml:space="preserve">Payment will be payment in full for furnishing and placing Materials, and for furnishing all Equipment, labor, and incidentals necessary to complete the Work as specified.  </w:t>
      </w:r>
    </w:p>
    <w:p w:rsidRPr="00485E3C" w:rsidR="008221DC" w:rsidP="008221DC" w:rsidRDefault="008221DC" w14:paraId="3B4820D0" w14:textId="77777777">
      <w:pPr>
        <w:rPr>
          <w:rFonts w:cs="Arial"/>
          <w:szCs w:val="22"/>
        </w:rPr>
      </w:pPr>
    </w:p>
    <w:p w:rsidRPr="00485E3C" w:rsidR="008221DC" w:rsidP="008221DC" w:rsidRDefault="008221DC" w14:paraId="591FAF71" w14:textId="4FE60A92">
      <w:pPr>
        <w:rPr>
          <w:rFonts w:cs="Arial"/>
          <w:szCs w:val="22"/>
        </w:rPr>
      </w:pPr>
      <w:r w:rsidRPr="00485E3C">
        <w:rPr>
          <w:rFonts w:cs="Arial"/>
          <w:szCs w:val="22"/>
        </w:rPr>
        <w:t>No separate or additional payment will be made for Levelling Work, QC testing, asphalt cement, mineral filler, lime and anti-stripping</w:t>
      </w:r>
      <w:r w:rsidRPr="00485E3C">
        <w:rPr>
          <w:rFonts w:cs="Arial"/>
          <w:szCs w:val="22"/>
          <w:highlight w:val="yellow"/>
        </w:rPr>
        <w:t>, fibers</w:t>
      </w:r>
      <w:r w:rsidRPr="00485E3C">
        <w:rPr>
          <w:rFonts w:cs="Arial"/>
          <w:szCs w:val="22"/>
        </w:rPr>
        <w:t>, or other additives.</w:t>
      </w:r>
    </w:p>
    <w:p w:rsidR="00037AE6" w:rsidRDefault="00355EB0" w14:paraId="2F9A6C3A" w14:textId="28FD0C19">
      <w:pPr>
        <w:rPr>
          <w:rFonts w:cs="Arial"/>
          <w:szCs w:val="22"/>
        </w:rPr>
      </w:pPr>
    </w:p>
    <w:p w:rsidRPr="00485E3C" w:rsidR="00485E3C" w:rsidRDefault="00485E3C" w14:paraId="0EC5E9AF" w14:textId="77777777">
      <w:pPr>
        <w:rPr>
          <w:rFonts w:cs="Arial"/>
          <w:szCs w:val="22"/>
        </w:rPr>
      </w:pPr>
    </w:p>
    <w:sectPr w:rsidRPr="00485E3C" w:rsidR="00485E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2D1"/>
    <w:multiLevelType w:val="hybridMultilevel"/>
    <w:tmpl w:val="3D0202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F3688C"/>
    <w:multiLevelType w:val="hybridMultilevel"/>
    <w:tmpl w:val="CCF45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2719F"/>
    <w:multiLevelType w:val="hybridMultilevel"/>
    <w:tmpl w:val="4A2CD0F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420914"/>
    <w:multiLevelType w:val="hybridMultilevel"/>
    <w:tmpl w:val="A080014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45796E"/>
    <w:multiLevelType w:val="hybridMultilevel"/>
    <w:tmpl w:val="6CD0DA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F1912BC"/>
    <w:multiLevelType w:val="hybridMultilevel"/>
    <w:tmpl w:val="D7B869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6062FF3"/>
    <w:multiLevelType w:val="hybridMultilevel"/>
    <w:tmpl w:val="5268D6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9291DB3"/>
    <w:multiLevelType w:val="hybridMultilevel"/>
    <w:tmpl w:val="A0CAF142"/>
    <w:lvl w:ilvl="0" w:tplc="32343C56">
      <w:start w:val="3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171AD9"/>
    <w:multiLevelType w:val="hybridMultilevel"/>
    <w:tmpl w:val="46383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C"/>
    <w:rsid w:val="00146843"/>
    <w:rsid w:val="00355EB0"/>
    <w:rsid w:val="00373339"/>
    <w:rsid w:val="003807F1"/>
    <w:rsid w:val="00471B07"/>
    <w:rsid w:val="00485E3C"/>
    <w:rsid w:val="005002CE"/>
    <w:rsid w:val="005C4C80"/>
    <w:rsid w:val="005D60C2"/>
    <w:rsid w:val="00691CA4"/>
    <w:rsid w:val="008221DC"/>
    <w:rsid w:val="00AB4073"/>
    <w:rsid w:val="00D70FD8"/>
    <w:rsid w:val="00F9249A"/>
    <w:rsid w:val="00FD1074"/>
    <w:rsid w:val="285019D4"/>
    <w:rsid w:val="57D93CED"/>
    <w:rsid w:val="72F9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330F"/>
  <w15:chartTrackingRefBased/>
  <w15:docId w15:val="{1792E319-497D-452D-B101-3B225FE98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21DC"/>
    <w:pPr>
      <w:spacing w:after="0"/>
    </w:pPr>
    <w:rPr>
      <w:rFonts w:ascii="Arial" w:hAnsi="Arial" w:eastAsia="Times New Roman" w:cs="Times New Roman"/>
      <w:szCs w:val="20"/>
    </w:rPr>
  </w:style>
  <w:style w:type="paragraph" w:styleId="Heading2">
    <w:name w:val="heading 2"/>
    <w:basedOn w:val="Normal"/>
    <w:next w:val="Normal"/>
    <w:link w:val="Heading2Char"/>
    <w:autoRedefine/>
    <w:unhideWhenUsed/>
    <w:qFormat/>
    <w:rsid w:val="00355EB0"/>
    <w:pPr>
      <w:spacing w:before="240" w:after="60" w:line="240" w:lineRule="auto"/>
      <w:jc w:val="center"/>
      <w:outlineLvl w:val="1"/>
    </w:pPr>
    <w:rPr>
      <w:rFonts w:eastAsiaTheme="majorEastAsia" w:cstheme="majorBidi"/>
      <w:b/>
      <w:bCs/>
      <w:i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355EB0"/>
    <w:rPr>
      <w:rFonts w:ascii="Arial" w:hAnsi="Arial" w:eastAsiaTheme="majorEastAsia" w:cstheme="majorBidi"/>
      <w:b/>
      <w:bCs/>
      <w:iCs/>
      <w:sz w:val="26"/>
      <w:szCs w:val="28"/>
    </w:rPr>
  </w:style>
  <w:style w:type="table" w:styleId="TableGrid">
    <w:name w:val="Table Grid"/>
    <w:basedOn w:val="TableNormal"/>
    <w:rsid w:val="008221DC"/>
    <w:pPr>
      <w:spacing w:after="0" w:line="240" w:lineRule="auto"/>
      <w:jc w:val="both"/>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8221DC"/>
    <w:pPr>
      <w:ind w:left="720"/>
    </w:pPr>
    <w:rPr>
      <w:rFonts w:cs="Calibri" w:eastAsiaTheme="minorHAnsi"/>
      <w:szCs w:val="22"/>
    </w:rPr>
  </w:style>
  <w:style w:type="paragraph" w:styleId="BalloonText">
    <w:name w:val="Balloon Text"/>
    <w:basedOn w:val="Normal"/>
    <w:link w:val="BalloonTextChar"/>
    <w:uiPriority w:val="99"/>
    <w:semiHidden/>
    <w:unhideWhenUsed/>
    <w:rsid w:val="00373339"/>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3339"/>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2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0BD4A-9B60-400C-B2AD-4CADBDC59AA3}">
  <ds:schemaRefs>
    <ds:schemaRef ds:uri="http://schemas.openxmlformats.org/officeDocument/2006/bibliography"/>
  </ds:schemaRefs>
</ds:datastoreItem>
</file>

<file path=customXml/itemProps2.xml><?xml version="1.0" encoding="utf-8"?>
<ds:datastoreItem xmlns:ds="http://schemas.openxmlformats.org/officeDocument/2006/customXml" ds:itemID="{B1CA075C-40AC-431F-AEB2-325208E984D4}"/>
</file>

<file path=customXml/itemProps3.xml><?xml version="1.0" encoding="utf-8"?>
<ds:datastoreItem xmlns:ds="http://schemas.openxmlformats.org/officeDocument/2006/customXml" ds:itemID="{87874CD2-1AD1-4BAA-BE43-A31C493BCEDE}"/>
</file>

<file path=customXml/itemProps4.xml><?xml version="1.0" encoding="utf-8"?>
<ds:datastoreItem xmlns:ds="http://schemas.openxmlformats.org/officeDocument/2006/customXml" ds:itemID="{5103E51E-4C13-4EA2-A479-EA75A501D4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Nicole</dc:creator>
  <cp:keywords/>
  <dc:description/>
  <cp:lastModifiedBy>Harold, Colleen</cp:lastModifiedBy>
  <cp:revision>7</cp:revision>
  <dcterms:created xsi:type="dcterms:W3CDTF">2018-08-06T18:36:00Z</dcterms:created>
  <dcterms:modified xsi:type="dcterms:W3CDTF">2022-11-02T15:43:03Z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