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5721" w14:textId="20CAF0B6" w:rsidR="0013545B" w:rsidRDefault="00EA2BF8" w:rsidP="00F13431">
      <w:pPr>
        <w:pStyle w:val="SPTitle"/>
        <w:rPr>
          <w:color w:val="FF0000"/>
        </w:rPr>
      </w:pPr>
      <w:r w:rsidRPr="00F13431">
        <w:rPr>
          <w:color w:val="FF0000"/>
        </w:rPr>
        <w:t>S</w:t>
      </w:r>
      <w:r w:rsidR="004A4135" w:rsidRPr="00F13431">
        <w:rPr>
          <w:color w:val="FF0000"/>
        </w:rPr>
        <w:t>P</w:t>
      </w:r>
      <w:r w:rsidR="0050599B" w:rsidRPr="00F13431">
        <w:rPr>
          <w:color w:val="FF0000"/>
        </w:rPr>
        <w:t>P</w:t>
      </w:r>
      <w:r w:rsidR="004A4135" w:rsidRPr="00F13431">
        <w:rPr>
          <w:color w:val="FF0000"/>
        </w:rPr>
        <w:t>02510</w:t>
      </w:r>
    </w:p>
    <w:p w14:paraId="24813549" w14:textId="77777777" w:rsidR="000F1231" w:rsidRPr="000F1231" w:rsidRDefault="000F1231" w:rsidP="000F1231"/>
    <w:p w14:paraId="7DD99A71" w14:textId="2006CC93" w:rsidR="0004565C" w:rsidRDefault="0004565C" w:rsidP="0004565C">
      <w:pPr>
        <w:pStyle w:val="Instructions"/>
        <w:rPr>
          <w:color w:val="FF0000"/>
        </w:rPr>
      </w:pPr>
      <w:r w:rsidRPr="00F13431">
        <w:rPr>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3FE2F00E" w14:textId="00201BF6" w:rsidR="0004565C" w:rsidRDefault="0004565C" w:rsidP="0004565C"/>
    <w:p w14:paraId="6ADD5BCB" w14:textId="77777777" w:rsidR="0004565C" w:rsidRPr="0004565C" w:rsidRDefault="0004565C" w:rsidP="0004565C"/>
    <w:p w14:paraId="1398706C" w14:textId="3CE0B02C" w:rsidR="0013545B" w:rsidRPr="00493562" w:rsidRDefault="00EA2BF8" w:rsidP="0004565C">
      <w:pPr>
        <w:pStyle w:val="Heading1"/>
        <w:spacing w:before="0" w:after="0"/>
      </w:pPr>
      <w:r w:rsidRPr="00493562">
        <w:t xml:space="preserve">SECTION </w:t>
      </w:r>
      <w:r w:rsidR="00B87937" w:rsidRPr="00493562">
        <w:t>02510</w:t>
      </w:r>
      <w:r w:rsidR="00F13431">
        <w:t xml:space="preserve"> </w:t>
      </w:r>
      <w:r w:rsidR="0013545B" w:rsidRPr="00493562">
        <w:t>-</w:t>
      </w:r>
      <w:r w:rsidR="00F13431">
        <w:t xml:space="preserve"> </w:t>
      </w:r>
      <w:r w:rsidR="0005703F" w:rsidRPr="00493562">
        <w:t>R</w:t>
      </w:r>
      <w:r w:rsidR="00F13431">
        <w:t>einforcement</w:t>
      </w:r>
    </w:p>
    <w:p w14:paraId="5D1799B2" w14:textId="77777777" w:rsidR="00EA2BF8" w:rsidRPr="00493562" w:rsidRDefault="00EA2BF8" w:rsidP="0004565C"/>
    <w:p w14:paraId="6D703487" w14:textId="690134E8" w:rsidR="00EA2BF8" w:rsidRPr="00493562" w:rsidRDefault="00EA2BF8" w:rsidP="00EA2BF8">
      <w:r w:rsidRPr="00493562">
        <w:t>Comply with Section 02510 of the Standard</w:t>
      </w:r>
      <w:r w:rsidR="00F13431">
        <w:t xml:space="preserve"> Construction</w:t>
      </w:r>
      <w:r w:rsidRPr="00493562">
        <w:t xml:space="preserve"> Specifications modified as follows:</w:t>
      </w:r>
    </w:p>
    <w:p w14:paraId="58304B4B" w14:textId="681F6668" w:rsidR="0013545B" w:rsidRPr="00493562" w:rsidRDefault="0013545B"/>
    <w:p w14:paraId="58AB5C29" w14:textId="35B8FD5C" w:rsidR="008C1FC8" w:rsidRPr="00493562" w:rsidRDefault="00EA2BF8" w:rsidP="008C1FC8">
      <w:r w:rsidRPr="00493562">
        <w:rPr>
          <w:b/>
        </w:rPr>
        <w:t>02510.10</w:t>
      </w:r>
      <w:r w:rsidR="00F13431">
        <w:rPr>
          <w:b/>
        </w:rPr>
        <w:tab/>
      </w:r>
      <w:r w:rsidRPr="00493562">
        <w:rPr>
          <w:b/>
        </w:rPr>
        <w:t>Deformed Bar Reinforcement</w:t>
      </w:r>
      <w:r w:rsidR="00F13431">
        <w:rPr>
          <w:b/>
        </w:rPr>
        <w:t xml:space="preserve"> </w:t>
      </w:r>
      <w:r w:rsidRPr="00493562">
        <w:rPr>
          <w:b/>
        </w:rPr>
        <w:t>-</w:t>
      </w:r>
      <w:r w:rsidR="00F13431">
        <w:rPr>
          <w:b/>
        </w:rPr>
        <w:t xml:space="preserve"> </w:t>
      </w:r>
      <w:r w:rsidRPr="00493562">
        <w:t>Replace this subsection, except for the subsection number and title, with the following:</w:t>
      </w:r>
    </w:p>
    <w:p w14:paraId="42A92E3F" w14:textId="77777777" w:rsidR="00EA2BF8" w:rsidRPr="00493562" w:rsidRDefault="00EA2BF8" w:rsidP="008C1FC8"/>
    <w:p w14:paraId="40FB7E97" w14:textId="67EF7290" w:rsidR="008C1FC8" w:rsidRPr="00493562" w:rsidRDefault="00EA2BF8" w:rsidP="008C1FC8">
      <w:r w:rsidRPr="00493562">
        <w:t xml:space="preserve">Furnish deformed bar reinforcement from the </w:t>
      </w:r>
      <w:r w:rsidR="009575B3">
        <w:t>C</w:t>
      </w:r>
      <w:r w:rsidRPr="00493562">
        <w:t>PL and conforming to the requirements of ASTM</w:t>
      </w:r>
      <w:r w:rsidR="00F13431">
        <w:t xml:space="preserve"> </w:t>
      </w:r>
      <w:r w:rsidRPr="00493562">
        <w:t>A706, AASHTO</w:t>
      </w:r>
      <w:r w:rsidR="00F13431">
        <w:t xml:space="preserve"> </w:t>
      </w:r>
      <w:r w:rsidRPr="00493562">
        <w:t>M31 (</w:t>
      </w:r>
      <w:r w:rsidR="00145BC5" w:rsidRPr="00493562">
        <w:t>ASTM</w:t>
      </w:r>
      <w:r w:rsidR="00F13431">
        <w:t xml:space="preserve"> </w:t>
      </w:r>
      <w:r w:rsidRPr="00493562">
        <w:t>A615), AASHTO</w:t>
      </w:r>
      <w:r w:rsidR="00F13431">
        <w:t xml:space="preserve"> </w:t>
      </w:r>
      <w:r w:rsidRPr="00493562">
        <w:t>M334</w:t>
      </w:r>
      <w:r w:rsidR="00A34A4C">
        <w:t>, or</w:t>
      </w:r>
      <w:r w:rsidRPr="00493562">
        <w:t xml:space="preserve"> ASTM</w:t>
      </w:r>
      <w:r w:rsidR="00F13431">
        <w:t xml:space="preserve"> </w:t>
      </w:r>
      <w:r w:rsidRPr="00493562">
        <w:t>A1035.</w:t>
      </w:r>
      <w:r w:rsidR="00C62D22" w:rsidRPr="00493562">
        <w:t xml:space="preserve"> Unless </w:t>
      </w:r>
      <w:r w:rsidR="004A4135" w:rsidRPr="00493562">
        <w:t>otherwise</w:t>
      </w:r>
      <w:r w:rsidR="00C62D22" w:rsidRPr="00493562">
        <w:t xml:space="preserve"> specified or shown, all reinforcing bars shall be Grade 60.</w:t>
      </w:r>
    </w:p>
    <w:p w14:paraId="70218029" w14:textId="536A3597" w:rsidR="005B409F" w:rsidRPr="00493562" w:rsidRDefault="005B409F" w:rsidP="008C1FC8"/>
    <w:p w14:paraId="6F978206" w14:textId="1DB462F4" w:rsidR="00E438FA" w:rsidRPr="00493562" w:rsidRDefault="00E438FA" w:rsidP="00E438FA">
      <w:r w:rsidRPr="00493562">
        <w:rPr>
          <w:b/>
        </w:rPr>
        <w:t>02510.20</w:t>
      </w:r>
      <w:r w:rsidR="00F13431">
        <w:rPr>
          <w:b/>
        </w:rPr>
        <w:tab/>
      </w:r>
      <w:r w:rsidRPr="00493562">
        <w:rPr>
          <w:b/>
        </w:rPr>
        <w:t>Mechanical Splices</w:t>
      </w:r>
      <w:r w:rsidR="00F13431">
        <w:t xml:space="preserve"> </w:t>
      </w:r>
      <w:r w:rsidRPr="00493562">
        <w:t>-</w:t>
      </w:r>
      <w:r w:rsidR="00F13431">
        <w:t xml:space="preserve"> </w:t>
      </w:r>
      <w:r w:rsidRPr="00493562">
        <w:t>Replace this subsection, except for the subsection number and title, with the following:</w:t>
      </w:r>
    </w:p>
    <w:p w14:paraId="742A3924" w14:textId="54319C8E" w:rsidR="00E438FA" w:rsidRPr="00493562" w:rsidRDefault="00E438FA" w:rsidP="00E438FA"/>
    <w:p w14:paraId="13A13240" w14:textId="423ED04B" w:rsidR="00E438FA" w:rsidRPr="00493562" w:rsidRDefault="00E438FA" w:rsidP="00E438FA">
      <w:r w:rsidRPr="00493562">
        <w:t xml:space="preserve">Furnish mechanical splices from the </w:t>
      </w:r>
      <w:r w:rsidR="009575B3">
        <w:t>C</w:t>
      </w:r>
      <w:r w:rsidRPr="00493562">
        <w:t>PL. Where bars of different sizes or strengths are connected, the governing strength shall be the strength of the smaller or weaker bar.</w:t>
      </w:r>
    </w:p>
    <w:p w14:paraId="2A1170C2" w14:textId="77777777" w:rsidR="00E438FA" w:rsidRPr="00493562" w:rsidRDefault="00E438FA" w:rsidP="00E438FA"/>
    <w:p w14:paraId="24E898B6" w14:textId="0B627D3E" w:rsidR="00E438FA" w:rsidRPr="00493562" w:rsidRDefault="00E438FA" w:rsidP="00E438FA">
      <w:pPr>
        <w:pStyle w:val="Bullet1"/>
      </w:pPr>
      <w:r w:rsidRPr="00493562">
        <w:t>Type 1 Mechanical Splices</w:t>
      </w:r>
      <w:r w:rsidR="00F13431">
        <w:t xml:space="preserve"> </w:t>
      </w:r>
      <w:r w:rsidR="00204137" w:rsidRPr="00493562">
        <w:t>-</w:t>
      </w:r>
      <w:r w:rsidR="00F13431">
        <w:t xml:space="preserve"> </w:t>
      </w:r>
      <w:r w:rsidRPr="00493562">
        <w:t>Furnish Type 1 Mechanical Sp</w:t>
      </w:r>
      <w:r w:rsidR="00204137" w:rsidRPr="00493562">
        <w:t>lices that develop at least 125</w:t>
      </w:r>
      <w:r w:rsidR="00F13431">
        <w:t xml:space="preserve"> </w:t>
      </w:r>
      <w:r w:rsidRPr="00493562">
        <w:t>percent of the specified minimum yield strength of the reinforcing bars. Type 1 Mechanical Splices are not allowed for column bars.</w:t>
      </w:r>
    </w:p>
    <w:p w14:paraId="037ED9FF" w14:textId="3D3E223C" w:rsidR="00E438FA" w:rsidRPr="00493562" w:rsidRDefault="00E438FA" w:rsidP="00E438FA">
      <w:pPr>
        <w:pStyle w:val="Bullet1-After1st"/>
      </w:pPr>
      <w:r w:rsidRPr="00493562">
        <w:t>Type 2 Mechanical Splices</w:t>
      </w:r>
      <w:r w:rsidR="00204137" w:rsidRPr="00493562">
        <w:t> - </w:t>
      </w:r>
      <w:r w:rsidRPr="00493562">
        <w:t>Furnish Type 2 Mechanical Splices that develop at least 125</w:t>
      </w:r>
      <w:r w:rsidR="00F13431">
        <w:t xml:space="preserve"> </w:t>
      </w:r>
      <w:r w:rsidRPr="00493562">
        <w:t>percent of the specified minimum yield strength of the reinforcing bars and 100</w:t>
      </w:r>
      <w:r w:rsidR="00F13431">
        <w:t xml:space="preserve"> </w:t>
      </w:r>
      <w:r w:rsidRPr="00493562">
        <w:t>percent of the specified tensile strength of the reinforcing bars.</w:t>
      </w:r>
    </w:p>
    <w:p w14:paraId="347DC329" w14:textId="430CE045" w:rsidR="00E438FA" w:rsidRPr="00493562" w:rsidRDefault="00E438FA" w:rsidP="004B4CF2">
      <w:pPr>
        <w:pStyle w:val="Bullet1-After1st"/>
      </w:pPr>
      <w:r w:rsidRPr="00493562">
        <w:t>Total slip displacement</w:t>
      </w:r>
      <w:r w:rsidR="00204137" w:rsidRPr="00493562">
        <w:t> -</w:t>
      </w:r>
      <w:r w:rsidRPr="00493562">
        <w:t> Measure displacement after loading in tension to 30.0</w:t>
      </w:r>
      <w:r w:rsidR="00F13431">
        <w:t xml:space="preserve"> </w:t>
      </w:r>
      <w:proofErr w:type="spellStart"/>
      <w:r w:rsidRPr="00493562">
        <w:t>ksi</w:t>
      </w:r>
      <w:proofErr w:type="spellEnd"/>
      <w:r w:rsidRPr="00493562">
        <w:t xml:space="preserve"> and relaxing to 3.0</w:t>
      </w:r>
      <w:r w:rsidR="00F13431">
        <w:t xml:space="preserve"> </w:t>
      </w:r>
      <w:proofErr w:type="spellStart"/>
      <w:r w:rsidRPr="00493562">
        <w:t>ksi</w:t>
      </w:r>
      <w:proofErr w:type="spellEnd"/>
      <w:r w:rsidRPr="00493562">
        <w:t>. The displacement for bars up to No. 14 shall not exceed 0.01</w:t>
      </w:r>
      <w:r w:rsidR="00F13431">
        <w:t xml:space="preserve"> i</w:t>
      </w:r>
      <w:r w:rsidRPr="00493562">
        <w:t>nches. The displacement for No. 18 bar shall not exceed 0.03 inches.</w:t>
      </w:r>
    </w:p>
    <w:p w14:paraId="4D2559BD" w14:textId="77777777" w:rsidR="00E438FA" w:rsidRPr="00493562" w:rsidRDefault="00E438FA" w:rsidP="00E438FA"/>
    <w:p w14:paraId="2CF08A1E" w14:textId="4CC5C155" w:rsidR="00E438FA" w:rsidRPr="00493562" w:rsidRDefault="00E438FA" w:rsidP="00E438FA">
      <w:r w:rsidRPr="00493562">
        <w:rPr>
          <w:b/>
        </w:rPr>
        <w:t>02510.25</w:t>
      </w:r>
      <w:r w:rsidR="00F13431">
        <w:rPr>
          <w:b/>
        </w:rPr>
        <w:tab/>
      </w:r>
      <w:r w:rsidRPr="00493562">
        <w:rPr>
          <w:b/>
        </w:rPr>
        <w:t>Headed Bar Reinforcement</w:t>
      </w:r>
      <w:r w:rsidR="00F13431">
        <w:rPr>
          <w:b/>
        </w:rPr>
        <w:t xml:space="preserve"> </w:t>
      </w:r>
      <w:r w:rsidRPr="00493562">
        <w:t>-</w:t>
      </w:r>
      <w:r w:rsidR="00F13431">
        <w:t xml:space="preserve"> </w:t>
      </w:r>
      <w:r w:rsidRPr="00493562">
        <w:t>Replace this subsection, except for the subsection number and title, with the following:</w:t>
      </w:r>
    </w:p>
    <w:p w14:paraId="22EF6E4D" w14:textId="77777777" w:rsidR="00E438FA" w:rsidRPr="00493562" w:rsidRDefault="00E438FA" w:rsidP="00E438FA"/>
    <w:p w14:paraId="2C96B999" w14:textId="26B1DB07" w:rsidR="005B409F" w:rsidRDefault="00E438FA" w:rsidP="00E438FA">
      <w:r w:rsidRPr="00493562">
        <w:t xml:space="preserve">Furnish Class HA headed steel bar from the </w:t>
      </w:r>
      <w:r w:rsidR="00FB4968">
        <w:t>C</w:t>
      </w:r>
      <w:r w:rsidRPr="00493562">
        <w:t>PL for concrete reinforcement. The headed steel bar shall develop the specified minimum tensile strength of the rein</w:t>
      </w:r>
      <w:r w:rsidR="00204137" w:rsidRPr="00493562">
        <w:t>forcing bars, according to ASTM</w:t>
      </w:r>
      <w:r w:rsidR="00F13431">
        <w:t xml:space="preserve"> </w:t>
      </w:r>
      <w:r w:rsidRPr="00493562">
        <w:t xml:space="preserve">A970. </w:t>
      </w:r>
      <w:proofErr w:type="gramStart"/>
      <w:r w:rsidRPr="00493562">
        <w:t>Ferrous-filler</w:t>
      </w:r>
      <w:proofErr w:type="gramEnd"/>
      <w:r w:rsidRPr="00493562">
        <w:t xml:space="preserve"> coupling sleeves and welded headed steel bars are not allowed for concrete reinforcement.</w:t>
      </w:r>
    </w:p>
    <w:sectPr w:rsidR="005B409F">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296D" w14:textId="77777777" w:rsidR="0040307E" w:rsidRDefault="0040307E">
      <w:r>
        <w:separator/>
      </w:r>
    </w:p>
  </w:endnote>
  <w:endnote w:type="continuationSeparator" w:id="0">
    <w:p w14:paraId="2AABDC5B" w14:textId="77777777" w:rsidR="0040307E" w:rsidRDefault="0040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D49B" w14:textId="705F104B"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6D46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91B64" w14:textId="77777777" w:rsidR="0040307E" w:rsidRDefault="0040307E">
      <w:r>
        <w:separator/>
      </w:r>
    </w:p>
  </w:footnote>
  <w:footnote w:type="continuationSeparator" w:id="0">
    <w:p w14:paraId="1F1B9C30" w14:textId="77777777" w:rsidR="0040307E" w:rsidRDefault="00403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B0479B"/>
    <w:multiLevelType w:val="hybridMultilevel"/>
    <w:tmpl w:val="9D0AF336"/>
    <w:lvl w:ilvl="0" w:tplc="279CE236">
      <w:start w:val="1"/>
      <w:numFmt w:val="bullet"/>
      <w:lvlText w:val=""/>
      <w:lvlJc w:val="left"/>
      <w:pPr>
        <w:tabs>
          <w:tab w:val="num" w:pos="900"/>
        </w:tabs>
        <w:ind w:left="900" w:hanging="360"/>
      </w:pPr>
      <w:rPr>
        <w:rFonts w:ascii="Symbol" w:hAnsi="Symbol" w:hint="default"/>
        <w:color w:val="FF660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1"/>
  </w:num>
  <w:num w:numId="19">
    <w:abstractNumId w:val="0"/>
  </w:num>
  <w:num w:numId="20">
    <w:abstractNumId w:val="1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4"/>
    <w:rsid w:val="0004565C"/>
    <w:rsid w:val="00050C5E"/>
    <w:rsid w:val="0005703F"/>
    <w:rsid w:val="000659F1"/>
    <w:rsid w:val="00083B48"/>
    <w:rsid w:val="00085AEB"/>
    <w:rsid w:val="000B0527"/>
    <w:rsid w:val="000B4355"/>
    <w:rsid w:val="000C74BB"/>
    <w:rsid w:val="000D1AD2"/>
    <w:rsid w:val="000F1231"/>
    <w:rsid w:val="000F2661"/>
    <w:rsid w:val="00112DAF"/>
    <w:rsid w:val="00123FC3"/>
    <w:rsid w:val="0013545B"/>
    <w:rsid w:val="00136722"/>
    <w:rsid w:val="0013776B"/>
    <w:rsid w:val="00145BC5"/>
    <w:rsid w:val="00147A29"/>
    <w:rsid w:val="00185B5C"/>
    <w:rsid w:val="001D11AF"/>
    <w:rsid w:val="00204137"/>
    <w:rsid w:val="00207091"/>
    <w:rsid w:val="002243CC"/>
    <w:rsid w:val="002271AA"/>
    <w:rsid w:val="0023758F"/>
    <w:rsid w:val="00237D8A"/>
    <w:rsid w:val="0024503F"/>
    <w:rsid w:val="002460EB"/>
    <w:rsid w:val="0025592F"/>
    <w:rsid w:val="00280524"/>
    <w:rsid w:val="0029783A"/>
    <w:rsid w:val="002A4E23"/>
    <w:rsid w:val="002D77E9"/>
    <w:rsid w:val="002E1023"/>
    <w:rsid w:val="002F1C0C"/>
    <w:rsid w:val="002F6A04"/>
    <w:rsid w:val="00306E2C"/>
    <w:rsid w:val="00313841"/>
    <w:rsid w:val="0034366A"/>
    <w:rsid w:val="00350AD5"/>
    <w:rsid w:val="00352AA1"/>
    <w:rsid w:val="0037366F"/>
    <w:rsid w:val="00386F8C"/>
    <w:rsid w:val="003A250E"/>
    <w:rsid w:val="003B596B"/>
    <w:rsid w:val="0040307E"/>
    <w:rsid w:val="0041239C"/>
    <w:rsid w:val="00421AFA"/>
    <w:rsid w:val="00421B90"/>
    <w:rsid w:val="00432B24"/>
    <w:rsid w:val="004576F2"/>
    <w:rsid w:val="004653C4"/>
    <w:rsid w:val="00476673"/>
    <w:rsid w:val="00493562"/>
    <w:rsid w:val="00495505"/>
    <w:rsid w:val="004A4135"/>
    <w:rsid w:val="004A4F6B"/>
    <w:rsid w:val="004B298A"/>
    <w:rsid w:val="004B4CF2"/>
    <w:rsid w:val="004E6032"/>
    <w:rsid w:val="0050599B"/>
    <w:rsid w:val="00523D58"/>
    <w:rsid w:val="005256B4"/>
    <w:rsid w:val="00532447"/>
    <w:rsid w:val="00544D58"/>
    <w:rsid w:val="005569A6"/>
    <w:rsid w:val="005675F0"/>
    <w:rsid w:val="00572902"/>
    <w:rsid w:val="00583653"/>
    <w:rsid w:val="005A3C1B"/>
    <w:rsid w:val="005B409F"/>
    <w:rsid w:val="005C05D4"/>
    <w:rsid w:val="005C602C"/>
    <w:rsid w:val="005C7B63"/>
    <w:rsid w:val="005D7581"/>
    <w:rsid w:val="005E2424"/>
    <w:rsid w:val="00603977"/>
    <w:rsid w:val="00613E90"/>
    <w:rsid w:val="006163DB"/>
    <w:rsid w:val="00630A9C"/>
    <w:rsid w:val="00634E70"/>
    <w:rsid w:val="00636879"/>
    <w:rsid w:val="00640BD0"/>
    <w:rsid w:val="0065162E"/>
    <w:rsid w:val="00652F23"/>
    <w:rsid w:val="0065644A"/>
    <w:rsid w:val="00662E8F"/>
    <w:rsid w:val="0068427A"/>
    <w:rsid w:val="00693EF7"/>
    <w:rsid w:val="006A0F1E"/>
    <w:rsid w:val="006A277B"/>
    <w:rsid w:val="006B0598"/>
    <w:rsid w:val="006D46CA"/>
    <w:rsid w:val="006D56F8"/>
    <w:rsid w:val="006D59A2"/>
    <w:rsid w:val="00712CAE"/>
    <w:rsid w:val="00727A75"/>
    <w:rsid w:val="00744376"/>
    <w:rsid w:val="00756831"/>
    <w:rsid w:val="00757944"/>
    <w:rsid w:val="00760559"/>
    <w:rsid w:val="00765C50"/>
    <w:rsid w:val="00766A4B"/>
    <w:rsid w:val="00772551"/>
    <w:rsid w:val="00775D88"/>
    <w:rsid w:val="007914EF"/>
    <w:rsid w:val="00792AAF"/>
    <w:rsid w:val="00794F00"/>
    <w:rsid w:val="007B24B0"/>
    <w:rsid w:val="007B49E8"/>
    <w:rsid w:val="007B7307"/>
    <w:rsid w:val="007C6C65"/>
    <w:rsid w:val="007E0A0D"/>
    <w:rsid w:val="00801D58"/>
    <w:rsid w:val="00811529"/>
    <w:rsid w:val="00823E74"/>
    <w:rsid w:val="00851E2E"/>
    <w:rsid w:val="00857F18"/>
    <w:rsid w:val="008919DF"/>
    <w:rsid w:val="0089445C"/>
    <w:rsid w:val="008949DE"/>
    <w:rsid w:val="008A153F"/>
    <w:rsid w:val="008B40ED"/>
    <w:rsid w:val="008B4624"/>
    <w:rsid w:val="008B7E59"/>
    <w:rsid w:val="008C1FC8"/>
    <w:rsid w:val="008E284E"/>
    <w:rsid w:val="008E78B1"/>
    <w:rsid w:val="00900A5C"/>
    <w:rsid w:val="00927230"/>
    <w:rsid w:val="009434EB"/>
    <w:rsid w:val="009469A6"/>
    <w:rsid w:val="00953DC8"/>
    <w:rsid w:val="009575B3"/>
    <w:rsid w:val="00966FD0"/>
    <w:rsid w:val="00983DFA"/>
    <w:rsid w:val="00994701"/>
    <w:rsid w:val="009A299D"/>
    <w:rsid w:val="009A584F"/>
    <w:rsid w:val="009C3E32"/>
    <w:rsid w:val="009E033F"/>
    <w:rsid w:val="00A0685B"/>
    <w:rsid w:val="00A34A4C"/>
    <w:rsid w:val="00A41798"/>
    <w:rsid w:val="00A442A9"/>
    <w:rsid w:val="00A50FD4"/>
    <w:rsid w:val="00A74017"/>
    <w:rsid w:val="00A9049E"/>
    <w:rsid w:val="00AE2C9E"/>
    <w:rsid w:val="00B02E74"/>
    <w:rsid w:val="00B16525"/>
    <w:rsid w:val="00B167E3"/>
    <w:rsid w:val="00B31BBF"/>
    <w:rsid w:val="00B51ECA"/>
    <w:rsid w:val="00B646C1"/>
    <w:rsid w:val="00B74D4E"/>
    <w:rsid w:val="00B80E96"/>
    <w:rsid w:val="00B87937"/>
    <w:rsid w:val="00BB0B69"/>
    <w:rsid w:val="00BD495B"/>
    <w:rsid w:val="00BF1D57"/>
    <w:rsid w:val="00BF7BE8"/>
    <w:rsid w:val="00C43AD2"/>
    <w:rsid w:val="00C62D22"/>
    <w:rsid w:val="00C77BEC"/>
    <w:rsid w:val="00CB1B14"/>
    <w:rsid w:val="00CB5C52"/>
    <w:rsid w:val="00CC36B9"/>
    <w:rsid w:val="00CE044B"/>
    <w:rsid w:val="00CE4BD7"/>
    <w:rsid w:val="00CF25D8"/>
    <w:rsid w:val="00D156FB"/>
    <w:rsid w:val="00D253CE"/>
    <w:rsid w:val="00D479AB"/>
    <w:rsid w:val="00D55F9B"/>
    <w:rsid w:val="00D57928"/>
    <w:rsid w:val="00D67EFA"/>
    <w:rsid w:val="00D73ED0"/>
    <w:rsid w:val="00D806D4"/>
    <w:rsid w:val="00D8785F"/>
    <w:rsid w:val="00DD1ABB"/>
    <w:rsid w:val="00DD5D41"/>
    <w:rsid w:val="00DF1ED2"/>
    <w:rsid w:val="00E25C05"/>
    <w:rsid w:val="00E438FA"/>
    <w:rsid w:val="00E531AE"/>
    <w:rsid w:val="00E71EFF"/>
    <w:rsid w:val="00E73E5A"/>
    <w:rsid w:val="00E86E25"/>
    <w:rsid w:val="00E91E88"/>
    <w:rsid w:val="00EA2BF8"/>
    <w:rsid w:val="00EB0DCF"/>
    <w:rsid w:val="00EF2C5B"/>
    <w:rsid w:val="00F01449"/>
    <w:rsid w:val="00F105F1"/>
    <w:rsid w:val="00F13431"/>
    <w:rsid w:val="00F3015A"/>
    <w:rsid w:val="00F33EE2"/>
    <w:rsid w:val="00F36663"/>
    <w:rsid w:val="00F463BC"/>
    <w:rsid w:val="00F663CD"/>
    <w:rsid w:val="00F85AC8"/>
    <w:rsid w:val="00F976BA"/>
    <w:rsid w:val="00FB271D"/>
    <w:rsid w:val="00FB4968"/>
    <w:rsid w:val="00FB6B36"/>
    <w:rsid w:val="00FE3402"/>
    <w:rsid w:val="00FF31F6"/>
    <w:rsid w:val="00FF3E78"/>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0CB1C"/>
  <w15:docId w15:val="{E4E172C4-64BC-4F9D-B680-6B2F73E6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link w:val="Bullet2Char"/>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link w:val="Indent1Char"/>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customStyle="1" w:styleId="Indent1Char">
    <w:name w:val="Indent 1 Char"/>
    <w:link w:val="Indent1"/>
    <w:rsid w:val="00D156FB"/>
    <w:rPr>
      <w:rFonts w:ascii="Arial" w:hAnsi="Arial"/>
      <w:sz w:val="22"/>
    </w:rPr>
  </w:style>
  <w:style w:type="character" w:customStyle="1" w:styleId="Bullet2Char">
    <w:name w:val="Bullet 2 Char"/>
    <w:link w:val="Bullet2"/>
    <w:rsid w:val="00085AEB"/>
    <w:rPr>
      <w:rFonts w:ascii="Arial" w:hAnsi="Arial"/>
      <w:sz w:val="22"/>
    </w:rPr>
  </w:style>
  <w:style w:type="character" w:customStyle="1" w:styleId="Bullet1Char">
    <w:name w:val="Bullet 1 Char"/>
    <w:link w:val="Bullet1"/>
    <w:rsid w:val="00085AEB"/>
    <w:rPr>
      <w:rFonts w:ascii="Arial" w:hAnsi="Arial"/>
      <w:sz w:val="22"/>
    </w:rPr>
  </w:style>
  <w:style w:type="paragraph" w:styleId="CommentText">
    <w:name w:val="annotation text"/>
    <w:basedOn w:val="Normal"/>
    <w:link w:val="CommentTextChar"/>
    <w:rsid w:val="008949DE"/>
    <w:rPr>
      <w:sz w:val="20"/>
    </w:rPr>
  </w:style>
  <w:style w:type="character" w:customStyle="1" w:styleId="CommentTextChar">
    <w:name w:val="Comment Text Char"/>
    <w:basedOn w:val="DefaultParagraphFont"/>
    <w:link w:val="CommentText"/>
    <w:rsid w:val="008949DE"/>
    <w:rPr>
      <w:rFonts w:ascii="Arial" w:hAnsi="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050C5E"/>
    <w:rPr>
      <w:b/>
      <w:bCs/>
    </w:rPr>
  </w:style>
  <w:style w:type="character" w:customStyle="1" w:styleId="CommentSubjectChar">
    <w:name w:val="Comment Subject Char"/>
    <w:basedOn w:val="CommentTextChar"/>
    <w:link w:val="CommentSubject"/>
    <w:rsid w:val="00050C5E"/>
    <w:rPr>
      <w:rFonts w:ascii="Arial" w:hAnsi="Arial"/>
      <w:b/>
      <w:bCs/>
    </w:rPr>
  </w:style>
  <w:style w:type="paragraph" w:customStyle="1" w:styleId="Instructions-Center">
    <w:name w:val="Instructions - Center"/>
    <w:basedOn w:val="Instructions"/>
    <w:qFormat/>
    <w:rsid w:val="00112DAF"/>
    <w:pPr>
      <w:tabs>
        <w:tab w:val="left" w:pos="1260"/>
        <w:tab w:val="left" w:pos="1530"/>
      </w:tabs>
      <w:jc w:val="center"/>
    </w:pPr>
  </w:style>
  <w:style w:type="paragraph" w:customStyle="1" w:styleId="Listmaterials">
    <w:name w:val="List materials"/>
    <w:basedOn w:val="Normal"/>
    <w:next w:val="Normal"/>
    <w:link w:val="ListmaterialsChar"/>
    <w:qFormat/>
    <w:rsid w:val="00493562"/>
    <w:pPr>
      <w:tabs>
        <w:tab w:val="left" w:pos="1440"/>
        <w:tab w:val="right" w:leader="dot" w:pos="7200"/>
      </w:tabs>
    </w:pPr>
  </w:style>
  <w:style w:type="character" w:customStyle="1" w:styleId="ListmaterialsChar">
    <w:name w:val="List materials Char"/>
    <w:basedOn w:val="DefaultParagraphFont"/>
    <w:link w:val="Listmaterials"/>
    <w:rsid w:val="00493562"/>
    <w:rPr>
      <w:rFonts w:ascii="Arial" w:hAnsi="Arial"/>
      <w:sz w:val="22"/>
    </w:rPr>
  </w:style>
  <w:style w:type="paragraph" w:customStyle="1" w:styleId="Listpayment">
    <w:name w:val="List payment"/>
    <w:basedOn w:val="Normal"/>
    <w:next w:val="Normal"/>
    <w:link w:val="ListpaymentChar"/>
    <w:qFormat/>
    <w:rsid w:val="00493562"/>
    <w:pPr>
      <w:tabs>
        <w:tab w:val="right" w:pos="1440"/>
        <w:tab w:val="left" w:pos="1584"/>
        <w:tab w:val="center" w:leader="dot" w:pos="7200"/>
      </w:tabs>
    </w:pPr>
  </w:style>
  <w:style w:type="character" w:customStyle="1" w:styleId="ListpaymentChar">
    <w:name w:val="List payment Char"/>
    <w:basedOn w:val="DefaultParagraphFont"/>
    <w:link w:val="Listpayment"/>
    <w:rsid w:val="00493562"/>
    <w:rPr>
      <w:rFonts w:ascii="Arial" w:hAnsi="Arial"/>
      <w:sz w:val="22"/>
    </w:rPr>
  </w:style>
  <w:style w:type="paragraph" w:customStyle="1" w:styleId="Listpaymentheading">
    <w:name w:val="List payment heading"/>
    <w:basedOn w:val="Normal"/>
    <w:next w:val="Normal"/>
    <w:link w:val="ListpaymentheadingChar"/>
    <w:qFormat/>
    <w:rsid w:val="00493562"/>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49356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4" ma:contentTypeDescription="Create a new document." ma:contentTypeScope="" ma:versionID="4696265ea6a0e0f46efbd0f1a7f54817">
  <xsd:schema xmlns:xsd="http://www.w3.org/2001/XMLSchema" xmlns:xs="http://www.w3.org/2001/XMLSchema" xmlns:p="http://schemas.microsoft.com/office/2006/metadata/properties" xmlns:ns2="f644437b-a7fb-4f9b-a349-5af500b9cddb" targetNamespace="http://schemas.microsoft.com/office/2006/metadata/properties" ma:root="true" ma:fieldsID="99b9430bd3811e4e493d9291f656b965" ns2:_="">
    <xsd:import namespace="f644437b-a7fb-4f9b-a349-5af500b9c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13188-FBD5-4250-9B2B-32DCE738C145}"/>
</file>

<file path=customXml/itemProps2.xml><?xml version="1.0" encoding="utf-8"?>
<ds:datastoreItem xmlns:ds="http://schemas.openxmlformats.org/officeDocument/2006/customXml" ds:itemID="{EA00E76C-12AC-429D-9136-6C7B4C1D8669}">
  <ds:schemaRefs>
    <ds:schemaRef ds:uri="http://schemas.microsoft.com/sharepoint/v3/contenttype/forms"/>
  </ds:schemaRefs>
</ds:datastoreItem>
</file>

<file path=customXml/itemProps3.xml><?xml version="1.0" encoding="utf-8"?>
<ds:datastoreItem xmlns:ds="http://schemas.openxmlformats.org/officeDocument/2006/customXml" ds:itemID="{413FE93F-4868-4855-936F-0DA4824C3AD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644437b-a7fb-4f9b-a349-5af500b9cddb"/>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SP02510</vt:lpstr>
    </vt:vector>
  </TitlesOfParts>
  <Company>Oregon Dept of Transportation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SP02510</dc:title>
  <dc:subject>ODOT Specifications (2015)</dc:subject>
  <dc:creator>ODOT_Specs</dc:creator>
  <cp:lastModifiedBy>Harold, Colleen</cp:lastModifiedBy>
  <cp:revision>5</cp:revision>
  <cp:lastPrinted>2018-10-18T17:36:00Z</cp:lastPrinted>
  <dcterms:created xsi:type="dcterms:W3CDTF">2021-05-25T22:38:00Z</dcterms:created>
  <dcterms:modified xsi:type="dcterms:W3CDTF">2021-05-25T22:47:00Z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0x0101009D49EEB31F44F24D912C851820D24907</vt:lpwstr>
  </property>
</Properties>
</file>