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6314" w14:textId="77777777" w:rsidR="00336CCD" w:rsidRPr="00CB703F" w:rsidRDefault="00774378">
      <w:pPr>
        <w:rPr>
          <w:rFonts w:cs="Arial"/>
          <w:b/>
          <w:color w:val="FF0000"/>
        </w:rPr>
      </w:pPr>
      <w:r w:rsidRPr="00CB703F">
        <w:rPr>
          <w:rFonts w:cs="Arial"/>
          <w:b/>
          <w:color w:val="FF0000"/>
        </w:rPr>
        <w:t>S</w:t>
      </w:r>
      <w:r w:rsidR="006F0AC1">
        <w:rPr>
          <w:rFonts w:cs="Arial"/>
          <w:b/>
          <w:color w:val="FF0000"/>
        </w:rPr>
        <w:t>P</w:t>
      </w:r>
      <w:r w:rsidR="00A96B2E">
        <w:rPr>
          <w:rFonts w:cs="Arial"/>
          <w:b/>
          <w:color w:val="FF0000"/>
        </w:rPr>
        <w:t>P</w:t>
      </w:r>
      <w:r w:rsidR="00C06E03">
        <w:rPr>
          <w:rFonts w:cs="Arial"/>
          <w:b/>
          <w:color w:val="FF0000"/>
        </w:rPr>
        <w:t>0</w:t>
      </w:r>
      <w:r w:rsidRPr="00CB703F">
        <w:rPr>
          <w:rFonts w:cs="Arial"/>
          <w:b/>
          <w:color w:val="FF0000"/>
        </w:rPr>
        <w:t xml:space="preserve">1030 </w:t>
      </w:r>
      <w:r w:rsidR="00CE49D7" w:rsidRPr="00CB703F">
        <w:rPr>
          <w:rFonts w:cs="Arial"/>
          <w:b/>
          <w:color w:val="FF0000"/>
        </w:rPr>
        <w:t>(</w:t>
      </w:r>
      <w:r w:rsidR="006F0AC1">
        <w:rPr>
          <w:rFonts w:cs="Arial"/>
          <w:b/>
          <w:color w:val="FF0000"/>
        </w:rPr>
        <w:t>01-01-21</w:t>
      </w:r>
      <w:r w:rsidR="00336CCD" w:rsidRPr="00CB703F">
        <w:rPr>
          <w:rFonts w:cs="Arial"/>
          <w:b/>
          <w:color w:val="FF0000"/>
        </w:rPr>
        <w:t>)</w:t>
      </w:r>
      <w:r w:rsidR="0073536C" w:rsidRPr="00CB703F">
        <w:rPr>
          <w:rFonts w:cs="Arial"/>
          <w:b/>
          <w:color w:val="FF0000"/>
        </w:rPr>
        <w:t xml:space="preserve"> </w:t>
      </w:r>
    </w:p>
    <w:p w14:paraId="62AED2A7" w14:textId="77777777" w:rsidR="00440280" w:rsidRDefault="00440280" w:rsidP="00C40D41">
      <w:pPr>
        <w:ind w:left="360"/>
        <w:rPr>
          <w:rFonts w:cs="Arial"/>
          <w:b/>
          <w:i/>
          <w:color w:val="FF0000"/>
        </w:rPr>
      </w:pPr>
      <w:bookmarkStart w:id="0" w:name="OLE_LINK2"/>
      <w:bookmarkStart w:id="1" w:name="OLE_LINK4"/>
    </w:p>
    <w:p w14:paraId="67D42915" w14:textId="77777777" w:rsidR="00440280" w:rsidRPr="00CB703F" w:rsidRDefault="00440280" w:rsidP="00440280">
      <w:pPr>
        <w:ind w:left="360"/>
        <w:rPr>
          <w:rFonts w:cs="Arial"/>
          <w:b/>
          <w:i/>
          <w:color w:val="FF0000"/>
        </w:rPr>
      </w:pPr>
      <w:r w:rsidRPr="00CB703F">
        <w:rPr>
          <w:rFonts w:cs="Arial"/>
          <w:b/>
          <w:i/>
          <w:color w:val="FF0000"/>
        </w:rPr>
        <w:t>(When using seed mixtures within 500 feet of parks or environmental zones, c</w:t>
      </w:r>
      <w:r w:rsidR="00F82C16" w:rsidRPr="00CB703F">
        <w:rPr>
          <w:rFonts w:cs="Arial"/>
          <w:b/>
          <w:i/>
          <w:color w:val="FF0000"/>
        </w:rPr>
        <w:t>onsult with the BES Watershed Re</w:t>
      </w:r>
      <w:r w:rsidRPr="00CB703F">
        <w:rPr>
          <w:rFonts w:cs="Arial"/>
          <w:b/>
          <w:i/>
          <w:color w:val="FF0000"/>
        </w:rPr>
        <w:t>vegetation Program to verify that the proposed seed mixture does not contain banned invasive species.)</w:t>
      </w:r>
    </w:p>
    <w:bookmarkEnd w:id="0"/>
    <w:bookmarkEnd w:id="1"/>
    <w:p w14:paraId="5138F15B" w14:textId="77777777" w:rsidR="00CE49D7" w:rsidRDefault="00CE49D7">
      <w:pPr>
        <w:rPr>
          <w:rFonts w:cs="Arial"/>
        </w:rPr>
      </w:pPr>
    </w:p>
    <w:p w14:paraId="10900B06" w14:textId="77777777" w:rsidR="00036DD0" w:rsidRPr="00CB703F" w:rsidRDefault="00036DD0">
      <w:pPr>
        <w:rPr>
          <w:rFonts w:cs="Arial"/>
        </w:rPr>
      </w:pPr>
    </w:p>
    <w:p w14:paraId="0103AC4A" w14:textId="77777777" w:rsidR="00336CCD" w:rsidRPr="00CB703F" w:rsidRDefault="00336CCD" w:rsidP="00A438B8">
      <w:pPr>
        <w:pStyle w:val="Heading3"/>
        <w:rPr>
          <w:rFonts w:cs="Arial"/>
        </w:rPr>
      </w:pPr>
      <w:bookmarkStart w:id="2" w:name="VERSION_01030_20170130"/>
      <w:r w:rsidRPr="00CB703F">
        <w:rPr>
          <w:rFonts w:cs="Arial"/>
        </w:rPr>
        <w:t>S</w:t>
      </w:r>
      <w:r w:rsidR="00DD263C" w:rsidRPr="00CB703F">
        <w:rPr>
          <w:rFonts w:cs="Arial"/>
        </w:rPr>
        <w:t>ection 01030</w:t>
      </w:r>
      <w:r w:rsidR="00036DD0">
        <w:rPr>
          <w:rFonts w:cs="Arial"/>
        </w:rPr>
        <w:t xml:space="preserve"> </w:t>
      </w:r>
      <w:r w:rsidR="00DD263C" w:rsidRPr="00CB703F">
        <w:rPr>
          <w:rFonts w:cs="Arial"/>
        </w:rPr>
        <w:t>-</w:t>
      </w:r>
      <w:r w:rsidR="00036DD0">
        <w:rPr>
          <w:rFonts w:cs="Arial"/>
        </w:rPr>
        <w:t xml:space="preserve"> </w:t>
      </w:r>
      <w:r w:rsidR="00DD263C" w:rsidRPr="00CB703F">
        <w:rPr>
          <w:rFonts w:cs="Arial"/>
        </w:rPr>
        <w:t>Seeding</w:t>
      </w:r>
      <w:r w:rsidR="00DC5ECF" w:rsidRPr="00CB703F">
        <w:rPr>
          <w:rFonts w:cs="Arial"/>
        </w:rPr>
        <w:fldChar w:fldCharType="begin"/>
      </w:r>
      <w:r w:rsidR="00DD263C" w:rsidRPr="00CB703F">
        <w:rPr>
          <w:rFonts w:cs="Arial"/>
        </w:rPr>
        <w:instrText xml:space="preserve"> T</w:instrText>
      </w:r>
      <w:r w:rsidR="00036DD0">
        <w:rPr>
          <w:rFonts w:cs="Arial"/>
        </w:rPr>
        <w:instrText>C</w:instrText>
      </w:r>
      <w:r w:rsidR="00DD263C" w:rsidRPr="00CB703F">
        <w:rPr>
          <w:rFonts w:cs="Arial"/>
        </w:rPr>
        <w:instrText xml:space="preserve"> "Section 01030</w:instrText>
      </w:r>
      <w:r w:rsidR="00036DD0">
        <w:rPr>
          <w:rFonts w:cs="Arial"/>
        </w:rPr>
        <w:instrText xml:space="preserve"> </w:instrText>
      </w:r>
      <w:r w:rsidR="00DD263C" w:rsidRPr="00CB703F">
        <w:rPr>
          <w:rFonts w:cs="Arial"/>
        </w:rPr>
        <w:instrText>-</w:instrText>
      </w:r>
      <w:r w:rsidR="00036DD0">
        <w:rPr>
          <w:rFonts w:cs="Arial"/>
        </w:rPr>
        <w:instrText xml:space="preserve"> </w:instrText>
      </w:r>
      <w:r w:rsidR="00DD263C" w:rsidRPr="00CB703F">
        <w:rPr>
          <w:rFonts w:cs="Arial"/>
        </w:rPr>
        <w:instrText xml:space="preserve">Seeding" \F C \L "2"  </w:instrText>
      </w:r>
      <w:r w:rsidR="00DC5ECF" w:rsidRPr="00CB703F">
        <w:rPr>
          <w:rFonts w:cs="Arial"/>
        </w:rPr>
        <w:fldChar w:fldCharType="end"/>
      </w:r>
    </w:p>
    <w:bookmarkEnd w:id="2"/>
    <w:p w14:paraId="04F554D3" w14:textId="77777777" w:rsidR="00336CCD" w:rsidRPr="00CB703F" w:rsidRDefault="00336CCD">
      <w:pPr>
        <w:rPr>
          <w:rFonts w:cs="Arial"/>
        </w:rPr>
      </w:pPr>
    </w:p>
    <w:p w14:paraId="52C3D022" w14:textId="77777777" w:rsidR="00336CCD" w:rsidRPr="00CB703F" w:rsidRDefault="00336CCD">
      <w:pPr>
        <w:rPr>
          <w:rFonts w:cs="Arial"/>
        </w:rPr>
      </w:pPr>
      <w:r w:rsidRPr="00CB703F">
        <w:rPr>
          <w:rFonts w:cs="Arial"/>
        </w:rPr>
        <w:t xml:space="preserve">Comply with </w:t>
      </w:r>
      <w:r w:rsidR="00C06E03">
        <w:rPr>
          <w:rFonts w:cs="Arial"/>
        </w:rPr>
        <w:t>s</w:t>
      </w:r>
      <w:r w:rsidRPr="00CB703F">
        <w:rPr>
          <w:rFonts w:cs="Arial"/>
        </w:rPr>
        <w:t xml:space="preserve">ection 01030 of the Standard </w:t>
      </w:r>
      <w:r w:rsidR="00C06E03">
        <w:rPr>
          <w:rFonts w:cs="Arial"/>
        </w:rPr>
        <w:t xml:space="preserve">Construction </w:t>
      </w:r>
      <w:r w:rsidRPr="00CB703F">
        <w:rPr>
          <w:rFonts w:cs="Arial"/>
        </w:rPr>
        <w:t>Specifications modified as follows:</w:t>
      </w:r>
    </w:p>
    <w:p w14:paraId="3D149781" w14:textId="77777777" w:rsidR="00454B49" w:rsidRPr="00981F4A" w:rsidRDefault="00454B49">
      <w:pPr>
        <w:rPr>
          <w:rFonts w:cs="Arial"/>
          <w:b/>
        </w:rPr>
      </w:pPr>
    </w:p>
    <w:p w14:paraId="5A0500B6" w14:textId="77777777" w:rsidR="005A64F7" w:rsidRDefault="005A64F7" w:rsidP="005A64F7">
      <w:pPr>
        <w:rPr>
          <w:rFonts w:cs="Arial"/>
        </w:rPr>
      </w:pPr>
      <w:r w:rsidRPr="00853DC1">
        <w:rPr>
          <w:rFonts w:cs="Arial"/>
          <w:b/>
        </w:rPr>
        <w:t>01030</w:t>
      </w:r>
      <w:r>
        <w:rPr>
          <w:rFonts w:cs="Arial"/>
          <w:b/>
        </w:rPr>
        <w:t>.00</w:t>
      </w:r>
      <w:r>
        <w:rPr>
          <w:rFonts w:cs="Arial"/>
        </w:rPr>
        <w:tab/>
      </w:r>
      <w:r w:rsidRPr="00853DC1">
        <w:rPr>
          <w:rFonts w:cs="Arial"/>
          <w:b/>
        </w:rPr>
        <w:t>Scope</w:t>
      </w:r>
      <w:r>
        <w:rPr>
          <w:rFonts w:cs="Arial"/>
        </w:rPr>
        <w:t xml:space="preserve"> – Add the following “soil preparation, type, depth,” and …. after the words “environmental mitigation” </w:t>
      </w:r>
    </w:p>
    <w:p w14:paraId="0CF91F96" w14:textId="77777777" w:rsidR="005A64F7" w:rsidRDefault="005A64F7" w:rsidP="005A64F7">
      <w:pPr>
        <w:rPr>
          <w:rFonts w:cs="Arial"/>
        </w:rPr>
      </w:pPr>
    </w:p>
    <w:p w14:paraId="4C3D6C52" w14:textId="77777777" w:rsidR="005A64F7" w:rsidRDefault="005A64F7" w:rsidP="005A64F7">
      <w:pPr>
        <w:rPr>
          <w:rFonts w:cs="Arial"/>
        </w:rPr>
      </w:pPr>
      <w:r>
        <w:rPr>
          <w:rFonts w:cs="Arial"/>
        </w:rPr>
        <w:t>Add the following subsection:</w:t>
      </w:r>
    </w:p>
    <w:p w14:paraId="6B7173C8" w14:textId="77777777" w:rsidR="005A64F7" w:rsidRDefault="005A64F7" w:rsidP="005A64F7">
      <w:pPr>
        <w:rPr>
          <w:rFonts w:cs="Arial"/>
        </w:rPr>
      </w:pPr>
    </w:p>
    <w:p w14:paraId="7A73B25E" w14:textId="77777777" w:rsidR="005A64F7" w:rsidRDefault="005A64F7" w:rsidP="005A64F7">
      <w:pPr>
        <w:rPr>
          <w:rFonts w:cs="Arial"/>
          <w:b/>
        </w:rPr>
      </w:pPr>
      <w:bookmarkStart w:id="3" w:name="_Hlk80364248"/>
      <w:r>
        <w:rPr>
          <w:rFonts w:cs="Arial"/>
          <w:b/>
        </w:rPr>
        <w:t>01030.01</w:t>
      </w:r>
      <w:r>
        <w:rPr>
          <w:rFonts w:cs="Arial"/>
          <w:b/>
        </w:rPr>
        <w:tab/>
        <w:t>Definitions</w:t>
      </w:r>
    </w:p>
    <w:p w14:paraId="438EC3F3" w14:textId="77777777" w:rsidR="005A64F7" w:rsidRDefault="005A64F7" w:rsidP="005A64F7">
      <w:pPr>
        <w:rPr>
          <w:rFonts w:cs="Arial"/>
          <w:b/>
        </w:rPr>
      </w:pPr>
    </w:p>
    <w:p w14:paraId="5700083C" w14:textId="77777777" w:rsidR="005A64F7" w:rsidRPr="002441EA" w:rsidRDefault="005A64F7" w:rsidP="005A64F7">
      <w:pPr>
        <w:rPr>
          <w:rFonts w:cs="Arial"/>
          <w:b/>
        </w:rPr>
      </w:pPr>
      <w:r>
        <w:rPr>
          <w:rFonts w:cs="Arial"/>
          <w:b/>
        </w:rPr>
        <w:t xml:space="preserve">Topsoil – </w:t>
      </w:r>
      <w:r w:rsidRPr="0025000B">
        <w:rPr>
          <w:rFonts w:cs="Arial"/>
          <w:bCs/>
        </w:rPr>
        <w:t>Originates from a</w:t>
      </w:r>
      <w:r>
        <w:rPr>
          <w:rFonts w:cs="Arial"/>
          <w:bCs/>
        </w:rPr>
        <w:t>n</w:t>
      </w:r>
      <w:r w:rsidRPr="0025000B">
        <w:rPr>
          <w:rFonts w:cs="Arial"/>
          <w:bCs/>
        </w:rPr>
        <w:t xml:space="preserve"> A horizon of a natural soil or is a mineral soil with 3% or greater organic matter content, </w:t>
      </w:r>
      <w:r>
        <w:rPr>
          <w:rFonts w:cs="Arial"/>
          <w:bCs/>
        </w:rPr>
        <w:t xml:space="preserve">with a </w:t>
      </w:r>
      <w:r w:rsidRPr="0025000B">
        <w:rPr>
          <w:rFonts w:cs="Arial"/>
          <w:bCs/>
        </w:rPr>
        <w:t>pH between 5.2 and 7.5, have a nutrient profile that is able to support plant growth</w:t>
      </w:r>
      <w:r>
        <w:rPr>
          <w:rFonts w:cs="Arial"/>
          <w:bCs/>
        </w:rPr>
        <w:t>,</w:t>
      </w:r>
      <w:r w:rsidRPr="0025000B">
        <w:rPr>
          <w:rFonts w:cs="Arial"/>
          <w:bCs/>
        </w:rPr>
        <w:t xml:space="preserve"> and a NRCS textural class similar to pre-development A horizon soils.</w:t>
      </w:r>
      <w:bookmarkEnd w:id="3"/>
    </w:p>
    <w:p w14:paraId="3748C029" w14:textId="77777777" w:rsidR="005A64F7" w:rsidRPr="00981F4A" w:rsidRDefault="005A64F7" w:rsidP="005A64F7">
      <w:pPr>
        <w:rPr>
          <w:rFonts w:cs="Arial"/>
          <w:b/>
        </w:rPr>
      </w:pPr>
    </w:p>
    <w:p w14:paraId="7D00C0FA" w14:textId="77777777" w:rsidR="00A34BA2" w:rsidRPr="00CB703F" w:rsidRDefault="00336CCD" w:rsidP="00A34BA2">
      <w:pPr>
        <w:ind w:left="360"/>
        <w:rPr>
          <w:rFonts w:cs="Arial"/>
          <w:b/>
          <w:i/>
          <w:color w:val="FF0000"/>
        </w:rPr>
      </w:pPr>
      <w:r w:rsidRPr="00CB703F">
        <w:rPr>
          <w:rFonts w:cs="Arial"/>
          <w:b/>
          <w:i/>
          <w:color w:val="FF0000"/>
        </w:rPr>
        <w:t xml:space="preserve">(Use the following subsection .13(f) </w:t>
      </w:r>
      <w:r w:rsidR="00857973" w:rsidRPr="00CB703F">
        <w:rPr>
          <w:rFonts w:cs="Arial"/>
          <w:b/>
          <w:i/>
          <w:color w:val="FF0000"/>
        </w:rPr>
        <w:t>for seeding of lawns and/or slope areas.  Lawn areas are defined as locations where the turf is mowed 3-20 times a year.  Slopes would be locations that are un-mowed or infrequently mowed 1-2 times a year with fly-mows and where wheel mowers are unsuitable.</w:t>
      </w:r>
      <w:r w:rsidR="007C7B8E" w:rsidRPr="00CB703F">
        <w:rPr>
          <w:rFonts w:cs="Arial"/>
          <w:b/>
          <w:i/>
          <w:color w:val="FF0000"/>
        </w:rPr>
        <w:t xml:space="preserve">  Slope mixes may also be used as a natural area transition between lawn and wooded areas as a bird and wildlife cover.</w:t>
      </w:r>
      <w:r w:rsidR="003C7398" w:rsidRPr="00CB703F">
        <w:rPr>
          <w:rFonts w:cs="Arial"/>
          <w:b/>
          <w:i/>
          <w:color w:val="FF0000"/>
        </w:rPr>
        <w:t xml:space="preserve">  Delete what does not apply.</w:t>
      </w:r>
      <w:r w:rsidR="00857973" w:rsidRPr="00CB703F">
        <w:rPr>
          <w:rFonts w:cs="Arial"/>
          <w:b/>
          <w:i/>
          <w:color w:val="FF0000"/>
        </w:rPr>
        <w:t>)</w:t>
      </w:r>
    </w:p>
    <w:p w14:paraId="20F84017" w14:textId="77777777" w:rsidR="00A34BA2" w:rsidRPr="00CB703F" w:rsidRDefault="00A34BA2">
      <w:pPr>
        <w:rPr>
          <w:rFonts w:cs="Arial"/>
          <w:b/>
        </w:rPr>
      </w:pPr>
    </w:p>
    <w:p w14:paraId="6EBF8333" w14:textId="77777777" w:rsidR="00336CCD" w:rsidRPr="00CB703F" w:rsidRDefault="00336CCD">
      <w:pPr>
        <w:rPr>
          <w:rFonts w:cs="Arial"/>
        </w:rPr>
      </w:pPr>
      <w:r w:rsidRPr="00CB703F">
        <w:rPr>
          <w:rFonts w:cs="Arial"/>
          <w:b/>
        </w:rPr>
        <w:t>01030.13(f</w:t>
      </w:r>
      <w:r w:rsidR="0059401D" w:rsidRPr="00CB703F">
        <w:rPr>
          <w:rFonts w:cs="Arial"/>
          <w:b/>
        </w:rPr>
        <w:t>)</w:t>
      </w:r>
      <w:r w:rsidR="0059401D" w:rsidRPr="00CB703F">
        <w:rPr>
          <w:rFonts w:cs="Arial"/>
          <w:b/>
        </w:rPr>
        <w:tab/>
      </w:r>
      <w:r w:rsidRPr="00CB703F">
        <w:rPr>
          <w:rFonts w:cs="Arial"/>
          <w:b/>
        </w:rPr>
        <w:t>Types of Seed Mixes</w:t>
      </w:r>
      <w:r w:rsidR="00036DD0">
        <w:rPr>
          <w:rFonts w:cs="Arial"/>
        </w:rPr>
        <w:t xml:space="preserve"> </w:t>
      </w:r>
      <w:r w:rsidRPr="00CB703F">
        <w:rPr>
          <w:rFonts w:cs="Arial"/>
        </w:rPr>
        <w:t>-</w:t>
      </w:r>
      <w:r w:rsidR="00036DD0">
        <w:rPr>
          <w:rFonts w:cs="Arial"/>
        </w:rPr>
        <w:t xml:space="preserve"> </w:t>
      </w:r>
      <w:r w:rsidRPr="00CB703F">
        <w:rPr>
          <w:rFonts w:cs="Arial"/>
        </w:rPr>
        <w:t>Provide the following seed mix formulas:</w:t>
      </w:r>
    </w:p>
    <w:p w14:paraId="44193B5B" w14:textId="77777777" w:rsidR="009B2B2D" w:rsidRPr="00CB703F" w:rsidRDefault="009B2B2D">
      <w:pPr>
        <w:rPr>
          <w:rFonts w:cs="Arial"/>
        </w:rPr>
      </w:pPr>
    </w:p>
    <w:p w14:paraId="1706E768" w14:textId="77777777" w:rsidR="009B2B2D" w:rsidRPr="00CB703F" w:rsidRDefault="009B2B2D" w:rsidP="009B2B2D">
      <w:pPr>
        <w:ind w:left="330"/>
        <w:rPr>
          <w:rFonts w:cs="Arial"/>
          <w:color w:val="FF0000"/>
        </w:rPr>
      </w:pPr>
      <w:r w:rsidRPr="00CB703F">
        <w:rPr>
          <w:rFonts w:cs="Arial"/>
          <w:b/>
          <w:i/>
          <w:color w:val="FF0000"/>
        </w:rPr>
        <w:t>(Use the following when lawn areas have 50% to 100% sun)</w:t>
      </w:r>
    </w:p>
    <w:p w14:paraId="7EE82FFC" w14:textId="77777777" w:rsidR="009B2B2D" w:rsidRPr="00CB703F" w:rsidRDefault="009B2B2D" w:rsidP="009B2B2D">
      <w:pPr>
        <w:ind w:left="330"/>
        <w:rPr>
          <w:rFonts w:cs="Arial"/>
          <w:color w:val="FF0000"/>
        </w:rPr>
      </w:pPr>
    </w:p>
    <w:p w14:paraId="2C85C106" w14:textId="77777777" w:rsidR="009B2B2D" w:rsidRPr="00CB703F" w:rsidRDefault="009B2B2D" w:rsidP="009B2B2D">
      <w:pPr>
        <w:numPr>
          <w:ilvl w:val="0"/>
          <w:numId w:val="20"/>
        </w:numPr>
        <w:rPr>
          <w:rFonts w:cs="Arial"/>
        </w:rPr>
      </w:pPr>
      <w:r w:rsidRPr="00CB703F">
        <w:rPr>
          <w:rFonts w:cs="Arial"/>
          <w:b/>
        </w:rPr>
        <w:t>Lawn Seeding</w:t>
      </w:r>
      <w:r w:rsidRPr="00CB703F">
        <w:rPr>
          <w:rFonts w:cs="Arial"/>
        </w:rPr>
        <w:t>: Use a mixture of 100% perennial ryegrass from the top performing NTEP varie</w:t>
      </w:r>
      <w:r w:rsidR="0093741E" w:rsidRPr="00CB703F">
        <w:rPr>
          <w:rFonts w:cs="Arial"/>
        </w:rPr>
        <w:t>tie</w:t>
      </w:r>
      <w:r w:rsidRPr="00CB703F">
        <w:rPr>
          <w:rFonts w:cs="Arial"/>
        </w:rPr>
        <w:t>s for this area.</w:t>
      </w:r>
      <w:r w:rsidR="003C7398" w:rsidRPr="00CB703F">
        <w:rPr>
          <w:rFonts w:cs="Arial"/>
        </w:rPr>
        <w:t xml:space="preserve">  The varieties need to be in the top 50% of the three most recent NTEP trails for </w:t>
      </w:r>
      <w:r w:rsidR="00D21F6F" w:rsidRPr="00CB703F">
        <w:rPr>
          <w:rFonts w:cs="Arial"/>
        </w:rPr>
        <w:t>Turf</w:t>
      </w:r>
      <w:r w:rsidR="003C7398" w:rsidRPr="00CB703F">
        <w:rPr>
          <w:rFonts w:cs="Arial"/>
        </w:rPr>
        <w:t xml:space="preserve"> Quality.  </w:t>
      </w:r>
      <w:r w:rsidR="00D21F6F" w:rsidRPr="00CB703F">
        <w:rPr>
          <w:rFonts w:cs="Arial"/>
        </w:rPr>
        <w:t>Perennial</w:t>
      </w:r>
      <w:r w:rsidR="003C7398" w:rsidRPr="00CB703F">
        <w:rPr>
          <w:rFonts w:cs="Arial"/>
        </w:rPr>
        <w:t xml:space="preserve"> ryegrass varieties can be selected from</w:t>
      </w:r>
      <w:r w:rsidR="00D21F6F" w:rsidRPr="00CB703F">
        <w:rPr>
          <w:rFonts w:cs="Arial"/>
        </w:rPr>
        <w:t xml:space="preserve"> the top 50% in Turf Quality inclusive of all three maintenance schedules A, B, &amp; C.</w:t>
      </w:r>
      <w:r w:rsidRPr="00CB703F">
        <w:rPr>
          <w:rFonts w:cs="Arial"/>
        </w:rPr>
        <w:t xml:space="preserve">  The seeding r</w:t>
      </w:r>
      <w:r w:rsidR="0093741E" w:rsidRPr="00CB703F">
        <w:rPr>
          <w:rFonts w:cs="Arial"/>
        </w:rPr>
        <w:t>ate shall be 6-8 lbs/1000 sq ft for new lawn and 2-4 lbs/1000 sq ft to increase density of existing turf.</w:t>
      </w:r>
    </w:p>
    <w:p w14:paraId="224ABB01" w14:textId="77777777" w:rsidR="009B2B2D" w:rsidRPr="00CB703F" w:rsidRDefault="009B2B2D" w:rsidP="009B2B2D">
      <w:pPr>
        <w:rPr>
          <w:rFonts w:cs="Arial"/>
        </w:rPr>
      </w:pPr>
    </w:p>
    <w:p w14:paraId="27F4D534" w14:textId="77777777" w:rsidR="009B2B2D" w:rsidRPr="00CB703F" w:rsidRDefault="009B2B2D" w:rsidP="009B2B2D">
      <w:pPr>
        <w:ind w:left="440"/>
        <w:rPr>
          <w:rFonts w:cs="Arial"/>
          <w:b/>
          <w:i/>
          <w:color w:val="FF0000"/>
        </w:rPr>
      </w:pPr>
      <w:r w:rsidRPr="00CB703F">
        <w:rPr>
          <w:rFonts w:cs="Arial"/>
          <w:b/>
          <w:i/>
          <w:color w:val="FF0000"/>
        </w:rPr>
        <w:t>(Use the following when lawn area</w:t>
      </w:r>
      <w:r w:rsidR="00C65D93" w:rsidRPr="00CB703F">
        <w:rPr>
          <w:rFonts w:cs="Arial"/>
          <w:b/>
          <w:i/>
          <w:color w:val="FF0000"/>
        </w:rPr>
        <w:t>s</w:t>
      </w:r>
      <w:r w:rsidRPr="00CB703F">
        <w:rPr>
          <w:rFonts w:cs="Arial"/>
          <w:b/>
          <w:i/>
          <w:color w:val="FF0000"/>
        </w:rPr>
        <w:t xml:space="preserve"> </w:t>
      </w:r>
      <w:r w:rsidR="00C65D93" w:rsidRPr="00CB703F">
        <w:rPr>
          <w:rFonts w:cs="Arial"/>
          <w:b/>
          <w:i/>
          <w:color w:val="FF0000"/>
        </w:rPr>
        <w:t>have</w:t>
      </w:r>
      <w:r w:rsidRPr="00CB703F">
        <w:rPr>
          <w:rFonts w:cs="Arial"/>
          <w:b/>
          <w:i/>
          <w:color w:val="FF0000"/>
        </w:rPr>
        <w:t xml:space="preserve"> 25% to 50% sun)</w:t>
      </w:r>
    </w:p>
    <w:p w14:paraId="76A3FC6F" w14:textId="77777777" w:rsidR="009B2B2D" w:rsidRPr="00CB703F" w:rsidRDefault="009B2B2D" w:rsidP="009B2B2D">
      <w:pPr>
        <w:rPr>
          <w:rFonts w:cs="Arial"/>
        </w:rPr>
      </w:pPr>
    </w:p>
    <w:p w14:paraId="0C1838A5" w14:textId="77777777" w:rsidR="009B2B2D" w:rsidRPr="00CB703F" w:rsidRDefault="009B2B2D" w:rsidP="009B2B2D">
      <w:pPr>
        <w:numPr>
          <w:ilvl w:val="0"/>
          <w:numId w:val="20"/>
        </w:numPr>
        <w:rPr>
          <w:rFonts w:cs="Arial"/>
        </w:rPr>
      </w:pPr>
      <w:r w:rsidRPr="00CB703F">
        <w:rPr>
          <w:rFonts w:cs="Arial"/>
          <w:b/>
        </w:rPr>
        <w:t>Lawn Seeding</w:t>
      </w:r>
      <w:r w:rsidRPr="00CB703F">
        <w:rPr>
          <w:rFonts w:cs="Arial"/>
        </w:rPr>
        <w:t xml:space="preserve">: </w:t>
      </w:r>
      <w:r w:rsidR="0093741E" w:rsidRPr="00CB703F">
        <w:rPr>
          <w:rFonts w:cs="Arial"/>
        </w:rPr>
        <w:t xml:space="preserve">Use a mixture of 50% perennial </w:t>
      </w:r>
      <w:r w:rsidR="00D21F6F" w:rsidRPr="00CB703F">
        <w:rPr>
          <w:rFonts w:cs="Arial"/>
        </w:rPr>
        <w:t>ryegrass</w:t>
      </w:r>
      <w:r w:rsidR="0093741E" w:rsidRPr="00CB703F">
        <w:rPr>
          <w:rFonts w:cs="Arial"/>
        </w:rPr>
        <w:t xml:space="preserve"> and 50% hard fescue from the top performing NTEP varieties for this area. </w:t>
      </w:r>
      <w:r w:rsidR="00D21F6F" w:rsidRPr="00CB703F">
        <w:rPr>
          <w:rFonts w:cs="Arial"/>
        </w:rPr>
        <w:t xml:space="preserve"> The varieties need to be in the top 50% of the three most recent NTEP trails for Turf Quality.  Perennial ryegrass varieties can be selected from the top 50% in Turf Quality inclusive of all three maintenance schedules A, B, &amp; C.  </w:t>
      </w:r>
      <w:r w:rsidR="0093741E" w:rsidRPr="00CB703F">
        <w:rPr>
          <w:rFonts w:cs="Arial"/>
        </w:rPr>
        <w:t>The seeding rate shall be 4-6 lbs/1000 sq ft for new lawn and 2-4 lbs/1000 sq ft to increase density of existing turf.</w:t>
      </w:r>
    </w:p>
    <w:p w14:paraId="1841D169" w14:textId="77777777" w:rsidR="003C7398" w:rsidRPr="00CB703F" w:rsidRDefault="003C7398" w:rsidP="003C7398">
      <w:pPr>
        <w:rPr>
          <w:rFonts w:cs="Arial"/>
          <w:b/>
        </w:rPr>
      </w:pPr>
    </w:p>
    <w:p w14:paraId="300B56DA" w14:textId="77777777" w:rsidR="003C7398" w:rsidRPr="00CB703F" w:rsidRDefault="003C7398" w:rsidP="003C7398">
      <w:pPr>
        <w:ind w:left="440"/>
        <w:rPr>
          <w:rFonts w:cs="Arial"/>
          <w:b/>
          <w:i/>
          <w:color w:val="FF0000"/>
        </w:rPr>
      </w:pPr>
      <w:r w:rsidRPr="00CB703F">
        <w:rPr>
          <w:rFonts w:cs="Arial"/>
          <w:b/>
          <w:i/>
          <w:color w:val="FF0000"/>
        </w:rPr>
        <w:t>(Use the following on slopes</w:t>
      </w:r>
      <w:r w:rsidR="00773312" w:rsidRPr="00CB703F">
        <w:rPr>
          <w:rFonts w:cs="Arial"/>
          <w:b/>
          <w:i/>
          <w:color w:val="FF0000"/>
        </w:rPr>
        <w:t xml:space="preserve"> and transition areas</w:t>
      </w:r>
      <w:r w:rsidRPr="00CB703F">
        <w:rPr>
          <w:rFonts w:cs="Arial"/>
          <w:b/>
          <w:i/>
          <w:color w:val="FF0000"/>
        </w:rPr>
        <w:t>)</w:t>
      </w:r>
    </w:p>
    <w:p w14:paraId="3E0FBB64" w14:textId="77777777" w:rsidR="003C7398" w:rsidRPr="00CB703F" w:rsidRDefault="003C7398" w:rsidP="003C7398">
      <w:pPr>
        <w:rPr>
          <w:rFonts w:cs="Arial"/>
        </w:rPr>
      </w:pPr>
    </w:p>
    <w:p w14:paraId="7C94CF21" w14:textId="77777777" w:rsidR="003C7398" w:rsidRPr="00CB703F" w:rsidRDefault="003C7398" w:rsidP="009B2B2D">
      <w:pPr>
        <w:numPr>
          <w:ilvl w:val="0"/>
          <w:numId w:val="20"/>
        </w:numPr>
        <w:rPr>
          <w:rFonts w:cs="Arial"/>
        </w:rPr>
      </w:pPr>
      <w:r w:rsidRPr="00CB703F">
        <w:rPr>
          <w:rFonts w:cs="Arial"/>
          <w:b/>
        </w:rPr>
        <w:lastRenderedPageBreak/>
        <w:t>Permanent Seeding, Slope</w:t>
      </w:r>
      <w:r w:rsidRPr="00CB703F">
        <w:rPr>
          <w:rFonts w:cs="Arial"/>
        </w:rPr>
        <w:t xml:space="preserve">: Use </w:t>
      </w:r>
      <w:r w:rsidR="0073536C" w:rsidRPr="00CB703F">
        <w:rPr>
          <w:rFonts w:cs="Arial"/>
        </w:rPr>
        <w:t>a mixture of 45</w:t>
      </w:r>
      <w:r w:rsidR="007C7B8E" w:rsidRPr="00CB703F">
        <w:rPr>
          <w:rFonts w:cs="Arial"/>
        </w:rPr>
        <w:t xml:space="preserve">% tall fescue, </w:t>
      </w:r>
      <w:r w:rsidR="0073536C" w:rsidRPr="00CB703F">
        <w:rPr>
          <w:rFonts w:cs="Arial"/>
        </w:rPr>
        <w:t>15</w:t>
      </w:r>
      <w:r w:rsidR="007C7B8E" w:rsidRPr="00CB703F">
        <w:rPr>
          <w:rFonts w:cs="Arial"/>
        </w:rPr>
        <w:t xml:space="preserve">% creeping red fescue, 15% hard fescue, 20% annual ryegrass, </w:t>
      </w:r>
      <w:r w:rsidR="00773312" w:rsidRPr="00CB703F">
        <w:rPr>
          <w:rFonts w:cs="Arial"/>
        </w:rPr>
        <w:t>and 5% White Dutch clover.  The seeding rate shall be 100 lbs/acre.</w:t>
      </w:r>
    </w:p>
    <w:p w14:paraId="73DB2317" w14:textId="77777777" w:rsidR="00773312" w:rsidRPr="00CB703F" w:rsidRDefault="00773312" w:rsidP="00773312">
      <w:pPr>
        <w:rPr>
          <w:rFonts w:cs="Arial"/>
        </w:rPr>
      </w:pPr>
    </w:p>
    <w:p w14:paraId="38DE1E2B" w14:textId="77777777" w:rsidR="00773312" w:rsidRPr="00CB703F" w:rsidRDefault="00773312" w:rsidP="00773312">
      <w:pPr>
        <w:ind w:left="440"/>
        <w:rPr>
          <w:rFonts w:cs="Arial"/>
          <w:b/>
          <w:i/>
          <w:color w:val="FF0000"/>
        </w:rPr>
      </w:pPr>
      <w:r w:rsidRPr="00CB703F">
        <w:rPr>
          <w:rFonts w:cs="Arial"/>
          <w:b/>
          <w:i/>
          <w:color w:val="FF0000"/>
        </w:rPr>
        <w:t>(Use the following for water quality seeding.</w:t>
      </w:r>
      <w:r w:rsidR="005F1E38" w:rsidRPr="00CB703F">
        <w:rPr>
          <w:rFonts w:cs="Arial"/>
          <w:b/>
          <w:i/>
          <w:color w:val="FF0000"/>
        </w:rPr>
        <w:t xml:space="preserve">  Obtain information from the BES Re-Veg Program</w:t>
      </w:r>
      <w:r w:rsidRPr="00CB703F">
        <w:rPr>
          <w:rFonts w:cs="Arial"/>
          <w:b/>
          <w:i/>
          <w:color w:val="FF0000"/>
        </w:rPr>
        <w:t xml:space="preserve"> or Parks Horticultural Services.)</w:t>
      </w:r>
    </w:p>
    <w:p w14:paraId="3C38385B" w14:textId="77777777" w:rsidR="00773312" w:rsidRPr="00CB703F" w:rsidRDefault="00773312" w:rsidP="00773312">
      <w:pPr>
        <w:rPr>
          <w:rFonts w:cs="Arial"/>
        </w:rPr>
      </w:pPr>
    </w:p>
    <w:p w14:paraId="53D6C1A4" w14:textId="77777777" w:rsidR="00773312" w:rsidRPr="00CB703F" w:rsidRDefault="00773312" w:rsidP="009B2B2D">
      <w:pPr>
        <w:numPr>
          <w:ilvl w:val="0"/>
          <w:numId w:val="20"/>
        </w:numPr>
        <w:rPr>
          <w:rFonts w:cs="Arial"/>
        </w:rPr>
      </w:pPr>
      <w:r w:rsidRPr="00CB703F">
        <w:rPr>
          <w:rFonts w:cs="Arial"/>
          <w:b/>
        </w:rPr>
        <w:t>Water Quality Seeding</w:t>
      </w:r>
      <w:r w:rsidRPr="00CB703F">
        <w:rPr>
          <w:rFonts w:cs="Arial"/>
        </w:rPr>
        <w:t>:</w:t>
      </w:r>
    </w:p>
    <w:p w14:paraId="70CF8E76" w14:textId="77777777" w:rsidR="005F1E38" w:rsidRPr="00CB703F" w:rsidRDefault="005F1E38" w:rsidP="005F1E38">
      <w:pPr>
        <w:rPr>
          <w:rFonts w:cs="Arial"/>
        </w:rPr>
      </w:pPr>
    </w:p>
    <w:p w14:paraId="6599358F" w14:textId="77777777" w:rsidR="005F1E38" w:rsidRPr="00CB703F" w:rsidRDefault="005F1E38" w:rsidP="005F1E38">
      <w:pPr>
        <w:ind w:left="440"/>
        <w:rPr>
          <w:rFonts w:cs="Arial"/>
          <w:b/>
          <w:i/>
          <w:color w:val="FF0000"/>
        </w:rPr>
      </w:pPr>
      <w:r w:rsidRPr="00CB703F">
        <w:rPr>
          <w:rFonts w:cs="Arial"/>
          <w:b/>
          <w:i/>
          <w:color w:val="FF0000"/>
        </w:rPr>
        <w:t>(Use the following for wetland seeding.  Obtain inf</w:t>
      </w:r>
      <w:r w:rsidR="00D309C7" w:rsidRPr="00CB703F">
        <w:rPr>
          <w:rFonts w:cs="Arial"/>
          <w:b/>
          <w:i/>
          <w:color w:val="FF0000"/>
        </w:rPr>
        <w:t>ormation from the BES Re-Veg Pro</w:t>
      </w:r>
      <w:r w:rsidRPr="00CB703F">
        <w:rPr>
          <w:rFonts w:cs="Arial"/>
          <w:b/>
          <w:i/>
          <w:color w:val="FF0000"/>
        </w:rPr>
        <w:t>gram or Parks Horticultural Services.)</w:t>
      </w:r>
    </w:p>
    <w:p w14:paraId="41A88FFB" w14:textId="77777777" w:rsidR="005F1E38" w:rsidRPr="00CB703F" w:rsidRDefault="005F1E38" w:rsidP="005F1E38">
      <w:pPr>
        <w:rPr>
          <w:rFonts w:cs="Arial"/>
        </w:rPr>
      </w:pPr>
    </w:p>
    <w:p w14:paraId="7AA872A3" w14:textId="77777777" w:rsidR="005F1E38" w:rsidRPr="00CB703F" w:rsidRDefault="005F1E38" w:rsidP="009B2B2D">
      <w:pPr>
        <w:numPr>
          <w:ilvl w:val="0"/>
          <w:numId w:val="20"/>
        </w:numPr>
        <w:rPr>
          <w:rFonts w:cs="Arial"/>
        </w:rPr>
      </w:pPr>
      <w:r w:rsidRPr="00CB703F">
        <w:rPr>
          <w:rFonts w:cs="Arial"/>
          <w:b/>
        </w:rPr>
        <w:t>Wetland Seeding</w:t>
      </w:r>
      <w:r w:rsidRPr="00CB703F">
        <w:rPr>
          <w:rFonts w:cs="Arial"/>
        </w:rPr>
        <w:t>:</w:t>
      </w:r>
    </w:p>
    <w:p w14:paraId="2B42CAFB" w14:textId="77777777" w:rsidR="005F1E38" w:rsidRPr="00CB703F" w:rsidRDefault="005F1E38" w:rsidP="005F1E38">
      <w:pPr>
        <w:rPr>
          <w:rFonts w:cs="Arial"/>
        </w:rPr>
      </w:pPr>
    </w:p>
    <w:p w14:paraId="3C71CB16" w14:textId="77777777" w:rsidR="005F1E38" w:rsidRPr="00CB703F" w:rsidRDefault="005F1E38" w:rsidP="005F1E38">
      <w:pPr>
        <w:ind w:left="440"/>
        <w:rPr>
          <w:rFonts w:cs="Arial"/>
          <w:b/>
          <w:i/>
          <w:color w:val="FF0000"/>
        </w:rPr>
      </w:pPr>
      <w:r w:rsidRPr="00CB703F">
        <w:rPr>
          <w:rFonts w:cs="Arial"/>
          <w:b/>
          <w:i/>
          <w:color w:val="FF0000"/>
        </w:rPr>
        <w:t>(Use the following for wildflower seeding.  Obtain information from the Parks Horticultural Services.)</w:t>
      </w:r>
    </w:p>
    <w:p w14:paraId="7488E4E7" w14:textId="77777777" w:rsidR="005F1E38" w:rsidRPr="00CB703F" w:rsidRDefault="005F1E38" w:rsidP="005F1E38">
      <w:pPr>
        <w:rPr>
          <w:rFonts w:cs="Arial"/>
        </w:rPr>
      </w:pPr>
    </w:p>
    <w:p w14:paraId="42C270EC" w14:textId="77777777" w:rsidR="005F1E38" w:rsidRPr="00CB703F" w:rsidRDefault="005F1E38" w:rsidP="009B2B2D">
      <w:pPr>
        <w:numPr>
          <w:ilvl w:val="0"/>
          <w:numId w:val="20"/>
        </w:numPr>
        <w:rPr>
          <w:rFonts w:cs="Arial"/>
        </w:rPr>
      </w:pPr>
      <w:r w:rsidRPr="00CB703F">
        <w:rPr>
          <w:rFonts w:cs="Arial"/>
          <w:b/>
        </w:rPr>
        <w:t>Wildflower Seeding</w:t>
      </w:r>
      <w:r w:rsidRPr="00CB703F">
        <w:rPr>
          <w:rFonts w:cs="Arial"/>
        </w:rPr>
        <w:t>:</w:t>
      </w:r>
    </w:p>
    <w:p w14:paraId="3872E314" w14:textId="77777777" w:rsidR="003C7398" w:rsidRPr="00CB703F" w:rsidRDefault="003C7398" w:rsidP="003C7398">
      <w:pPr>
        <w:rPr>
          <w:rFonts w:cs="Arial"/>
        </w:rPr>
      </w:pPr>
    </w:p>
    <w:p w14:paraId="2A7E4BD6" w14:textId="77777777" w:rsidR="005F1E38" w:rsidRPr="00CB703F" w:rsidRDefault="005F1E38" w:rsidP="005F1E38">
      <w:pPr>
        <w:ind w:left="440"/>
        <w:rPr>
          <w:rFonts w:cs="Arial"/>
          <w:b/>
          <w:i/>
          <w:color w:val="FF0000"/>
        </w:rPr>
      </w:pPr>
      <w:r w:rsidRPr="00CB703F">
        <w:rPr>
          <w:rFonts w:cs="Arial"/>
          <w:b/>
          <w:i/>
          <w:color w:val="FF0000"/>
        </w:rPr>
        <w:t xml:space="preserve">(Use the following for other types of seeding.  </w:t>
      </w:r>
      <w:r w:rsidR="00447A8C">
        <w:rPr>
          <w:rFonts w:cs="Arial"/>
          <w:b/>
          <w:i/>
          <w:color w:val="FF0000"/>
        </w:rPr>
        <w:t>Fill in type of seeding.)</w:t>
      </w:r>
    </w:p>
    <w:p w14:paraId="4A3014DA" w14:textId="77777777" w:rsidR="00336CCD" w:rsidRPr="00CB703F" w:rsidRDefault="00336CCD">
      <w:pPr>
        <w:rPr>
          <w:rFonts w:cs="Arial"/>
        </w:rPr>
      </w:pPr>
    </w:p>
    <w:p w14:paraId="319CCD4E" w14:textId="77777777" w:rsidR="00336CCD" w:rsidRPr="00CB703F" w:rsidRDefault="00336CCD">
      <w:pPr>
        <w:numPr>
          <w:ilvl w:val="0"/>
          <w:numId w:val="8"/>
        </w:numPr>
        <w:rPr>
          <w:rFonts w:cs="Arial"/>
        </w:rPr>
      </w:pPr>
      <w:r w:rsidRPr="00CB703F">
        <w:rPr>
          <w:rFonts w:cs="Arial"/>
          <w:b/>
          <w:highlight w:val="yellow"/>
        </w:rPr>
        <w:t>__________________</w:t>
      </w:r>
      <w:r w:rsidRPr="00CB703F">
        <w:rPr>
          <w:rFonts w:cs="Arial"/>
          <w:b/>
        </w:rPr>
        <w:t xml:space="preserve"> Seeding:</w:t>
      </w:r>
    </w:p>
    <w:p w14:paraId="677D0891" w14:textId="77777777" w:rsidR="00336CCD" w:rsidRPr="00CB703F" w:rsidRDefault="00336CCD">
      <w:pPr>
        <w:rPr>
          <w:rFonts w:cs="Arial"/>
        </w:rPr>
      </w:pPr>
    </w:p>
    <w:p w14:paraId="42BE9DB5" w14:textId="77777777" w:rsidR="00336CCD" w:rsidRPr="00CB703F" w:rsidRDefault="00D21F6F">
      <w:pPr>
        <w:ind w:left="360"/>
        <w:rPr>
          <w:rFonts w:cs="Arial"/>
          <w:b/>
          <w:i/>
          <w:color w:val="FF0000"/>
        </w:rPr>
      </w:pPr>
      <w:r w:rsidRPr="00CB703F">
        <w:rPr>
          <w:rFonts w:cs="Arial"/>
          <w:b/>
          <w:i/>
          <w:color w:val="FF0000"/>
        </w:rPr>
        <w:t xml:space="preserve"> </w:t>
      </w:r>
      <w:r w:rsidR="00336CCD" w:rsidRPr="00CB703F">
        <w:rPr>
          <w:rFonts w:cs="Arial"/>
          <w:b/>
          <w:i/>
          <w:color w:val="FF0000"/>
        </w:rPr>
        <w:t>(Use the followin</w:t>
      </w:r>
      <w:r w:rsidR="002F303A" w:rsidRPr="00CB703F">
        <w:rPr>
          <w:rFonts w:cs="Arial"/>
          <w:b/>
          <w:i/>
          <w:color w:val="FF0000"/>
        </w:rPr>
        <w:t xml:space="preserve">g </w:t>
      </w:r>
      <w:r w:rsidR="00A83495" w:rsidRPr="00CB703F">
        <w:rPr>
          <w:rFonts w:cs="Arial"/>
          <w:b/>
          <w:i/>
          <w:color w:val="FF0000"/>
        </w:rPr>
        <w:t xml:space="preserve">lead in sentence and </w:t>
      </w:r>
      <w:r w:rsidR="002F303A" w:rsidRPr="00CB703F">
        <w:rPr>
          <w:rFonts w:cs="Arial"/>
          <w:b/>
          <w:i/>
          <w:color w:val="FF0000"/>
        </w:rPr>
        <w:t>subsection .14(b</w:t>
      </w:r>
      <w:r w:rsidR="00E47F16" w:rsidRPr="00CB703F">
        <w:rPr>
          <w:rFonts w:cs="Arial"/>
          <w:b/>
          <w:i/>
          <w:color w:val="FF0000"/>
        </w:rPr>
        <w:t>)(</w:t>
      </w:r>
      <w:r w:rsidR="002F303A" w:rsidRPr="00CB703F">
        <w:rPr>
          <w:rFonts w:cs="Arial"/>
          <w:b/>
          <w:i/>
          <w:color w:val="FF0000"/>
        </w:rPr>
        <w:t>3) when</w:t>
      </w:r>
      <w:r w:rsidR="00336CCD" w:rsidRPr="00CB703F">
        <w:rPr>
          <w:rFonts w:cs="Arial"/>
          <w:b/>
          <w:i/>
          <w:color w:val="FF0000"/>
        </w:rPr>
        <w:t xml:space="preserve"> fertilizer is required</w:t>
      </w:r>
      <w:r w:rsidR="002F303A" w:rsidRPr="00CB703F">
        <w:rPr>
          <w:rFonts w:cs="Arial"/>
          <w:b/>
          <w:i/>
          <w:color w:val="FF0000"/>
        </w:rPr>
        <w:t xml:space="preserve"> for turf grass</w:t>
      </w:r>
      <w:r w:rsidR="00B1715E" w:rsidRPr="00CB703F">
        <w:rPr>
          <w:rFonts w:cs="Arial"/>
          <w:b/>
          <w:i/>
          <w:color w:val="FF0000"/>
        </w:rPr>
        <w:t>.</w:t>
      </w:r>
      <w:r w:rsidR="00A83495" w:rsidRPr="00CB703F">
        <w:rPr>
          <w:rFonts w:cs="Arial"/>
          <w:b/>
          <w:i/>
          <w:color w:val="FF0000"/>
        </w:rPr>
        <w:t xml:space="preserve">  R</w:t>
      </w:r>
      <w:r w:rsidR="00E47F16" w:rsidRPr="00CB703F">
        <w:rPr>
          <w:rFonts w:cs="Arial"/>
          <w:b/>
          <w:i/>
          <w:color w:val="FF0000"/>
        </w:rPr>
        <w:t xml:space="preserve">equires </w:t>
      </w:r>
      <w:r w:rsidR="00A83495" w:rsidRPr="00CB703F">
        <w:rPr>
          <w:rFonts w:cs="Arial"/>
          <w:b/>
          <w:i/>
          <w:color w:val="FF0000"/>
        </w:rPr>
        <w:t>the use of 01030</w:t>
      </w:r>
      <w:r w:rsidR="00E47F16" w:rsidRPr="00CB703F">
        <w:rPr>
          <w:rFonts w:cs="Arial"/>
          <w:b/>
          <w:i/>
          <w:color w:val="FF0000"/>
        </w:rPr>
        <w:t>.44(c)</w:t>
      </w:r>
      <w:r w:rsidR="00336CCD" w:rsidRPr="00CB703F">
        <w:rPr>
          <w:rFonts w:cs="Arial"/>
          <w:b/>
          <w:i/>
          <w:color w:val="FF0000"/>
        </w:rPr>
        <w:t>)</w:t>
      </w:r>
    </w:p>
    <w:p w14:paraId="25B50C56" w14:textId="77777777" w:rsidR="00336CCD" w:rsidRPr="00CB703F" w:rsidRDefault="00336CCD">
      <w:pPr>
        <w:rPr>
          <w:rFonts w:cs="Arial"/>
        </w:rPr>
      </w:pPr>
    </w:p>
    <w:p w14:paraId="2DA70214" w14:textId="77777777" w:rsidR="00E47F16" w:rsidRPr="00CB703F" w:rsidRDefault="00E47F16">
      <w:pPr>
        <w:rPr>
          <w:rFonts w:cs="Arial"/>
        </w:rPr>
      </w:pPr>
      <w:r w:rsidRPr="00CB703F">
        <w:rPr>
          <w:rFonts w:cs="Arial"/>
        </w:rPr>
        <w:t>Add the following subsection:</w:t>
      </w:r>
    </w:p>
    <w:p w14:paraId="7B079400" w14:textId="77777777" w:rsidR="00E47F16" w:rsidRPr="00CB703F" w:rsidRDefault="00E47F16">
      <w:pPr>
        <w:rPr>
          <w:rFonts w:cs="Arial"/>
        </w:rPr>
      </w:pPr>
    </w:p>
    <w:p w14:paraId="6CC5C2ED" w14:textId="77777777" w:rsidR="00336CCD" w:rsidRPr="00CB703F" w:rsidRDefault="00336CCD" w:rsidP="00E47F16">
      <w:pPr>
        <w:rPr>
          <w:rFonts w:cs="Arial"/>
        </w:rPr>
      </w:pPr>
      <w:r w:rsidRPr="00CB703F">
        <w:rPr>
          <w:rFonts w:cs="Arial"/>
          <w:b/>
        </w:rPr>
        <w:t>01030.14(b)</w:t>
      </w:r>
      <w:r w:rsidR="002F303A" w:rsidRPr="00CB703F">
        <w:rPr>
          <w:rFonts w:cs="Arial"/>
          <w:b/>
        </w:rPr>
        <w:t>(3</w:t>
      </w:r>
      <w:r w:rsidRPr="00CB703F">
        <w:rPr>
          <w:rFonts w:cs="Arial"/>
          <w:b/>
        </w:rPr>
        <w:t>)</w:t>
      </w:r>
      <w:r w:rsidR="00E47F16" w:rsidRPr="00CB703F">
        <w:rPr>
          <w:rFonts w:cs="Arial"/>
          <w:b/>
        </w:rPr>
        <w:tab/>
      </w:r>
      <w:r w:rsidR="002F303A" w:rsidRPr="00CB703F">
        <w:rPr>
          <w:rFonts w:cs="Arial"/>
          <w:b/>
        </w:rPr>
        <w:t>Turf Grass</w:t>
      </w:r>
      <w:r w:rsidRPr="00CB703F">
        <w:rPr>
          <w:rFonts w:cs="Arial"/>
          <w:b/>
        </w:rPr>
        <w:t xml:space="preserve"> Fertilizer</w:t>
      </w:r>
      <w:r w:rsidR="00036DD0">
        <w:rPr>
          <w:rFonts w:cs="Arial"/>
          <w:b/>
        </w:rPr>
        <w:t xml:space="preserve"> - </w:t>
      </w:r>
      <w:r w:rsidRPr="00CB703F">
        <w:rPr>
          <w:rFonts w:cs="Arial"/>
        </w:rPr>
        <w:t xml:space="preserve">Furnish </w:t>
      </w:r>
      <w:r w:rsidR="002F303A" w:rsidRPr="00CB703F">
        <w:rPr>
          <w:rFonts w:cs="Arial"/>
        </w:rPr>
        <w:t>in</w:t>
      </w:r>
      <w:r w:rsidRPr="00CB703F">
        <w:rPr>
          <w:rFonts w:cs="Arial"/>
        </w:rPr>
        <w:t>orga</w:t>
      </w:r>
      <w:r w:rsidR="002F303A" w:rsidRPr="00CB703F">
        <w:rPr>
          <w:rFonts w:cs="Arial"/>
        </w:rPr>
        <w:t xml:space="preserve">nic fertilizer that analyzes </w:t>
      </w:r>
      <w:r w:rsidR="002F303A" w:rsidRPr="00CB703F">
        <w:rPr>
          <w:rFonts w:cs="Arial"/>
        </w:rPr>
        <w:softHyphen/>
        <w:t>22% nitrogen, 5% phosphoric acid, 10</w:t>
      </w:r>
      <w:r w:rsidRPr="00CB703F">
        <w:rPr>
          <w:rFonts w:cs="Arial"/>
        </w:rPr>
        <w:t>% soluble potash</w:t>
      </w:r>
      <w:r w:rsidR="002F303A" w:rsidRPr="00CB703F">
        <w:rPr>
          <w:rFonts w:cs="Arial"/>
        </w:rPr>
        <w:t xml:space="preserve"> with 1.9% iron.  Provide at least 50% of the nitrogen as slow release.  The iron shall be formulated in a manner which virtually eliminates the possibility of staining concrete.</w:t>
      </w:r>
    </w:p>
    <w:p w14:paraId="79D3F2E8" w14:textId="77777777" w:rsidR="009D0E99" w:rsidRPr="00CB703F" w:rsidRDefault="009D0E99">
      <w:pPr>
        <w:rPr>
          <w:rFonts w:cs="Arial"/>
        </w:rPr>
      </w:pPr>
    </w:p>
    <w:p w14:paraId="531AB560" w14:textId="77777777" w:rsidR="00336CCD" w:rsidRPr="00CB703F" w:rsidRDefault="00B1715E">
      <w:pPr>
        <w:ind w:left="360"/>
        <w:rPr>
          <w:rFonts w:cs="Arial"/>
          <w:b/>
          <w:i/>
          <w:color w:val="FF0000"/>
        </w:rPr>
      </w:pPr>
      <w:r w:rsidRPr="00CB703F">
        <w:rPr>
          <w:rFonts w:cs="Arial"/>
          <w:b/>
          <w:i/>
          <w:color w:val="FF0000"/>
        </w:rPr>
        <w:t xml:space="preserve">(Use the following lead in sentence and subsection .44 (c) when an inorganic fertilizer is required for turf grass.  </w:t>
      </w:r>
      <w:r w:rsidR="00E47F16" w:rsidRPr="00CB703F">
        <w:rPr>
          <w:rFonts w:cs="Arial"/>
          <w:b/>
          <w:i/>
          <w:color w:val="FF0000"/>
        </w:rPr>
        <w:t xml:space="preserve">Requires </w:t>
      </w:r>
      <w:r w:rsidR="00A83495" w:rsidRPr="00CB703F">
        <w:rPr>
          <w:rFonts w:cs="Arial"/>
          <w:b/>
          <w:i/>
          <w:color w:val="FF0000"/>
        </w:rPr>
        <w:t>the use of 01030</w:t>
      </w:r>
      <w:r w:rsidR="00E47F16" w:rsidRPr="00CB703F">
        <w:rPr>
          <w:rFonts w:cs="Arial"/>
          <w:b/>
          <w:i/>
          <w:color w:val="FF0000"/>
        </w:rPr>
        <w:t>.14(b)(3)</w:t>
      </w:r>
      <w:r w:rsidR="00336CCD" w:rsidRPr="00CB703F">
        <w:rPr>
          <w:rFonts w:cs="Arial"/>
          <w:b/>
          <w:i/>
          <w:color w:val="FF0000"/>
        </w:rPr>
        <w:t>)</w:t>
      </w:r>
    </w:p>
    <w:p w14:paraId="42AD10E5" w14:textId="77777777" w:rsidR="00336CCD" w:rsidRPr="00CB703F" w:rsidRDefault="00336CCD">
      <w:pPr>
        <w:rPr>
          <w:rFonts w:cs="Arial"/>
        </w:rPr>
      </w:pPr>
    </w:p>
    <w:p w14:paraId="046E060D" w14:textId="77777777" w:rsidR="00336CCD" w:rsidRPr="00CB703F" w:rsidRDefault="00336CCD">
      <w:pPr>
        <w:rPr>
          <w:rFonts w:cs="Arial"/>
        </w:rPr>
      </w:pPr>
      <w:r w:rsidRPr="00CB703F">
        <w:rPr>
          <w:rFonts w:cs="Arial"/>
        </w:rPr>
        <w:t>Add the following subsection:</w:t>
      </w:r>
    </w:p>
    <w:p w14:paraId="0BEAC092" w14:textId="77777777" w:rsidR="00336CCD" w:rsidRPr="00CB703F" w:rsidRDefault="00336CCD">
      <w:pPr>
        <w:rPr>
          <w:rFonts w:cs="Arial"/>
          <w:b/>
        </w:rPr>
      </w:pPr>
    </w:p>
    <w:p w14:paraId="47EA5C15" w14:textId="77777777" w:rsidR="00336CCD" w:rsidRPr="00CB703F" w:rsidRDefault="00336CCD">
      <w:pPr>
        <w:tabs>
          <w:tab w:val="left" w:pos="0"/>
        </w:tabs>
        <w:rPr>
          <w:rFonts w:cs="Arial"/>
        </w:rPr>
      </w:pPr>
      <w:r w:rsidRPr="00CB703F">
        <w:rPr>
          <w:rFonts w:cs="Arial"/>
          <w:b/>
        </w:rPr>
        <w:t>01030.44(c)</w:t>
      </w:r>
      <w:r w:rsidR="0059401D" w:rsidRPr="00CB703F">
        <w:rPr>
          <w:rFonts w:cs="Arial"/>
          <w:b/>
        </w:rPr>
        <w:tab/>
      </w:r>
      <w:r w:rsidR="00E47F16" w:rsidRPr="00CB703F">
        <w:rPr>
          <w:rFonts w:cs="Arial"/>
          <w:b/>
        </w:rPr>
        <w:t>Turf Grass</w:t>
      </w:r>
      <w:r w:rsidRPr="00CB703F">
        <w:rPr>
          <w:rFonts w:cs="Arial"/>
          <w:b/>
        </w:rPr>
        <w:t xml:space="preserve"> Fertilizer</w:t>
      </w:r>
      <w:r w:rsidR="000B6FAE">
        <w:rPr>
          <w:rFonts w:cs="Arial"/>
        </w:rPr>
        <w:t xml:space="preserve"> </w:t>
      </w:r>
      <w:r w:rsidRPr="00CB703F">
        <w:rPr>
          <w:rFonts w:cs="Arial"/>
        </w:rPr>
        <w:t>-</w:t>
      </w:r>
      <w:r w:rsidR="000B6FAE">
        <w:rPr>
          <w:rFonts w:cs="Arial"/>
        </w:rPr>
        <w:t xml:space="preserve"> </w:t>
      </w:r>
      <w:r w:rsidRPr="00CB703F">
        <w:rPr>
          <w:rFonts w:cs="Arial"/>
        </w:rPr>
        <w:t xml:space="preserve">Apply </w:t>
      </w:r>
      <w:r w:rsidR="00E47F16" w:rsidRPr="00CB703F">
        <w:rPr>
          <w:rFonts w:cs="Arial"/>
        </w:rPr>
        <w:t>in</w:t>
      </w:r>
      <w:r w:rsidRPr="00CB703F">
        <w:rPr>
          <w:rFonts w:cs="Arial"/>
        </w:rPr>
        <w:t>organic fertilizer</w:t>
      </w:r>
      <w:r w:rsidR="00A26F5C" w:rsidRPr="00CB703F">
        <w:rPr>
          <w:rFonts w:cs="Arial"/>
          <w:b/>
        </w:rPr>
        <w:t xml:space="preserve"> </w:t>
      </w:r>
      <w:r w:rsidR="00E47F16" w:rsidRPr="00CB703F">
        <w:rPr>
          <w:rFonts w:cs="Arial"/>
        </w:rPr>
        <w:t xml:space="preserve">at a rate of </w:t>
      </w:r>
      <w:r w:rsidR="00A26F5C" w:rsidRPr="00CB703F">
        <w:rPr>
          <w:rFonts w:cs="Arial"/>
        </w:rPr>
        <w:t>297 pounds per acre</w:t>
      </w:r>
      <w:r w:rsidRPr="00CB703F">
        <w:rPr>
          <w:rFonts w:cs="Arial"/>
        </w:rPr>
        <w:t xml:space="preserve"> at the following locations:</w:t>
      </w:r>
    </w:p>
    <w:p w14:paraId="04DB7091" w14:textId="77777777" w:rsidR="00336CCD" w:rsidRPr="00CB703F" w:rsidRDefault="00336CCD">
      <w:pPr>
        <w:tabs>
          <w:tab w:val="left" w:pos="0"/>
        </w:tabs>
        <w:rPr>
          <w:rFonts w:cs="Arial"/>
        </w:rPr>
      </w:pPr>
    </w:p>
    <w:p w14:paraId="717A2378" w14:textId="77777777" w:rsidR="00E47F16" w:rsidRPr="00CB703F" w:rsidRDefault="00FC4733">
      <w:pPr>
        <w:tabs>
          <w:tab w:val="left" w:pos="0"/>
        </w:tabs>
        <w:rPr>
          <w:rFonts w:cs="Arial"/>
        </w:rPr>
      </w:pPr>
      <w:r w:rsidRPr="00CB703F">
        <w:rPr>
          <w:rFonts w:cs="Arial"/>
        </w:rPr>
        <w:tab/>
      </w:r>
      <w:r w:rsidR="00A26F5C" w:rsidRPr="00CB703F">
        <w:rPr>
          <w:rFonts w:cs="Arial"/>
          <w:b/>
        </w:rPr>
        <w:t>Station</w:t>
      </w:r>
      <w:r w:rsidR="00A26F5C" w:rsidRPr="00CB703F">
        <w:rPr>
          <w:rFonts w:cs="Arial"/>
          <w:b/>
        </w:rPr>
        <w:tab/>
      </w:r>
      <w:r w:rsidRPr="00CB703F">
        <w:rPr>
          <w:rFonts w:cs="Arial"/>
        </w:rPr>
        <w:tab/>
      </w:r>
      <w:r w:rsidR="00A26F5C" w:rsidRPr="00CB703F">
        <w:rPr>
          <w:rFonts w:cs="Arial"/>
          <w:b/>
        </w:rPr>
        <w:t>Address</w:t>
      </w:r>
      <w:r w:rsidR="00A26F5C" w:rsidRPr="00CB703F">
        <w:rPr>
          <w:rFonts w:cs="Arial"/>
        </w:rPr>
        <w:tab/>
      </w:r>
      <w:r w:rsidR="00A26F5C" w:rsidRPr="00CB703F">
        <w:rPr>
          <w:rFonts w:cs="Arial"/>
        </w:rPr>
        <w:tab/>
      </w:r>
      <w:r w:rsidR="00A26F5C" w:rsidRPr="00CB703F">
        <w:rPr>
          <w:rFonts w:cs="Arial"/>
          <w:b/>
        </w:rPr>
        <w:t>Area (sq ft)</w:t>
      </w:r>
      <w:r w:rsidR="00A26F5C" w:rsidRPr="00CB703F">
        <w:rPr>
          <w:rFonts w:cs="Arial"/>
        </w:rPr>
        <w:tab/>
      </w:r>
      <w:r w:rsidR="00A26F5C" w:rsidRPr="00CB703F">
        <w:rPr>
          <w:rFonts w:cs="Arial"/>
        </w:rPr>
        <w:tab/>
      </w:r>
      <w:r w:rsidRPr="00CB703F">
        <w:rPr>
          <w:rFonts w:cs="Arial"/>
          <w:b/>
        </w:rPr>
        <w:t xml:space="preserve">Estimated </w:t>
      </w:r>
      <w:r w:rsidR="00A26F5C" w:rsidRPr="00CB703F">
        <w:rPr>
          <w:rFonts w:cs="Arial"/>
          <w:b/>
        </w:rPr>
        <w:t>Pounds</w:t>
      </w:r>
    </w:p>
    <w:p w14:paraId="75AFA6A8" w14:textId="77777777" w:rsidR="00336CCD" w:rsidRPr="00CB703F" w:rsidRDefault="00336CCD">
      <w:pPr>
        <w:rPr>
          <w:rFonts w:cs="Arial"/>
        </w:rPr>
      </w:pPr>
    </w:p>
    <w:p w14:paraId="6E9962CE" w14:textId="77777777" w:rsidR="00336CCD" w:rsidRPr="00CB703F" w:rsidRDefault="00336CCD">
      <w:pPr>
        <w:ind w:left="360"/>
        <w:rPr>
          <w:rFonts w:cs="Arial"/>
          <w:b/>
          <w:i/>
          <w:color w:val="FF0000"/>
        </w:rPr>
      </w:pPr>
      <w:r w:rsidRPr="00CB703F">
        <w:rPr>
          <w:rFonts w:cs="Arial"/>
          <w:b/>
          <w:i/>
          <w:color w:val="FF0000"/>
        </w:rPr>
        <w:t>(Use the following subsection .80 when less than 0.6 acre of temporary and permanent seeding is required and it is paid for on the lump sum basis.  Include quantities as appropriate.  Delete what does not apply.)</w:t>
      </w:r>
    </w:p>
    <w:p w14:paraId="0D7068B5" w14:textId="77777777" w:rsidR="00336CCD" w:rsidRPr="00CB703F" w:rsidRDefault="00336CCD">
      <w:pPr>
        <w:rPr>
          <w:rFonts w:cs="Arial"/>
        </w:rPr>
      </w:pPr>
    </w:p>
    <w:p w14:paraId="2C6DA293" w14:textId="77777777" w:rsidR="00336CCD" w:rsidRPr="00CB703F" w:rsidRDefault="00336CCD">
      <w:pPr>
        <w:rPr>
          <w:rFonts w:cs="Arial"/>
        </w:rPr>
      </w:pPr>
      <w:r w:rsidRPr="00CB703F">
        <w:rPr>
          <w:rFonts w:cs="Arial"/>
          <w:b/>
        </w:rPr>
        <w:t>01030.80</w:t>
      </w:r>
      <w:r w:rsidRPr="00CB703F">
        <w:rPr>
          <w:rFonts w:cs="Arial"/>
          <w:b/>
        </w:rPr>
        <w:tab/>
      </w:r>
      <w:r w:rsidR="000B6FAE">
        <w:rPr>
          <w:rFonts w:cs="Arial"/>
          <w:b/>
        </w:rPr>
        <w:t xml:space="preserve">Measurement </w:t>
      </w:r>
      <w:r w:rsidRPr="00CB703F">
        <w:rPr>
          <w:rFonts w:cs="Arial"/>
        </w:rPr>
        <w:t>-</w:t>
      </w:r>
      <w:r w:rsidR="000B6FAE">
        <w:rPr>
          <w:rFonts w:cs="Arial"/>
        </w:rPr>
        <w:t xml:space="preserve"> </w:t>
      </w:r>
      <w:r w:rsidRPr="00CB703F">
        <w:rPr>
          <w:rFonts w:cs="Arial"/>
        </w:rPr>
        <w:t xml:space="preserve">Add the following </w:t>
      </w:r>
      <w:r w:rsidR="000B6FAE">
        <w:rPr>
          <w:rFonts w:cs="Arial"/>
        </w:rPr>
        <w:t>sentence</w:t>
      </w:r>
      <w:r w:rsidRPr="00CB703F">
        <w:rPr>
          <w:rFonts w:cs="Arial"/>
        </w:rPr>
        <w:t xml:space="preserve"> after the first bullet:</w:t>
      </w:r>
    </w:p>
    <w:p w14:paraId="0502AB6F" w14:textId="77777777" w:rsidR="00336CCD" w:rsidRPr="00CB703F" w:rsidRDefault="00336CCD">
      <w:pPr>
        <w:rPr>
          <w:rFonts w:cs="Arial"/>
        </w:rPr>
      </w:pPr>
    </w:p>
    <w:p w14:paraId="5277867B" w14:textId="77777777" w:rsidR="00336CCD" w:rsidRPr="00CB703F" w:rsidRDefault="00336CCD">
      <w:pPr>
        <w:rPr>
          <w:rFonts w:cs="Arial"/>
        </w:rPr>
      </w:pPr>
      <w:r w:rsidRPr="00CB703F">
        <w:rPr>
          <w:rFonts w:cs="Arial"/>
        </w:rPr>
        <w:t xml:space="preserve">Approximately </w:t>
      </w:r>
      <w:r w:rsidRPr="00CB703F">
        <w:rPr>
          <w:rFonts w:cs="Arial"/>
          <w:highlight w:val="yellow"/>
        </w:rPr>
        <w:t>___</w:t>
      </w:r>
      <w:r w:rsidRPr="00CB703F">
        <w:rPr>
          <w:rFonts w:cs="Arial"/>
        </w:rPr>
        <w:t xml:space="preserve"> acre of temporary and permanent seeding is required on this Project.</w:t>
      </w:r>
    </w:p>
    <w:p w14:paraId="4E6F0F9F" w14:textId="77777777" w:rsidR="00336CCD" w:rsidRPr="00CB703F" w:rsidRDefault="00336CCD">
      <w:pPr>
        <w:rPr>
          <w:rFonts w:cs="Arial"/>
        </w:rPr>
      </w:pPr>
    </w:p>
    <w:p w14:paraId="15B73908" w14:textId="77777777" w:rsidR="00336CCD" w:rsidRPr="00CB703F" w:rsidRDefault="00336CCD">
      <w:pPr>
        <w:ind w:left="360"/>
        <w:rPr>
          <w:rFonts w:cs="Arial"/>
          <w:b/>
          <w:i/>
          <w:color w:val="FF0000"/>
        </w:rPr>
      </w:pPr>
      <w:r w:rsidRPr="00CB703F">
        <w:rPr>
          <w:rFonts w:cs="Arial"/>
          <w:b/>
          <w:i/>
          <w:color w:val="FF0000"/>
        </w:rPr>
        <w:t>(Use the following subsection .80 paragraphs when bonded fiber matrix hydraulically applied matting with seeding and fertilizing in the application is required.  Remove the subsection title if the title is included above.)</w:t>
      </w:r>
    </w:p>
    <w:p w14:paraId="31139B75" w14:textId="77777777" w:rsidR="00336CCD" w:rsidRPr="00CB703F" w:rsidRDefault="00336CCD">
      <w:pPr>
        <w:rPr>
          <w:rFonts w:cs="Arial"/>
        </w:rPr>
      </w:pPr>
    </w:p>
    <w:p w14:paraId="583FB025" w14:textId="77777777" w:rsidR="00336CCD" w:rsidRPr="00CB703F" w:rsidRDefault="00336CCD">
      <w:pPr>
        <w:rPr>
          <w:rFonts w:cs="Arial"/>
        </w:rPr>
      </w:pPr>
      <w:r w:rsidRPr="00CB703F">
        <w:rPr>
          <w:rFonts w:cs="Arial"/>
          <w:b/>
        </w:rPr>
        <w:t>01030.</w:t>
      </w:r>
      <w:r w:rsidR="000B6FAE">
        <w:rPr>
          <w:rFonts w:cs="Arial"/>
          <w:b/>
        </w:rPr>
        <w:t>9</w:t>
      </w:r>
      <w:r w:rsidRPr="00CB703F">
        <w:rPr>
          <w:rFonts w:cs="Arial"/>
          <w:b/>
        </w:rPr>
        <w:t>0</w:t>
      </w:r>
      <w:r w:rsidRPr="00CB703F">
        <w:rPr>
          <w:rFonts w:cs="Arial"/>
          <w:b/>
        </w:rPr>
        <w:tab/>
      </w:r>
      <w:r w:rsidR="000B6FAE">
        <w:rPr>
          <w:rFonts w:cs="Arial"/>
          <w:b/>
        </w:rPr>
        <w:t xml:space="preserve">Payment </w:t>
      </w:r>
      <w:r w:rsidRPr="00CB703F">
        <w:rPr>
          <w:rFonts w:cs="Arial"/>
        </w:rPr>
        <w:t>-</w:t>
      </w:r>
      <w:r w:rsidR="000B6FAE">
        <w:rPr>
          <w:rFonts w:cs="Arial"/>
        </w:rPr>
        <w:t xml:space="preserve"> </w:t>
      </w:r>
      <w:r w:rsidRPr="00CB703F">
        <w:rPr>
          <w:rFonts w:cs="Arial"/>
        </w:rPr>
        <w:t xml:space="preserve">Add the following </w:t>
      </w:r>
      <w:r w:rsidR="000B6FAE">
        <w:rPr>
          <w:rFonts w:cs="Arial"/>
        </w:rPr>
        <w:t>sentence</w:t>
      </w:r>
      <w:r w:rsidRPr="00CB703F">
        <w:rPr>
          <w:rFonts w:cs="Arial"/>
        </w:rPr>
        <w:t xml:space="preserve"> to the end of this subsection:</w:t>
      </w:r>
    </w:p>
    <w:p w14:paraId="1E5550B6" w14:textId="77777777" w:rsidR="00336CCD" w:rsidRPr="00CB703F" w:rsidRDefault="00336CCD">
      <w:pPr>
        <w:rPr>
          <w:rFonts w:cs="Arial"/>
        </w:rPr>
      </w:pPr>
    </w:p>
    <w:p w14:paraId="4A0624B7" w14:textId="77777777" w:rsidR="005A64F7" w:rsidRDefault="005A64F7" w:rsidP="005A64F7">
      <w:pPr>
        <w:rPr>
          <w:rFonts w:cs="Arial"/>
        </w:rPr>
      </w:pPr>
      <w:r>
        <w:rPr>
          <w:rFonts w:cs="Arial"/>
        </w:rPr>
        <w:t xml:space="preserve">Payment for native vegetation protection fencing shall be per section 01040 </w:t>
      </w:r>
    </w:p>
    <w:p w14:paraId="68BB6F13" w14:textId="77777777" w:rsidR="005A64F7" w:rsidRDefault="005A64F7" w:rsidP="005A64F7">
      <w:pPr>
        <w:rPr>
          <w:rFonts w:cs="Arial"/>
        </w:rPr>
      </w:pPr>
    </w:p>
    <w:p w14:paraId="79A109A2" w14:textId="77777777" w:rsidR="005A64F7" w:rsidRDefault="005A64F7" w:rsidP="005A64F7">
      <w:pPr>
        <w:rPr>
          <w:rFonts w:cs="Arial"/>
        </w:rPr>
      </w:pPr>
      <w:r>
        <w:rPr>
          <w:rFonts w:cs="Arial"/>
        </w:rPr>
        <w:t xml:space="preserve">Dust prevention shall be incidental to Temporary Erosion and Sediment Control section 00280. </w:t>
      </w:r>
    </w:p>
    <w:p w14:paraId="31FB94F9" w14:textId="77777777" w:rsidR="005A64F7" w:rsidRDefault="005A64F7" w:rsidP="005A64F7">
      <w:pPr>
        <w:rPr>
          <w:rFonts w:cs="Arial"/>
        </w:rPr>
      </w:pPr>
    </w:p>
    <w:p w14:paraId="1B8ED785" w14:textId="77777777" w:rsidR="005A64F7" w:rsidRPr="00C91D73" w:rsidRDefault="005A64F7" w:rsidP="005A64F7">
      <w:pPr>
        <w:rPr>
          <w:rFonts w:cs="Arial"/>
        </w:rPr>
      </w:pPr>
      <w:r>
        <w:rPr>
          <w:rFonts w:cs="Arial"/>
        </w:rPr>
        <w:t>Dewatering shall be per section 01090 and Diversion of Flow shall be per section 00490.</w:t>
      </w:r>
    </w:p>
    <w:p w14:paraId="51EED298" w14:textId="77777777" w:rsidR="005A64F7" w:rsidRDefault="005A64F7">
      <w:pPr>
        <w:rPr>
          <w:rFonts w:cs="Arial"/>
        </w:rPr>
      </w:pPr>
    </w:p>
    <w:p w14:paraId="521203C9" w14:textId="77777777" w:rsidR="00336CCD" w:rsidRPr="00CB703F" w:rsidRDefault="00336CCD">
      <w:pPr>
        <w:rPr>
          <w:rFonts w:cs="Arial"/>
        </w:rPr>
      </w:pPr>
      <w:r w:rsidRPr="00CB703F">
        <w:rPr>
          <w:rFonts w:cs="Arial"/>
        </w:rPr>
        <w:t>No separate measurement will be made for bonded fiber matrix hydraulically applied seeding and fertiliz</w:t>
      </w:r>
      <w:r w:rsidR="000B6FAE">
        <w:rPr>
          <w:rFonts w:cs="Arial"/>
        </w:rPr>
        <w:t>er</w:t>
      </w:r>
      <w:r w:rsidRPr="00CB703F">
        <w:rPr>
          <w:rFonts w:cs="Arial"/>
        </w:rPr>
        <w:t>.</w:t>
      </w:r>
    </w:p>
    <w:sectPr w:rsidR="00336CCD" w:rsidRPr="00CB703F" w:rsidSect="000B1FA4">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D504" w14:textId="77777777" w:rsidR="00112B95" w:rsidRDefault="00112B95">
      <w:r>
        <w:separator/>
      </w:r>
    </w:p>
  </w:endnote>
  <w:endnote w:type="continuationSeparator" w:id="0">
    <w:p w14:paraId="4DA6FF43" w14:textId="77777777" w:rsidR="00112B95" w:rsidRDefault="0011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57A0" w14:textId="77777777" w:rsidR="003F6D50" w:rsidRDefault="003F6D50">
    <w:pPr>
      <w:pStyle w:val="Footer"/>
      <w:tabs>
        <w:tab w:val="clear" w:pos="4320"/>
        <w:tab w:val="clear" w:pos="8640"/>
        <w:tab w:val="right" w:pos="8910"/>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0572" w14:textId="77777777" w:rsidR="00112B95" w:rsidRDefault="00112B95">
      <w:r>
        <w:separator/>
      </w:r>
    </w:p>
  </w:footnote>
  <w:footnote w:type="continuationSeparator" w:id="0">
    <w:p w14:paraId="21E6EDCF" w14:textId="77777777" w:rsidR="00112B95" w:rsidRDefault="00112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A73"/>
    <w:multiLevelType w:val="hybridMultilevel"/>
    <w:tmpl w:val="037026F6"/>
    <w:lvl w:ilvl="0">
      <w:start w:val="1"/>
      <w:numFmt w:val="lowerLetter"/>
      <w:lvlText w:val="%1."/>
      <w:lvlJc w:val="left"/>
      <w:pPr>
        <w:tabs>
          <w:tab w:val="num" w:pos="1170"/>
        </w:tabs>
        <w:ind w:left="1170" w:hanging="360"/>
      </w:pPr>
      <w:rPr>
        <w:rFonts w:hint="default"/>
        <w:b/>
      </w:r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06124BE"/>
    <w:multiLevelType w:val="hybridMultilevel"/>
    <w:tmpl w:val="766803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B510B4"/>
    <w:multiLevelType w:val="hybridMultilevel"/>
    <w:tmpl w:val="19D0B09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EC5"/>
    <w:multiLevelType w:val="hybridMultilevel"/>
    <w:tmpl w:val="12F80D62"/>
    <w:lvl w:ilvl="0">
      <w:start w:val="1"/>
      <w:numFmt w:val="lowerLetter"/>
      <w:lvlText w:val="%1."/>
      <w:lvlJc w:val="left"/>
      <w:pPr>
        <w:tabs>
          <w:tab w:val="num" w:pos="1170"/>
        </w:tabs>
        <w:ind w:left="1170" w:hanging="360"/>
      </w:pPr>
      <w:rPr>
        <w:rFonts w:hint="default"/>
        <w:b/>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700"/>
        </w:tabs>
        <w:ind w:left="2700" w:hanging="360"/>
      </w:pPr>
      <w:rPr>
        <w:rFonts w:ascii="Symbol" w:hAnsi="Symbol" w:hint="default"/>
        <w:b/>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DFF1E3E"/>
    <w:multiLevelType w:val="hybridMultilevel"/>
    <w:tmpl w:val="CAD842B2"/>
    <w:lvl w:ilvl="0">
      <w:start w:val="1"/>
      <w:numFmt w:val="bullet"/>
      <w:lvlText w:val=""/>
      <w:lvlJc w:val="left"/>
      <w:pPr>
        <w:tabs>
          <w:tab w:val="num" w:pos="720"/>
        </w:tabs>
        <w:ind w:left="1440" w:hanging="108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26810"/>
    <w:multiLevelType w:val="hybridMultilevel"/>
    <w:tmpl w:val="04FCB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1AE20439"/>
    <w:multiLevelType w:val="hybridMultilevel"/>
    <w:tmpl w:val="37E49032"/>
    <w:lvl w:ilvl="0" w:tplc="4F3AE840">
      <w:start w:val="1"/>
      <w:numFmt w:val="bullet"/>
      <w:pStyle w:val="ListParagraph"/>
      <w:lvlText w:val=""/>
      <w:lvlJc w:val="left"/>
      <w:pPr>
        <w:tabs>
          <w:tab w:val="num" w:pos="1080"/>
        </w:tabs>
        <w:ind w:left="108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2FFB650C"/>
    <w:multiLevelType w:val="hybridMultilevel"/>
    <w:tmpl w:val="B450D2D4"/>
    <w:lvl w:ilvl="0">
      <w:start w:val="1"/>
      <w:numFmt w:val="bullet"/>
      <w:lvlText w:val=""/>
      <w:lvlJc w:val="left"/>
      <w:pPr>
        <w:tabs>
          <w:tab w:val="num" w:pos="3060"/>
        </w:tabs>
        <w:ind w:left="3060" w:hanging="360"/>
      </w:pPr>
      <w:rPr>
        <w:rFonts w:ascii="Symbol" w:hAnsi="Symbol" w:hint="default"/>
      </w:rPr>
    </w:lvl>
    <w:lvl w:ilvl="1" w:tentative="1">
      <w:start w:val="1"/>
      <w:numFmt w:val="bullet"/>
      <w:lvlText w:val="o"/>
      <w:lvlJc w:val="left"/>
      <w:pPr>
        <w:tabs>
          <w:tab w:val="num" w:pos="3780"/>
        </w:tabs>
        <w:ind w:left="3780" w:hanging="360"/>
      </w:pPr>
      <w:rPr>
        <w:rFonts w:ascii="Courier New" w:hAnsi="Courier New" w:cs="Courier New" w:hint="default"/>
      </w:rPr>
    </w:lvl>
    <w:lvl w:ilvl="2" w:tentative="1">
      <w:start w:val="1"/>
      <w:numFmt w:val="bullet"/>
      <w:lvlText w:val=""/>
      <w:lvlJc w:val="left"/>
      <w:pPr>
        <w:tabs>
          <w:tab w:val="num" w:pos="4500"/>
        </w:tabs>
        <w:ind w:left="4500" w:hanging="360"/>
      </w:pPr>
      <w:rPr>
        <w:rFonts w:ascii="Wingdings" w:hAnsi="Wingdings" w:hint="default"/>
      </w:rPr>
    </w:lvl>
    <w:lvl w:ilvl="3" w:tentative="1">
      <w:start w:val="1"/>
      <w:numFmt w:val="bullet"/>
      <w:lvlText w:val=""/>
      <w:lvlJc w:val="left"/>
      <w:pPr>
        <w:tabs>
          <w:tab w:val="num" w:pos="5220"/>
        </w:tabs>
        <w:ind w:left="5220" w:hanging="360"/>
      </w:pPr>
      <w:rPr>
        <w:rFonts w:ascii="Symbol" w:hAnsi="Symbol" w:hint="default"/>
      </w:rPr>
    </w:lvl>
    <w:lvl w:ilvl="4" w:tentative="1">
      <w:start w:val="1"/>
      <w:numFmt w:val="bullet"/>
      <w:lvlText w:val="o"/>
      <w:lvlJc w:val="left"/>
      <w:pPr>
        <w:tabs>
          <w:tab w:val="num" w:pos="5940"/>
        </w:tabs>
        <w:ind w:left="5940" w:hanging="360"/>
      </w:pPr>
      <w:rPr>
        <w:rFonts w:ascii="Courier New" w:hAnsi="Courier New" w:cs="Courier New" w:hint="default"/>
      </w:rPr>
    </w:lvl>
    <w:lvl w:ilvl="5" w:tentative="1">
      <w:start w:val="1"/>
      <w:numFmt w:val="bullet"/>
      <w:lvlText w:val=""/>
      <w:lvlJc w:val="left"/>
      <w:pPr>
        <w:tabs>
          <w:tab w:val="num" w:pos="6660"/>
        </w:tabs>
        <w:ind w:left="6660" w:hanging="360"/>
      </w:pPr>
      <w:rPr>
        <w:rFonts w:ascii="Wingdings" w:hAnsi="Wingdings" w:hint="default"/>
      </w:rPr>
    </w:lvl>
    <w:lvl w:ilvl="6" w:tentative="1">
      <w:start w:val="1"/>
      <w:numFmt w:val="bullet"/>
      <w:lvlText w:val=""/>
      <w:lvlJc w:val="left"/>
      <w:pPr>
        <w:tabs>
          <w:tab w:val="num" w:pos="7380"/>
        </w:tabs>
        <w:ind w:left="7380" w:hanging="360"/>
      </w:pPr>
      <w:rPr>
        <w:rFonts w:ascii="Symbol" w:hAnsi="Symbol" w:hint="default"/>
      </w:rPr>
    </w:lvl>
    <w:lvl w:ilvl="7" w:tentative="1">
      <w:start w:val="1"/>
      <w:numFmt w:val="bullet"/>
      <w:lvlText w:val="o"/>
      <w:lvlJc w:val="left"/>
      <w:pPr>
        <w:tabs>
          <w:tab w:val="num" w:pos="8100"/>
        </w:tabs>
        <w:ind w:left="8100" w:hanging="360"/>
      </w:pPr>
      <w:rPr>
        <w:rFonts w:ascii="Courier New" w:hAnsi="Courier New" w:cs="Courier New" w:hint="default"/>
      </w:rPr>
    </w:lvl>
    <w:lvl w:ilvl="8"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11" w15:restartNumberingAfterBreak="0">
    <w:nsid w:val="48BE60F8"/>
    <w:multiLevelType w:val="hybridMultilevel"/>
    <w:tmpl w:val="561E4762"/>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A1F9E"/>
    <w:multiLevelType w:val="hybridMultilevel"/>
    <w:tmpl w:val="606227F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557F3724"/>
    <w:multiLevelType w:val="hybridMultilevel"/>
    <w:tmpl w:val="5C442424"/>
    <w:lvl w:ilvl="0">
      <w:start w:val="1"/>
      <w:numFmt w:val="bullet"/>
      <w:lvlText w:val=""/>
      <w:lvlJc w:val="left"/>
      <w:pPr>
        <w:tabs>
          <w:tab w:val="num" w:pos="3060"/>
        </w:tabs>
        <w:ind w:left="3060" w:hanging="360"/>
      </w:pPr>
      <w:rPr>
        <w:rFonts w:ascii="Symbol" w:hAnsi="Symbol" w:hint="default"/>
      </w:rPr>
    </w:lvl>
    <w:lvl w:ilvl="1" w:tentative="1">
      <w:start w:val="1"/>
      <w:numFmt w:val="bullet"/>
      <w:lvlText w:val="o"/>
      <w:lvlJc w:val="left"/>
      <w:pPr>
        <w:tabs>
          <w:tab w:val="num" w:pos="3780"/>
        </w:tabs>
        <w:ind w:left="3780" w:hanging="360"/>
      </w:pPr>
      <w:rPr>
        <w:rFonts w:ascii="Courier New" w:hAnsi="Courier New" w:cs="Courier New" w:hint="default"/>
      </w:rPr>
    </w:lvl>
    <w:lvl w:ilvl="2" w:tentative="1">
      <w:start w:val="1"/>
      <w:numFmt w:val="bullet"/>
      <w:lvlText w:val=""/>
      <w:lvlJc w:val="left"/>
      <w:pPr>
        <w:tabs>
          <w:tab w:val="num" w:pos="4500"/>
        </w:tabs>
        <w:ind w:left="4500" w:hanging="360"/>
      </w:pPr>
      <w:rPr>
        <w:rFonts w:ascii="Wingdings" w:hAnsi="Wingdings" w:hint="default"/>
      </w:rPr>
    </w:lvl>
    <w:lvl w:ilvl="3" w:tentative="1">
      <w:start w:val="1"/>
      <w:numFmt w:val="bullet"/>
      <w:lvlText w:val=""/>
      <w:lvlJc w:val="left"/>
      <w:pPr>
        <w:tabs>
          <w:tab w:val="num" w:pos="5220"/>
        </w:tabs>
        <w:ind w:left="5220" w:hanging="360"/>
      </w:pPr>
      <w:rPr>
        <w:rFonts w:ascii="Symbol" w:hAnsi="Symbol" w:hint="default"/>
      </w:rPr>
    </w:lvl>
    <w:lvl w:ilvl="4" w:tentative="1">
      <w:start w:val="1"/>
      <w:numFmt w:val="bullet"/>
      <w:lvlText w:val="o"/>
      <w:lvlJc w:val="left"/>
      <w:pPr>
        <w:tabs>
          <w:tab w:val="num" w:pos="5940"/>
        </w:tabs>
        <w:ind w:left="5940" w:hanging="360"/>
      </w:pPr>
      <w:rPr>
        <w:rFonts w:ascii="Courier New" w:hAnsi="Courier New" w:cs="Courier New" w:hint="default"/>
      </w:rPr>
    </w:lvl>
    <w:lvl w:ilvl="5" w:tentative="1">
      <w:start w:val="1"/>
      <w:numFmt w:val="bullet"/>
      <w:lvlText w:val=""/>
      <w:lvlJc w:val="left"/>
      <w:pPr>
        <w:tabs>
          <w:tab w:val="num" w:pos="6660"/>
        </w:tabs>
        <w:ind w:left="6660" w:hanging="360"/>
      </w:pPr>
      <w:rPr>
        <w:rFonts w:ascii="Wingdings" w:hAnsi="Wingdings" w:hint="default"/>
      </w:rPr>
    </w:lvl>
    <w:lvl w:ilvl="6" w:tentative="1">
      <w:start w:val="1"/>
      <w:numFmt w:val="bullet"/>
      <w:lvlText w:val=""/>
      <w:lvlJc w:val="left"/>
      <w:pPr>
        <w:tabs>
          <w:tab w:val="num" w:pos="7380"/>
        </w:tabs>
        <w:ind w:left="7380" w:hanging="360"/>
      </w:pPr>
      <w:rPr>
        <w:rFonts w:ascii="Symbol" w:hAnsi="Symbol" w:hint="default"/>
      </w:rPr>
    </w:lvl>
    <w:lvl w:ilvl="7" w:tentative="1">
      <w:start w:val="1"/>
      <w:numFmt w:val="bullet"/>
      <w:lvlText w:val="o"/>
      <w:lvlJc w:val="left"/>
      <w:pPr>
        <w:tabs>
          <w:tab w:val="num" w:pos="8100"/>
        </w:tabs>
        <w:ind w:left="8100" w:hanging="360"/>
      </w:pPr>
      <w:rPr>
        <w:rFonts w:ascii="Courier New" w:hAnsi="Courier New" w:cs="Courier New" w:hint="default"/>
      </w:rPr>
    </w:lvl>
    <w:lvl w:ilvl="8" w:tentative="1">
      <w:start w:val="1"/>
      <w:numFmt w:val="bullet"/>
      <w:lvlText w:val=""/>
      <w:lvlJc w:val="left"/>
      <w:pPr>
        <w:tabs>
          <w:tab w:val="num" w:pos="8820"/>
        </w:tabs>
        <w:ind w:left="8820" w:hanging="360"/>
      </w:pPr>
      <w:rPr>
        <w:rFonts w:ascii="Wingdings" w:hAnsi="Wingdings" w:hint="default"/>
      </w:rPr>
    </w:lvl>
  </w:abstractNum>
  <w:abstractNum w:abstractNumId="15" w15:restartNumberingAfterBreak="0">
    <w:nsid w:val="57286500"/>
    <w:multiLevelType w:val="hybridMultilevel"/>
    <w:tmpl w:val="1D64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B553F"/>
    <w:multiLevelType w:val="hybridMultilevel"/>
    <w:tmpl w:val="20A0FFBC"/>
    <w:lvl w:ilvl="0">
      <w:start w:val="1"/>
      <w:numFmt w:val="bullet"/>
      <w:lvlText w:val=""/>
      <w:lvlJc w:val="left"/>
      <w:pPr>
        <w:tabs>
          <w:tab w:val="num" w:pos="3060"/>
        </w:tabs>
        <w:ind w:left="3060" w:hanging="360"/>
      </w:pPr>
      <w:rPr>
        <w:rFonts w:ascii="Symbol" w:hAnsi="Symbol" w:hint="default"/>
      </w:rPr>
    </w:lvl>
    <w:lvl w:ilvl="1" w:tentative="1">
      <w:start w:val="1"/>
      <w:numFmt w:val="bullet"/>
      <w:lvlText w:val="o"/>
      <w:lvlJc w:val="left"/>
      <w:pPr>
        <w:tabs>
          <w:tab w:val="num" w:pos="3780"/>
        </w:tabs>
        <w:ind w:left="3780" w:hanging="360"/>
      </w:pPr>
      <w:rPr>
        <w:rFonts w:ascii="Courier New" w:hAnsi="Courier New" w:cs="Courier New" w:hint="default"/>
      </w:rPr>
    </w:lvl>
    <w:lvl w:ilvl="2" w:tentative="1">
      <w:start w:val="1"/>
      <w:numFmt w:val="bullet"/>
      <w:lvlText w:val=""/>
      <w:lvlJc w:val="left"/>
      <w:pPr>
        <w:tabs>
          <w:tab w:val="num" w:pos="4500"/>
        </w:tabs>
        <w:ind w:left="4500" w:hanging="360"/>
      </w:pPr>
      <w:rPr>
        <w:rFonts w:ascii="Wingdings" w:hAnsi="Wingdings" w:hint="default"/>
      </w:rPr>
    </w:lvl>
    <w:lvl w:ilvl="3" w:tentative="1">
      <w:start w:val="1"/>
      <w:numFmt w:val="bullet"/>
      <w:lvlText w:val=""/>
      <w:lvlJc w:val="left"/>
      <w:pPr>
        <w:tabs>
          <w:tab w:val="num" w:pos="5220"/>
        </w:tabs>
        <w:ind w:left="5220" w:hanging="360"/>
      </w:pPr>
      <w:rPr>
        <w:rFonts w:ascii="Symbol" w:hAnsi="Symbol" w:hint="default"/>
      </w:rPr>
    </w:lvl>
    <w:lvl w:ilvl="4" w:tentative="1">
      <w:start w:val="1"/>
      <w:numFmt w:val="bullet"/>
      <w:lvlText w:val="o"/>
      <w:lvlJc w:val="left"/>
      <w:pPr>
        <w:tabs>
          <w:tab w:val="num" w:pos="5940"/>
        </w:tabs>
        <w:ind w:left="5940" w:hanging="360"/>
      </w:pPr>
      <w:rPr>
        <w:rFonts w:ascii="Courier New" w:hAnsi="Courier New" w:cs="Courier New" w:hint="default"/>
      </w:rPr>
    </w:lvl>
    <w:lvl w:ilvl="5" w:tentative="1">
      <w:start w:val="1"/>
      <w:numFmt w:val="bullet"/>
      <w:lvlText w:val=""/>
      <w:lvlJc w:val="left"/>
      <w:pPr>
        <w:tabs>
          <w:tab w:val="num" w:pos="6660"/>
        </w:tabs>
        <w:ind w:left="6660" w:hanging="360"/>
      </w:pPr>
      <w:rPr>
        <w:rFonts w:ascii="Wingdings" w:hAnsi="Wingdings" w:hint="default"/>
      </w:rPr>
    </w:lvl>
    <w:lvl w:ilvl="6" w:tentative="1">
      <w:start w:val="1"/>
      <w:numFmt w:val="bullet"/>
      <w:lvlText w:val=""/>
      <w:lvlJc w:val="left"/>
      <w:pPr>
        <w:tabs>
          <w:tab w:val="num" w:pos="7380"/>
        </w:tabs>
        <w:ind w:left="7380" w:hanging="360"/>
      </w:pPr>
      <w:rPr>
        <w:rFonts w:ascii="Symbol" w:hAnsi="Symbol" w:hint="default"/>
      </w:rPr>
    </w:lvl>
    <w:lvl w:ilvl="7" w:tentative="1">
      <w:start w:val="1"/>
      <w:numFmt w:val="bullet"/>
      <w:lvlText w:val="o"/>
      <w:lvlJc w:val="left"/>
      <w:pPr>
        <w:tabs>
          <w:tab w:val="num" w:pos="8100"/>
        </w:tabs>
        <w:ind w:left="8100" w:hanging="360"/>
      </w:pPr>
      <w:rPr>
        <w:rFonts w:ascii="Courier New" w:hAnsi="Courier New" w:cs="Courier New" w:hint="default"/>
      </w:rPr>
    </w:lvl>
    <w:lvl w:ilvl="8" w:tentative="1">
      <w:start w:val="1"/>
      <w:numFmt w:val="bullet"/>
      <w:lvlText w:val=""/>
      <w:lvlJc w:val="left"/>
      <w:pPr>
        <w:tabs>
          <w:tab w:val="num" w:pos="8820"/>
        </w:tabs>
        <w:ind w:left="8820" w:hanging="360"/>
      </w:pPr>
      <w:rPr>
        <w:rFonts w:ascii="Wingdings" w:hAnsi="Wingdings" w:hint="default"/>
      </w:rPr>
    </w:lvl>
  </w:abstractNum>
  <w:abstractNum w:abstractNumId="17"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74C92116"/>
    <w:multiLevelType w:val="hybridMultilevel"/>
    <w:tmpl w:val="27EE3DE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CB0479B"/>
    <w:multiLevelType w:val="hybridMultilevel"/>
    <w:tmpl w:val="9D0AF336"/>
    <w:lvl w:ilvl="0">
      <w:start w:val="1"/>
      <w:numFmt w:val="bullet"/>
      <w:lvlText w:val=""/>
      <w:lvlJc w:val="left"/>
      <w:pPr>
        <w:tabs>
          <w:tab w:val="num" w:pos="900"/>
        </w:tabs>
        <w:ind w:left="900" w:hanging="360"/>
      </w:pPr>
      <w:rPr>
        <w:rFonts w:ascii="Symbol" w:hAnsi="Symbol" w:hint="default"/>
        <w:color w:val="FF6600"/>
      </w:rPr>
    </w:lvl>
    <w:lvl w:ilvl="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DA91CB1"/>
    <w:multiLevelType w:val="hybridMultilevel"/>
    <w:tmpl w:val="9C8C5498"/>
    <w:lvl w:ilvl="0">
      <w:start w:val="1"/>
      <w:numFmt w:val="lowerLetter"/>
      <w:lvlText w:val="(%1)"/>
      <w:lvlJc w:val="left"/>
      <w:pPr>
        <w:tabs>
          <w:tab w:val="num" w:pos="1440"/>
        </w:tabs>
        <w:ind w:left="1440" w:hanging="360"/>
      </w:pPr>
      <w:rPr>
        <w:rFonts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3"/>
  </w:num>
  <w:num w:numId="2">
    <w:abstractNumId w:val="8"/>
  </w:num>
  <w:num w:numId="3">
    <w:abstractNumId w:val="6"/>
  </w:num>
  <w:num w:numId="4">
    <w:abstractNumId w:val="10"/>
  </w:num>
  <w:num w:numId="5">
    <w:abstractNumId w:val="17"/>
  </w:num>
  <w:num w:numId="6">
    <w:abstractNumId w:val="19"/>
  </w:num>
  <w:num w:numId="7">
    <w:abstractNumId w:val="18"/>
  </w:num>
  <w:num w:numId="8">
    <w:abstractNumId w:val="2"/>
  </w:num>
  <w:num w:numId="9">
    <w:abstractNumId w:val="12"/>
  </w:num>
  <w:num w:numId="10">
    <w:abstractNumId w:val="21"/>
  </w:num>
  <w:num w:numId="11">
    <w:abstractNumId w:val="1"/>
  </w:num>
  <w:num w:numId="12">
    <w:abstractNumId w:val="20"/>
  </w:num>
  <w:num w:numId="13">
    <w:abstractNumId w:val="0"/>
  </w:num>
  <w:num w:numId="14">
    <w:abstractNumId w:val="3"/>
  </w:num>
  <w:num w:numId="15">
    <w:abstractNumId w:val="14"/>
  </w:num>
  <w:num w:numId="16">
    <w:abstractNumId w:val="16"/>
  </w:num>
  <w:num w:numId="17">
    <w:abstractNumId w:val="9"/>
  </w:num>
  <w:num w:numId="18">
    <w:abstractNumId w:val="11"/>
  </w:num>
  <w:num w:numId="19">
    <w:abstractNumId w:val="4"/>
  </w:num>
  <w:num w:numId="20">
    <w:abstractNumId w:val="5"/>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B8F"/>
    <w:rsid w:val="00036DD0"/>
    <w:rsid w:val="000A5C99"/>
    <w:rsid w:val="000B1FA4"/>
    <w:rsid w:val="000B6FAE"/>
    <w:rsid w:val="000E0740"/>
    <w:rsid w:val="00112B95"/>
    <w:rsid w:val="00120B6B"/>
    <w:rsid w:val="001355D7"/>
    <w:rsid w:val="00191F90"/>
    <w:rsid w:val="00196DF4"/>
    <w:rsid w:val="00207B8F"/>
    <w:rsid w:val="00275958"/>
    <w:rsid w:val="002A1671"/>
    <w:rsid w:val="002F303A"/>
    <w:rsid w:val="003068D2"/>
    <w:rsid w:val="00336CCD"/>
    <w:rsid w:val="00377AF5"/>
    <w:rsid w:val="003C7398"/>
    <w:rsid w:val="003E7DE0"/>
    <w:rsid w:val="003F6D50"/>
    <w:rsid w:val="00405F0D"/>
    <w:rsid w:val="00440280"/>
    <w:rsid w:val="00447A8C"/>
    <w:rsid w:val="00454B49"/>
    <w:rsid w:val="00472CC2"/>
    <w:rsid w:val="0047302C"/>
    <w:rsid w:val="004756DD"/>
    <w:rsid w:val="00497D49"/>
    <w:rsid w:val="004C15AF"/>
    <w:rsid w:val="004D37A4"/>
    <w:rsid w:val="00552E93"/>
    <w:rsid w:val="0059401D"/>
    <w:rsid w:val="005A64F7"/>
    <w:rsid w:val="005B1355"/>
    <w:rsid w:val="005F1722"/>
    <w:rsid w:val="005F1E38"/>
    <w:rsid w:val="00641179"/>
    <w:rsid w:val="00670390"/>
    <w:rsid w:val="00686AA3"/>
    <w:rsid w:val="006F0AC1"/>
    <w:rsid w:val="006F24BB"/>
    <w:rsid w:val="007021C5"/>
    <w:rsid w:val="0073536C"/>
    <w:rsid w:val="00773312"/>
    <w:rsid w:val="00774378"/>
    <w:rsid w:val="007C7B8E"/>
    <w:rsid w:val="007C7C1E"/>
    <w:rsid w:val="0084035B"/>
    <w:rsid w:val="00851A5B"/>
    <w:rsid w:val="00857973"/>
    <w:rsid w:val="008D7C4F"/>
    <w:rsid w:val="0090231E"/>
    <w:rsid w:val="0092721D"/>
    <w:rsid w:val="009360AE"/>
    <w:rsid w:val="0093741E"/>
    <w:rsid w:val="009518D3"/>
    <w:rsid w:val="009629B4"/>
    <w:rsid w:val="00970940"/>
    <w:rsid w:val="00981F4A"/>
    <w:rsid w:val="009A52F1"/>
    <w:rsid w:val="009B2B2D"/>
    <w:rsid w:val="009D0E99"/>
    <w:rsid w:val="009D36BD"/>
    <w:rsid w:val="009F2927"/>
    <w:rsid w:val="00A06818"/>
    <w:rsid w:val="00A26410"/>
    <w:rsid w:val="00A26F5C"/>
    <w:rsid w:val="00A34BA2"/>
    <w:rsid w:val="00A438B8"/>
    <w:rsid w:val="00A51557"/>
    <w:rsid w:val="00A71B93"/>
    <w:rsid w:val="00A83495"/>
    <w:rsid w:val="00A96B2E"/>
    <w:rsid w:val="00AA5147"/>
    <w:rsid w:val="00AA70A9"/>
    <w:rsid w:val="00AD14B5"/>
    <w:rsid w:val="00AF317D"/>
    <w:rsid w:val="00B058AF"/>
    <w:rsid w:val="00B1715E"/>
    <w:rsid w:val="00B3124A"/>
    <w:rsid w:val="00B67F7E"/>
    <w:rsid w:val="00BB1CAE"/>
    <w:rsid w:val="00BC370E"/>
    <w:rsid w:val="00C06E03"/>
    <w:rsid w:val="00C40D41"/>
    <w:rsid w:val="00C65D93"/>
    <w:rsid w:val="00CB42BB"/>
    <w:rsid w:val="00CB703F"/>
    <w:rsid w:val="00CE49D7"/>
    <w:rsid w:val="00D21F6F"/>
    <w:rsid w:val="00D309C7"/>
    <w:rsid w:val="00D62FB8"/>
    <w:rsid w:val="00D80379"/>
    <w:rsid w:val="00DC5ECF"/>
    <w:rsid w:val="00DD263C"/>
    <w:rsid w:val="00E02940"/>
    <w:rsid w:val="00E332E7"/>
    <w:rsid w:val="00E47CD2"/>
    <w:rsid w:val="00E47F16"/>
    <w:rsid w:val="00EA7AD2"/>
    <w:rsid w:val="00ED372F"/>
    <w:rsid w:val="00F5471B"/>
    <w:rsid w:val="00F56371"/>
    <w:rsid w:val="00F63CAA"/>
    <w:rsid w:val="00F82C16"/>
    <w:rsid w:val="00FB2FDA"/>
    <w:rsid w:val="00FC4733"/>
    <w:rsid w:val="00FF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12CEEAF"/>
  <w15:chartTrackingRefBased/>
  <w15:docId w15:val="{30BE5C67-2E61-41C3-A60C-2EC01AF4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A438B8"/>
    <w:pPr>
      <w:jc w:val="center"/>
      <w:outlineLvl w:val="2"/>
    </w:pPr>
    <w:rPr>
      <w:b/>
    </w:rPr>
  </w:style>
  <w:style w:type="paragraph" w:styleId="Heading4">
    <w:name w:val="heading 4"/>
    <w:aliases w:val="Payment,Payment1,Payment2,Payment3,Payment4,Payment5,Payment6"/>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ind w:left="1584" w:right="864" w:hanging="1584"/>
      <w:jc w:val="left"/>
    </w:pPr>
  </w:style>
  <w:style w:type="paragraph" w:styleId="ListParagraph">
    <w:name w:val="List Paragraph"/>
    <w:basedOn w:val="Normal"/>
    <w:uiPriority w:val="34"/>
    <w:qFormat/>
    <w:rsid w:val="00454B49"/>
    <w:pPr>
      <w:numPr>
        <w:numId w:val="22"/>
      </w:numPr>
      <w:spacing w:line="276"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9592">
      <w:bodyDiv w:val="1"/>
      <w:marLeft w:val="0"/>
      <w:marRight w:val="0"/>
      <w:marTop w:val="0"/>
      <w:marBottom w:val="0"/>
      <w:divBdr>
        <w:top w:val="none" w:sz="0" w:space="0" w:color="auto"/>
        <w:left w:val="none" w:sz="0" w:space="0" w:color="auto"/>
        <w:bottom w:val="none" w:sz="0" w:space="0" w:color="auto"/>
        <w:right w:val="none" w:sz="0" w:space="0" w:color="auto"/>
      </w:divBdr>
    </w:div>
    <w:div w:id="15566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wye05g\Application%20Data\Microsoft\Templates\02%20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6B106-3476-40D2-8543-D5DF34B50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9baf0331-92a2-4fbf-b88d-b26c3fd7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4A14F-CADB-4E50-9E65-9AF2DCFD2BEC}">
  <ds:schemaRefs>
    <ds:schemaRef ds:uri="http://schemas.microsoft.com/sharepoint/v3/contenttype/forms"/>
  </ds:schemaRefs>
</ds:datastoreItem>
</file>

<file path=customXml/itemProps3.xml><?xml version="1.0" encoding="utf-8"?>
<ds:datastoreItem xmlns:ds="http://schemas.openxmlformats.org/officeDocument/2006/customXml" ds:itemID="{F7A46DE3-41E1-4CCB-84B2-80BA89E997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02 Special Provision</Template>
  <TotalTime>0</TotalTime>
  <Pages>3</Pages>
  <Words>760</Words>
  <Characters>4335</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2007 Special Provisions</vt:lpstr>
      <vt:lpstr>        Section 01030 - Seeding</vt:lpstr>
    </vt:vector>
  </TitlesOfParts>
  <Company>City of Portland Office of Transportation</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Brett Kesterson</dc:creator>
  <cp:keywords/>
  <cp:lastModifiedBy>Morrison, Dan</cp:lastModifiedBy>
  <cp:revision>2</cp:revision>
  <cp:lastPrinted>2009-11-20T20:27:00Z</cp:lastPrinted>
  <dcterms:created xsi:type="dcterms:W3CDTF">2022-11-08T23:45:00Z</dcterms:created>
  <dcterms:modified xsi:type="dcterms:W3CDTF">2022-11-08T23:45:00Z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-955786030</vt:i4>
  </property>
  <property fmtid="{D5CDD505-2E9C-101B-9397-08002B2CF9AE}" pid="3" name="_EmailSubject">
    <vt:lpwstr>Special Provisions: Revised Section 01030</vt:lpwstr>
  </property>
  <property fmtid="{D5CDD505-2E9C-101B-9397-08002B2CF9AE}" pid="4" name="_AuthorEmail">
    <vt:lpwstr>Brett.Kesterson@pdxtrans.org</vt:lpwstr>
  </property>
  <property fmtid="{D5CDD505-2E9C-101B-9397-08002B2CF9AE}" pid="5" name="_AuthorEmailDisplayName">
    <vt:lpwstr>Kesterson, Brett</vt:lpwstr>
  </property>
  <property fmtid="{D5CDD505-2E9C-101B-9397-08002B2CF9AE}" pid="6" name="_PreviousAdHocReviewCycleID">
    <vt:i4>-506515593</vt:i4>
  </property>
  <property fmtid="{D5CDD505-2E9C-101B-9397-08002B2CF9AE}" pid="7" name="_ReviewingToolsShownOnce">
    <vt:lpwstr/>
  </property>
</Properties>
</file>