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36A3C" w14:textId="5D42FDD5" w:rsidR="00F123E8" w:rsidRDefault="00F123E8" w:rsidP="007C6763">
      <w:pPr>
        <w:tabs>
          <w:tab w:val="left" w:pos="5580"/>
        </w:tabs>
        <w:jc w:val="left"/>
        <w:rPr>
          <w:rFonts w:cs="Arial"/>
          <w:b/>
          <w:i/>
          <w:color w:val="FF0000"/>
          <w:szCs w:val="22"/>
        </w:rPr>
      </w:pPr>
      <w:r>
        <w:rPr>
          <w:rFonts w:cs="Arial"/>
          <w:b/>
          <w:color w:val="FF0000"/>
          <w:szCs w:val="22"/>
        </w:rPr>
        <w:t>SPP935 (</w:t>
      </w:r>
      <w:r w:rsidR="007C6763">
        <w:rPr>
          <w:rFonts w:cs="Arial"/>
          <w:b/>
          <w:color w:val="FF0000"/>
          <w:szCs w:val="22"/>
        </w:rPr>
        <w:t>01-01-21</w:t>
      </w:r>
      <w:r>
        <w:rPr>
          <w:rFonts w:cs="Arial"/>
          <w:b/>
          <w:color w:val="FF0000"/>
          <w:szCs w:val="22"/>
        </w:rPr>
        <w:t>)</w:t>
      </w:r>
      <w:r>
        <w:rPr>
          <w:rFonts w:cs="Arial"/>
          <w:b/>
          <w:color w:val="FF0000"/>
          <w:szCs w:val="22"/>
        </w:rPr>
        <w:tab/>
      </w:r>
    </w:p>
    <w:p w14:paraId="468F470E" w14:textId="77777777" w:rsidR="00F123E8" w:rsidRDefault="00F123E8" w:rsidP="00F123E8">
      <w:pPr>
        <w:ind w:left="360"/>
        <w:jc w:val="left"/>
        <w:rPr>
          <w:rFonts w:cs="Arial"/>
          <w:b/>
          <w:i/>
          <w:color w:val="FF0000"/>
          <w:szCs w:val="22"/>
        </w:rPr>
      </w:pPr>
    </w:p>
    <w:p w14:paraId="01A5B3F7" w14:textId="77777777" w:rsidR="00F123E8" w:rsidRDefault="00F123E8" w:rsidP="00F123E8">
      <w:pPr>
        <w:ind w:left="360"/>
        <w:jc w:val="left"/>
        <w:rPr>
          <w:rFonts w:cs="Arial"/>
          <w:b/>
          <w:i/>
          <w:color w:val="FF0000"/>
          <w:szCs w:val="22"/>
        </w:rPr>
      </w:pPr>
      <w:r>
        <w:rPr>
          <w:rFonts w:cs="Arial"/>
          <w:b/>
          <w:i/>
          <w:color w:val="FF0000"/>
          <w:szCs w:val="22"/>
        </w:rPr>
        <w:t xml:space="preserve">(Follow all instructions.  If there are no instructions above a subsection, paragraph, </w:t>
      </w:r>
      <w:proofErr w:type="gramStart"/>
      <w:r>
        <w:rPr>
          <w:rFonts w:cs="Arial"/>
          <w:b/>
          <w:i/>
          <w:color w:val="FF0000"/>
          <w:szCs w:val="22"/>
        </w:rPr>
        <w:t>sentence</w:t>
      </w:r>
      <w:proofErr w:type="gramEnd"/>
      <w:r>
        <w:rPr>
          <w:rFonts w:cs="Arial"/>
          <w:b/>
          <w:i/>
          <w:color w:val="FF0000"/>
          <w:szCs w:val="22"/>
        </w:rPr>
        <w:t xml:space="preserve"> or bullet, then include them in the project but make necessary modifications to only include project specific specifications.  Delete specifications that do not apply to the project.  Remove all instructions before preparing the final document.)</w:t>
      </w:r>
    </w:p>
    <w:p w14:paraId="4CF5AFF8" w14:textId="77777777" w:rsidR="00F123E8" w:rsidRDefault="00F123E8" w:rsidP="00F123E8">
      <w:pPr>
        <w:ind w:left="360"/>
        <w:jc w:val="left"/>
        <w:rPr>
          <w:rFonts w:cs="Arial"/>
          <w:b/>
          <w:i/>
          <w:color w:val="FF0000"/>
          <w:szCs w:val="22"/>
        </w:rPr>
      </w:pPr>
    </w:p>
    <w:p w14:paraId="086CA181" w14:textId="77777777" w:rsidR="00F123E8" w:rsidRDefault="00F123E8" w:rsidP="00F123E8">
      <w:pPr>
        <w:ind w:left="360"/>
        <w:jc w:val="left"/>
        <w:rPr>
          <w:rFonts w:cs="Arial"/>
          <w:b/>
          <w:i/>
          <w:color w:val="FF0000"/>
          <w:szCs w:val="22"/>
        </w:rPr>
      </w:pPr>
      <w:r>
        <w:rPr>
          <w:rFonts w:cs="Arial"/>
          <w:b/>
          <w:i/>
          <w:color w:val="FF0000"/>
          <w:szCs w:val="22"/>
        </w:rPr>
        <w:t xml:space="preserve">(Use the following when surface mounted flexible signs are included in project. These are purchased from sign manufacturers as one unit that includes the sign and post </w:t>
      </w:r>
      <w:proofErr w:type="gramStart"/>
      <w:r>
        <w:rPr>
          <w:rFonts w:cs="Arial"/>
          <w:b/>
          <w:i/>
          <w:color w:val="FF0000"/>
          <w:szCs w:val="22"/>
        </w:rPr>
        <w:t>assembled together</w:t>
      </w:r>
      <w:proofErr w:type="gramEnd"/>
      <w:r>
        <w:rPr>
          <w:rFonts w:cs="Arial"/>
          <w:b/>
          <w:i/>
          <w:color w:val="FF0000"/>
          <w:szCs w:val="22"/>
        </w:rPr>
        <w:t>.)</w:t>
      </w:r>
    </w:p>
    <w:p w14:paraId="2A515C22" w14:textId="77777777" w:rsidR="00F123E8" w:rsidRDefault="00F123E8" w:rsidP="007C6763">
      <w:pPr>
        <w:rPr>
          <w:b/>
        </w:rPr>
      </w:pPr>
    </w:p>
    <w:p w14:paraId="0E483EE0" w14:textId="2B86A3DA" w:rsidR="00F123E8" w:rsidRDefault="00A35BE7" w:rsidP="00F123E8">
      <w:pPr>
        <w:jc w:val="center"/>
        <w:rPr>
          <w:b/>
        </w:rPr>
      </w:pPr>
      <w:r>
        <w:rPr>
          <w:b/>
        </w:rPr>
        <w:t>Section 00935 - Surface Mounted Flexible Signs</w:t>
      </w:r>
      <w:r w:rsidR="00F123E8" w:rsidRPr="007C6763">
        <w:rPr>
          <w:b/>
        </w:rPr>
        <w:fldChar w:fldCharType="begin"/>
      </w:r>
      <w:r w:rsidRPr="007C6763">
        <w:rPr>
          <w:b/>
        </w:rPr>
        <w:instrText xml:space="preserve"> Tc "Section 00935 - Surface Mounted Flexible Signs" \F C \L "2" </w:instrText>
      </w:r>
      <w:r w:rsidR="00F123E8" w:rsidRPr="007C6763">
        <w:rPr>
          <w:b/>
        </w:rPr>
        <w:fldChar w:fldCharType="end"/>
      </w:r>
    </w:p>
    <w:p w14:paraId="04A0C589" w14:textId="77777777" w:rsidR="00F123E8" w:rsidRDefault="00F123E8" w:rsidP="00F123E8"/>
    <w:p w14:paraId="26C6C80D" w14:textId="77777777" w:rsidR="00F123E8" w:rsidRDefault="00F123E8" w:rsidP="00F123E8">
      <w:r>
        <w:t>Section 00935, which is not a Standard Specification, is included in this project by special provision.</w:t>
      </w:r>
    </w:p>
    <w:p w14:paraId="32F565CD" w14:textId="77777777" w:rsidR="00F123E8" w:rsidRDefault="00F123E8" w:rsidP="00F123E8"/>
    <w:p w14:paraId="0B4F4377" w14:textId="77777777" w:rsidR="00F123E8" w:rsidRDefault="00F123E8" w:rsidP="00F123E8">
      <w:pPr>
        <w:jc w:val="center"/>
        <w:rPr>
          <w:b/>
        </w:rPr>
      </w:pPr>
      <w:r>
        <w:rPr>
          <w:b/>
        </w:rPr>
        <w:t>Description</w:t>
      </w:r>
    </w:p>
    <w:p w14:paraId="7ADBE579" w14:textId="77777777" w:rsidR="00F123E8" w:rsidRDefault="00F123E8" w:rsidP="00F123E8">
      <w:pPr>
        <w:jc w:val="center"/>
      </w:pPr>
    </w:p>
    <w:p w14:paraId="60FF4A77" w14:textId="4C5B7636" w:rsidR="00F123E8" w:rsidRDefault="00F123E8" w:rsidP="00F123E8">
      <w:r>
        <w:rPr>
          <w:b/>
        </w:rPr>
        <w:t>00935.00</w:t>
      </w:r>
      <w:r>
        <w:rPr>
          <w:b/>
        </w:rPr>
        <w:tab/>
        <w:t>Scope</w:t>
      </w:r>
      <w:r w:rsidR="0095211F" w:rsidRPr="001A08B2">
        <w:rPr>
          <w:bCs/>
        </w:rPr>
        <w:fldChar w:fldCharType="begin"/>
      </w:r>
      <w:r w:rsidR="0095211F" w:rsidRPr="003355B3">
        <w:instrText xml:space="preserve"> T "</w:instrText>
      </w:r>
      <w:r w:rsidR="0095211F" w:rsidRPr="001A08B2">
        <w:rPr>
          <w:bCs/>
        </w:rPr>
        <w:instrText>0093</w:instrText>
      </w:r>
      <w:r w:rsidR="0095211F">
        <w:rPr>
          <w:bCs/>
        </w:rPr>
        <w:instrText>5</w:instrText>
      </w:r>
      <w:r w:rsidR="0095211F" w:rsidRPr="001A08B2">
        <w:rPr>
          <w:bCs/>
        </w:rPr>
        <w:instrText>.</w:instrText>
      </w:r>
      <w:r w:rsidR="0095211F">
        <w:rPr>
          <w:bCs/>
        </w:rPr>
        <w:instrText>00</w:instrText>
      </w:r>
      <w:r w:rsidR="0095211F" w:rsidRPr="001A08B2">
        <w:rPr>
          <w:bCs/>
        </w:rPr>
        <w:tab/>
      </w:r>
      <w:r w:rsidR="0095211F">
        <w:rPr>
          <w:bCs/>
        </w:rPr>
        <w:instrText>Scope</w:instrText>
      </w:r>
      <w:r w:rsidR="0095211F" w:rsidRPr="003355B3">
        <w:instrText xml:space="preserve">" \f C \l "3" </w:instrText>
      </w:r>
      <w:r w:rsidR="0095211F" w:rsidRPr="001A08B2">
        <w:rPr>
          <w:bCs/>
        </w:rPr>
        <w:fldChar w:fldCharType="end"/>
      </w:r>
      <w:r>
        <w:t xml:space="preserve"> – This work consists of furnishing and installing permanent surface mounted flexible signs as shown or directed.</w:t>
      </w:r>
    </w:p>
    <w:p w14:paraId="3CD8ACA5" w14:textId="77777777" w:rsidR="00F123E8" w:rsidRDefault="00F123E8" w:rsidP="00F123E8"/>
    <w:p w14:paraId="5F64019E" w14:textId="77777777" w:rsidR="00F123E8" w:rsidRDefault="00F123E8" w:rsidP="00F123E8">
      <w:pPr>
        <w:jc w:val="center"/>
        <w:rPr>
          <w:b/>
        </w:rPr>
      </w:pPr>
      <w:r>
        <w:rPr>
          <w:b/>
        </w:rPr>
        <w:t>Materials</w:t>
      </w:r>
    </w:p>
    <w:p w14:paraId="1A9EF5C6" w14:textId="77777777" w:rsidR="00F123E8" w:rsidRDefault="00F123E8" w:rsidP="00F123E8"/>
    <w:p w14:paraId="5F476B91" w14:textId="6BD2C09E" w:rsidR="00F123E8" w:rsidRDefault="00F123E8" w:rsidP="00F123E8">
      <w:r>
        <w:rPr>
          <w:b/>
        </w:rPr>
        <w:t>00935.10</w:t>
      </w:r>
      <w:r>
        <w:rPr>
          <w:b/>
        </w:rPr>
        <w:tab/>
        <w:t>Materials</w:t>
      </w:r>
      <w:r w:rsidR="0095211F" w:rsidRPr="001A08B2">
        <w:rPr>
          <w:bCs/>
        </w:rPr>
        <w:fldChar w:fldCharType="begin"/>
      </w:r>
      <w:r w:rsidR="0095211F" w:rsidRPr="003355B3">
        <w:instrText xml:space="preserve"> C "</w:instrText>
      </w:r>
      <w:r w:rsidR="0095211F" w:rsidRPr="001A08B2">
        <w:rPr>
          <w:bCs/>
        </w:rPr>
        <w:instrText>0093</w:instrText>
      </w:r>
      <w:r w:rsidR="0095211F">
        <w:rPr>
          <w:bCs/>
        </w:rPr>
        <w:instrText>5</w:instrText>
      </w:r>
      <w:r w:rsidR="0095211F" w:rsidRPr="001A08B2">
        <w:rPr>
          <w:bCs/>
        </w:rPr>
        <w:instrText>.</w:instrText>
      </w:r>
      <w:r w:rsidR="0095211F">
        <w:rPr>
          <w:bCs/>
        </w:rPr>
        <w:instrText>10</w:instrText>
      </w:r>
      <w:r w:rsidR="0095211F" w:rsidRPr="001A08B2">
        <w:rPr>
          <w:bCs/>
        </w:rPr>
        <w:tab/>
      </w:r>
      <w:r w:rsidR="0095211F">
        <w:rPr>
          <w:bCs/>
        </w:rPr>
        <w:instrText>Materials</w:instrText>
      </w:r>
      <w:r w:rsidR="0095211F" w:rsidRPr="003355B3">
        <w:instrText xml:space="preserve">" \f C \l "3" </w:instrText>
      </w:r>
      <w:r w:rsidR="0095211F" w:rsidRPr="001A08B2">
        <w:rPr>
          <w:bCs/>
        </w:rPr>
        <w:fldChar w:fldCharType="end"/>
      </w:r>
      <w:r>
        <w:t xml:space="preserve"> – Furnish the following materials:</w:t>
      </w:r>
    </w:p>
    <w:p w14:paraId="51F6942F" w14:textId="77777777" w:rsidR="00F123E8" w:rsidRDefault="00F123E8" w:rsidP="00F123E8"/>
    <w:p w14:paraId="7B9FA83C" w14:textId="77777777" w:rsidR="00F123E8" w:rsidRDefault="00F123E8" w:rsidP="00F123E8">
      <w:pPr>
        <w:numPr>
          <w:ilvl w:val="0"/>
          <w:numId w:val="1"/>
        </w:numPr>
        <w:ind w:left="907"/>
      </w:pPr>
      <w:r>
        <w:t>One- or two-sided flexible sign assembly, with surface mounted anti-twist reactive spring assembly</w:t>
      </w:r>
    </w:p>
    <w:p w14:paraId="37060BD8" w14:textId="16764BA8" w:rsidR="00F123E8" w:rsidRDefault="00F123E8" w:rsidP="00F123E8">
      <w:pPr>
        <w:numPr>
          <w:ilvl w:val="0"/>
          <w:numId w:val="1"/>
        </w:numPr>
        <w:tabs>
          <w:tab w:val="left" w:pos="900"/>
        </w:tabs>
        <w:ind w:left="907"/>
      </w:pPr>
      <w:r>
        <w:t xml:space="preserve">Eight (8)” </w:t>
      </w:r>
      <w:r w:rsidR="00735D52">
        <w:t>f</w:t>
      </w:r>
      <w:r>
        <w:t xml:space="preserve">ixed </w:t>
      </w:r>
      <w:r w:rsidR="00735D52">
        <w:t>b</w:t>
      </w:r>
      <w:r>
        <w:t>ase</w:t>
      </w:r>
    </w:p>
    <w:p w14:paraId="7E0135A8" w14:textId="1A8FC3E8" w:rsidR="00F123E8" w:rsidRDefault="00F123E8" w:rsidP="00F123E8">
      <w:pPr>
        <w:numPr>
          <w:ilvl w:val="0"/>
          <w:numId w:val="1"/>
        </w:numPr>
        <w:tabs>
          <w:tab w:val="left" w:pos="900"/>
        </w:tabs>
        <w:ind w:left="907"/>
      </w:pPr>
      <w:r>
        <w:t xml:space="preserve">Eight (8)” </w:t>
      </w:r>
      <w:r w:rsidR="00735D52">
        <w:t>b</w:t>
      </w:r>
      <w:r>
        <w:t xml:space="preserve">ituminous </w:t>
      </w:r>
      <w:r w:rsidR="00735D52">
        <w:t>a</w:t>
      </w:r>
      <w:r>
        <w:t>dhesive</w:t>
      </w:r>
    </w:p>
    <w:p w14:paraId="0F746638" w14:textId="77777777" w:rsidR="00F123E8" w:rsidRDefault="00F123E8" w:rsidP="00F123E8">
      <w:pPr>
        <w:tabs>
          <w:tab w:val="left" w:pos="900"/>
        </w:tabs>
      </w:pPr>
    </w:p>
    <w:p w14:paraId="7F82334E" w14:textId="1887E26C" w:rsidR="00F123E8" w:rsidRDefault="00F123E8" w:rsidP="00F123E8">
      <w:pPr>
        <w:tabs>
          <w:tab w:val="left" w:pos="900"/>
        </w:tabs>
      </w:pPr>
      <w:r>
        <w:t xml:space="preserve">Contractor will submit product specifications and shop drawings to the </w:t>
      </w:r>
      <w:r w:rsidR="00B2188F">
        <w:t xml:space="preserve">Owner </w:t>
      </w:r>
      <w:r>
        <w:t>for approval prior to fabrication of surface mounted flexible signs.</w:t>
      </w:r>
    </w:p>
    <w:p w14:paraId="40F723AF" w14:textId="77777777" w:rsidR="00F123E8" w:rsidRDefault="00F123E8" w:rsidP="00F123E8"/>
    <w:p w14:paraId="6420BD39" w14:textId="77777777" w:rsidR="00F123E8" w:rsidRDefault="00F123E8" w:rsidP="00F123E8">
      <w:pPr>
        <w:jc w:val="center"/>
        <w:rPr>
          <w:b/>
        </w:rPr>
      </w:pPr>
      <w:r>
        <w:rPr>
          <w:b/>
        </w:rPr>
        <w:t>Construction</w:t>
      </w:r>
    </w:p>
    <w:p w14:paraId="57082CF1" w14:textId="77777777" w:rsidR="00F123E8" w:rsidRDefault="00F123E8" w:rsidP="00F123E8">
      <w:pPr>
        <w:jc w:val="center"/>
      </w:pPr>
    </w:p>
    <w:p w14:paraId="6FB0EF57" w14:textId="0F3466C9" w:rsidR="00F123E8" w:rsidRDefault="00F123E8" w:rsidP="00F123E8">
      <w:pPr>
        <w:ind w:left="630" w:hanging="630"/>
      </w:pPr>
      <w:r>
        <w:rPr>
          <w:b/>
        </w:rPr>
        <w:t>00935.40</w:t>
      </w:r>
      <w:r>
        <w:rPr>
          <w:b/>
        </w:rPr>
        <w:tab/>
        <w:t>Preparation and Installation</w:t>
      </w:r>
      <w:r w:rsidR="00E10E5A">
        <w:rPr>
          <w:b/>
        </w:rPr>
        <w:t xml:space="preserve"> </w:t>
      </w:r>
      <w:r w:rsidR="00E10E5A" w:rsidRPr="001A08B2">
        <w:rPr>
          <w:bCs/>
        </w:rPr>
        <w:fldChar w:fldCharType="begin"/>
      </w:r>
      <w:r w:rsidR="00E10E5A" w:rsidRPr="003355B3">
        <w:instrText xml:space="preserve"> T "</w:instrText>
      </w:r>
      <w:r w:rsidR="00E10E5A" w:rsidRPr="001A08B2">
        <w:rPr>
          <w:bCs/>
        </w:rPr>
        <w:instrText>0093</w:instrText>
      </w:r>
      <w:r w:rsidR="00E10E5A">
        <w:rPr>
          <w:bCs/>
        </w:rPr>
        <w:instrText>5</w:instrText>
      </w:r>
      <w:r w:rsidR="00E10E5A" w:rsidRPr="001A08B2">
        <w:rPr>
          <w:bCs/>
        </w:rPr>
        <w:instrText>.</w:instrText>
      </w:r>
      <w:r w:rsidR="00E10E5A">
        <w:rPr>
          <w:bCs/>
        </w:rPr>
        <w:instrText>40</w:instrText>
      </w:r>
      <w:r w:rsidR="00E10E5A" w:rsidRPr="001A08B2">
        <w:rPr>
          <w:bCs/>
        </w:rPr>
        <w:tab/>
      </w:r>
      <w:r w:rsidR="00E10E5A">
        <w:rPr>
          <w:bCs/>
        </w:rPr>
        <w:instrText>Preparation and Installation</w:instrText>
      </w:r>
      <w:r w:rsidR="00E10E5A" w:rsidRPr="003355B3">
        <w:instrText xml:space="preserve">" \f C \l "3" </w:instrText>
      </w:r>
      <w:r w:rsidR="00E10E5A" w:rsidRPr="001A08B2">
        <w:rPr>
          <w:bCs/>
        </w:rPr>
        <w:fldChar w:fldCharType="end"/>
      </w:r>
      <w:r>
        <w:rPr>
          <w:b/>
        </w:rPr>
        <w:t>:</w:t>
      </w:r>
    </w:p>
    <w:p w14:paraId="71DADBFB" w14:textId="77777777" w:rsidR="00F123E8" w:rsidRDefault="00F123E8" w:rsidP="00F123E8">
      <w:pPr>
        <w:ind w:left="630" w:hanging="630"/>
      </w:pPr>
    </w:p>
    <w:p w14:paraId="7436244A" w14:textId="77777777" w:rsidR="00F123E8" w:rsidRDefault="00F123E8" w:rsidP="00B511BA">
      <w:pPr>
        <w:numPr>
          <w:ilvl w:val="0"/>
          <w:numId w:val="2"/>
        </w:numPr>
        <w:ind w:left="360" w:firstLine="0"/>
      </w:pPr>
      <w:r>
        <w:t xml:space="preserve"> </w:t>
      </w:r>
      <w:r>
        <w:rPr>
          <w:b/>
        </w:rPr>
        <w:t xml:space="preserve">General </w:t>
      </w:r>
      <w:r>
        <w:t>- Install surface mounted flexible sign assembly straight and to the location shown.</w:t>
      </w:r>
    </w:p>
    <w:p w14:paraId="5C1B31AD" w14:textId="77777777" w:rsidR="00F123E8" w:rsidRDefault="00F123E8" w:rsidP="00F123E8"/>
    <w:p w14:paraId="1A4DB15C" w14:textId="77777777" w:rsidR="00F123E8" w:rsidRDefault="00F123E8" w:rsidP="00B511BA">
      <w:pPr>
        <w:numPr>
          <w:ilvl w:val="0"/>
          <w:numId w:val="2"/>
        </w:numPr>
        <w:ind w:left="360" w:firstLine="0"/>
      </w:pPr>
      <w:r>
        <w:t xml:space="preserve"> </w:t>
      </w:r>
      <w:r>
        <w:rPr>
          <w:b/>
        </w:rPr>
        <w:t xml:space="preserve">Surface Preparation </w:t>
      </w:r>
      <w:r>
        <w:t>– Remove contaminants from the wearing course surface which would adversely affect the bond of the adhesive.</w:t>
      </w:r>
    </w:p>
    <w:p w14:paraId="3199E566" w14:textId="77777777" w:rsidR="00F123E8" w:rsidRDefault="00F123E8" w:rsidP="00F123E8"/>
    <w:p w14:paraId="78023EC3" w14:textId="77777777" w:rsidR="00F123E8" w:rsidRDefault="00F123E8" w:rsidP="00B511BA">
      <w:pPr>
        <w:ind w:left="360"/>
      </w:pPr>
      <w:r>
        <w:t>Sandblast or steel shot blast the pavement surfaced to remove all surface contaminants. Use a blast of clean air to remove all loose particles from the surface.</w:t>
      </w:r>
    </w:p>
    <w:p w14:paraId="092EAE56" w14:textId="77777777" w:rsidR="00F123E8" w:rsidRDefault="00F123E8" w:rsidP="00B511BA">
      <w:pPr>
        <w:ind w:left="360"/>
      </w:pPr>
    </w:p>
    <w:p w14:paraId="5EE2D782" w14:textId="77777777" w:rsidR="00F123E8" w:rsidRDefault="00F123E8" w:rsidP="00B511BA">
      <w:pPr>
        <w:numPr>
          <w:ilvl w:val="0"/>
          <w:numId w:val="2"/>
        </w:numPr>
        <w:ind w:left="360" w:firstLine="0"/>
      </w:pPr>
      <w:r>
        <w:t xml:space="preserve"> </w:t>
      </w:r>
      <w:r>
        <w:rPr>
          <w:b/>
        </w:rPr>
        <w:t xml:space="preserve">Installation of Sign Assembly </w:t>
      </w:r>
      <w:r>
        <w:t xml:space="preserve">– Bond the surface mounted flexible sign assembly to the surface using an adhesive recommended by the manufacturer according to the manufacturer’s recommendations. </w:t>
      </w:r>
    </w:p>
    <w:p w14:paraId="3F726DE5" w14:textId="77777777" w:rsidR="00F123E8" w:rsidRDefault="00F123E8" w:rsidP="00F123E8"/>
    <w:p w14:paraId="23EEB19A" w14:textId="77777777" w:rsidR="00F123E8" w:rsidRDefault="00F123E8" w:rsidP="00F123E8">
      <w:pPr>
        <w:ind w:left="360"/>
        <w:jc w:val="left"/>
        <w:rPr>
          <w:rFonts w:cs="Arial"/>
          <w:b/>
          <w:i/>
          <w:color w:val="FF0000"/>
          <w:szCs w:val="22"/>
        </w:rPr>
      </w:pPr>
      <w:r>
        <w:rPr>
          <w:rFonts w:cs="Arial"/>
          <w:b/>
          <w:i/>
          <w:color w:val="FF0000"/>
          <w:szCs w:val="22"/>
        </w:rPr>
        <w:lastRenderedPageBreak/>
        <w:t>(Use the following paragraph when surface mounted flexible signs will be installed onto a bridge deck surface.)</w:t>
      </w:r>
    </w:p>
    <w:p w14:paraId="17201865" w14:textId="77777777" w:rsidR="00F123E8" w:rsidRDefault="00F123E8" w:rsidP="00F123E8"/>
    <w:p w14:paraId="45549E0D" w14:textId="77777777" w:rsidR="00F123E8" w:rsidRDefault="00F123E8" w:rsidP="00F123E8">
      <w:r>
        <w:t>Signs assemblies are not to be bolted onto bridge deck surfaces.</w:t>
      </w:r>
    </w:p>
    <w:p w14:paraId="5A403DE0" w14:textId="77777777" w:rsidR="00F123E8" w:rsidRDefault="00F123E8" w:rsidP="00F123E8"/>
    <w:p w14:paraId="6D929C74" w14:textId="77777777" w:rsidR="00F123E8" w:rsidRDefault="00F123E8" w:rsidP="00F123E8">
      <w:r>
        <w:t>Apply adhesive for surface mounted flexible sign assembly to a clean, dry surface.</w:t>
      </w:r>
    </w:p>
    <w:p w14:paraId="2C89056E" w14:textId="77777777" w:rsidR="00F123E8" w:rsidRDefault="00F123E8" w:rsidP="00F123E8"/>
    <w:p w14:paraId="1FA20708" w14:textId="77777777" w:rsidR="00F123E8" w:rsidRDefault="00F123E8" w:rsidP="00F123E8">
      <w:r>
        <w:t>Do not install on a pavement joint or crack. To avoid longitudinal cracks and joints, adjust the base up to one half the width of the base. To avoid transverse cracks and joints, adjust base ahead or back of the line plus or minus five inches.</w:t>
      </w:r>
    </w:p>
    <w:p w14:paraId="25F48EFB" w14:textId="77777777" w:rsidR="00F123E8" w:rsidRDefault="00F123E8" w:rsidP="00F123E8"/>
    <w:p w14:paraId="321DFB31" w14:textId="77777777" w:rsidR="00F123E8" w:rsidRDefault="00F123E8" w:rsidP="00F123E8">
      <w:pPr>
        <w:jc w:val="center"/>
        <w:rPr>
          <w:b/>
        </w:rPr>
      </w:pPr>
      <w:r>
        <w:rPr>
          <w:b/>
        </w:rPr>
        <w:t>Measurement</w:t>
      </w:r>
    </w:p>
    <w:p w14:paraId="433A4FA2" w14:textId="77777777" w:rsidR="00F123E8" w:rsidRDefault="00F123E8" w:rsidP="00F123E8"/>
    <w:p w14:paraId="2F0DC29C" w14:textId="6857EA62" w:rsidR="00F123E8" w:rsidRDefault="00F123E8" w:rsidP="00F123E8">
      <w:r>
        <w:rPr>
          <w:b/>
        </w:rPr>
        <w:t>00935.80</w:t>
      </w:r>
      <w:r>
        <w:rPr>
          <w:b/>
        </w:rPr>
        <w:tab/>
        <w:t>Measurement</w:t>
      </w:r>
      <w:r w:rsidR="00E10E5A">
        <w:rPr>
          <w:b/>
        </w:rPr>
        <w:t xml:space="preserve"> </w:t>
      </w:r>
      <w:r w:rsidR="00E10E5A" w:rsidRPr="001A08B2">
        <w:rPr>
          <w:bCs/>
        </w:rPr>
        <w:fldChar w:fldCharType="begin"/>
      </w:r>
      <w:r w:rsidR="00E10E5A" w:rsidRPr="003355B3">
        <w:instrText xml:space="preserve"> C "</w:instrText>
      </w:r>
      <w:r w:rsidR="00E10E5A" w:rsidRPr="001A08B2">
        <w:rPr>
          <w:bCs/>
        </w:rPr>
        <w:instrText>0093</w:instrText>
      </w:r>
      <w:r w:rsidR="00E10E5A">
        <w:rPr>
          <w:bCs/>
        </w:rPr>
        <w:instrText>5</w:instrText>
      </w:r>
      <w:r w:rsidR="00E10E5A" w:rsidRPr="001A08B2">
        <w:rPr>
          <w:bCs/>
        </w:rPr>
        <w:instrText>.</w:instrText>
      </w:r>
      <w:r w:rsidR="00E10E5A">
        <w:rPr>
          <w:bCs/>
        </w:rPr>
        <w:instrText>80</w:instrText>
      </w:r>
      <w:r w:rsidR="00E10E5A" w:rsidRPr="001A08B2">
        <w:rPr>
          <w:bCs/>
        </w:rPr>
        <w:tab/>
      </w:r>
      <w:r w:rsidR="00E10E5A">
        <w:rPr>
          <w:bCs/>
        </w:rPr>
        <w:instrText>Measurement</w:instrText>
      </w:r>
      <w:r w:rsidR="00E10E5A" w:rsidRPr="003355B3">
        <w:instrText xml:space="preserve">" \f C \l "3" </w:instrText>
      </w:r>
      <w:r w:rsidR="00E10E5A" w:rsidRPr="001A08B2">
        <w:rPr>
          <w:bCs/>
        </w:rPr>
        <w:fldChar w:fldCharType="end"/>
      </w:r>
      <w:r>
        <w:t xml:space="preserve"> – The quantities of permanent surface mounted flexible sign assemblies will be measured on the unit basis.</w:t>
      </w:r>
    </w:p>
    <w:p w14:paraId="3DEF9C76" w14:textId="77777777" w:rsidR="00F123E8" w:rsidRDefault="00F123E8" w:rsidP="00F123E8"/>
    <w:p w14:paraId="2C5220C7" w14:textId="77777777" w:rsidR="00F123E8" w:rsidRDefault="00F123E8" w:rsidP="00F123E8">
      <w:pPr>
        <w:jc w:val="center"/>
        <w:rPr>
          <w:b/>
        </w:rPr>
      </w:pPr>
      <w:r>
        <w:rPr>
          <w:b/>
        </w:rPr>
        <w:t>Payment</w:t>
      </w:r>
    </w:p>
    <w:p w14:paraId="65C037D3" w14:textId="77777777" w:rsidR="00F123E8" w:rsidRDefault="00F123E8" w:rsidP="00F123E8"/>
    <w:p w14:paraId="1A2A8913" w14:textId="0FC7A8BE" w:rsidR="00F123E8" w:rsidRDefault="00F123E8" w:rsidP="00F123E8">
      <w:r>
        <w:rPr>
          <w:b/>
        </w:rPr>
        <w:t>00935.90</w:t>
      </w:r>
      <w:r>
        <w:rPr>
          <w:b/>
        </w:rPr>
        <w:tab/>
        <w:t>Payment</w:t>
      </w:r>
      <w:r w:rsidR="00E10E5A">
        <w:rPr>
          <w:b/>
        </w:rPr>
        <w:t xml:space="preserve"> </w:t>
      </w:r>
      <w:r w:rsidR="00E10E5A" w:rsidRPr="001A08B2">
        <w:rPr>
          <w:bCs/>
        </w:rPr>
        <w:fldChar w:fldCharType="begin"/>
      </w:r>
      <w:r w:rsidR="00E10E5A" w:rsidRPr="003355B3">
        <w:instrText xml:space="preserve"> T "</w:instrText>
      </w:r>
      <w:r w:rsidR="00E10E5A" w:rsidRPr="001A08B2">
        <w:rPr>
          <w:bCs/>
        </w:rPr>
        <w:instrText>0093</w:instrText>
      </w:r>
      <w:r w:rsidR="00E10E5A">
        <w:rPr>
          <w:bCs/>
        </w:rPr>
        <w:instrText>5</w:instrText>
      </w:r>
      <w:r w:rsidR="00E10E5A" w:rsidRPr="001A08B2">
        <w:rPr>
          <w:bCs/>
        </w:rPr>
        <w:instrText>.</w:instrText>
      </w:r>
      <w:r w:rsidR="00E10E5A">
        <w:rPr>
          <w:bCs/>
        </w:rPr>
        <w:instrText>90</w:instrText>
      </w:r>
      <w:r w:rsidR="00E10E5A" w:rsidRPr="001A08B2">
        <w:rPr>
          <w:bCs/>
        </w:rPr>
        <w:tab/>
      </w:r>
      <w:r w:rsidR="00E10E5A">
        <w:rPr>
          <w:bCs/>
        </w:rPr>
        <w:instrText>Payment</w:instrText>
      </w:r>
      <w:r w:rsidR="00E10E5A" w:rsidRPr="003355B3">
        <w:instrText xml:space="preserve">" \f C \l "3" </w:instrText>
      </w:r>
      <w:r w:rsidR="00E10E5A" w:rsidRPr="001A08B2">
        <w:rPr>
          <w:bCs/>
        </w:rPr>
        <w:fldChar w:fldCharType="end"/>
      </w:r>
      <w:r>
        <w:t xml:space="preserve"> – The accepted quantities of permanent surface mounted flexible sign assemblies will be paid for at the Contract unit price, per each, for the following items: </w:t>
      </w:r>
    </w:p>
    <w:p w14:paraId="6CD95532" w14:textId="77777777" w:rsidR="00F123E8" w:rsidRDefault="00F123E8" w:rsidP="00F123E8"/>
    <w:p w14:paraId="68A66150" w14:textId="78B5998A" w:rsidR="00F123E8" w:rsidRDefault="00F123E8" w:rsidP="00F123E8">
      <w:pPr>
        <w:rPr>
          <w:b/>
        </w:rPr>
      </w:pPr>
      <w:r>
        <w:rPr>
          <w:b/>
        </w:rPr>
        <w:tab/>
        <w:t>Pay Item</w:t>
      </w:r>
      <w:r>
        <w:rPr>
          <w:b/>
        </w:rPr>
        <w:tab/>
      </w:r>
      <w:r>
        <w:rPr>
          <w:b/>
        </w:rPr>
        <w:tab/>
      </w:r>
      <w:r>
        <w:rPr>
          <w:b/>
        </w:rPr>
        <w:tab/>
      </w:r>
      <w:r>
        <w:rPr>
          <w:b/>
        </w:rPr>
        <w:tab/>
      </w:r>
      <w:r>
        <w:rPr>
          <w:b/>
        </w:rPr>
        <w:tab/>
      </w:r>
      <w:r w:rsidR="00B511BA">
        <w:rPr>
          <w:b/>
        </w:rPr>
        <w:tab/>
        <w:t xml:space="preserve">         </w:t>
      </w:r>
      <w:r>
        <w:rPr>
          <w:b/>
        </w:rPr>
        <w:t>Unit of Measurement</w:t>
      </w:r>
    </w:p>
    <w:p w14:paraId="51F02788" w14:textId="77777777" w:rsidR="00F123E8" w:rsidRDefault="00F123E8" w:rsidP="00F123E8">
      <w:pPr>
        <w:rPr>
          <w:b/>
        </w:rPr>
      </w:pPr>
    </w:p>
    <w:p w14:paraId="052974B6" w14:textId="77777777" w:rsidR="00F123E8" w:rsidRDefault="00F123E8" w:rsidP="00F123E8">
      <w:pPr>
        <w:numPr>
          <w:ilvl w:val="0"/>
          <w:numId w:val="3"/>
        </w:numPr>
        <w:rPr>
          <w:b/>
        </w:rPr>
      </w:pPr>
      <w:r>
        <w:t>Permanent Surface Mounted Flexible Signs, One-Sided...........................Each</w:t>
      </w:r>
    </w:p>
    <w:p w14:paraId="226F179A" w14:textId="77777777" w:rsidR="00F123E8" w:rsidRDefault="00F123E8" w:rsidP="00F123E8">
      <w:pPr>
        <w:numPr>
          <w:ilvl w:val="0"/>
          <w:numId w:val="3"/>
        </w:numPr>
        <w:rPr>
          <w:b/>
        </w:rPr>
      </w:pPr>
      <w:r>
        <w:t>Permanent Surface Mounted Flexible Signs, Two-Sided...........................Each</w:t>
      </w:r>
    </w:p>
    <w:p w14:paraId="1AE92C3D" w14:textId="77777777" w:rsidR="00F123E8" w:rsidRDefault="00F123E8" w:rsidP="00F123E8"/>
    <w:p w14:paraId="7E52E9F6" w14:textId="77777777" w:rsidR="00F123E8" w:rsidRDefault="00F123E8" w:rsidP="00B511BA">
      <w:r>
        <w:t>Payment will be payment in full for furnishing and placing all materials, and for furnishing all equipment, labor, and incidentals necessary to complete the work as specified.  No separate or additional payments will be made for preparation work or cleaning up.</w:t>
      </w:r>
    </w:p>
    <w:p w14:paraId="4DE67F59" w14:textId="77777777" w:rsidR="00F123E8" w:rsidRDefault="00F123E8" w:rsidP="00F123E8"/>
    <w:p w14:paraId="2C078E63" w14:textId="77777777" w:rsidR="00622E74" w:rsidRDefault="00622E74"/>
    <w:sectPr w:rsidR="00622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65615"/>
    <w:multiLevelType w:val="hybridMultilevel"/>
    <w:tmpl w:val="4C189B8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 w15:restartNumberingAfterBreak="0">
    <w:nsid w:val="61E006F8"/>
    <w:multiLevelType w:val="hybridMultilevel"/>
    <w:tmpl w:val="FE1C0D6A"/>
    <w:lvl w:ilvl="0" w:tplc="E7542A96">
      <w:start w:val="1"/>
      <w:numFmt w:val="lowerLetter"/>
      <w:lvlText w:val="(%1)"/>
      <w:lvlJc w:val="left"/>
      <w:pPr>
        <w:ind w:left="1515" w:hanging="360"/>
      </w:pPr>
      <w:rPr>
        <w:b/>
      </w:r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2" w15:restartNumberingAfterBreak="0">
    <w:nsid w:val="63EA420C"/>
    <w:multiLevelType w:val="hybridMultilevel"/>
    <w:tmpl w:val="663EC188"/>
    <w:lvl w:ilvl="0" w:tplc="A5926EAE">
      <w:start w:val="1"/>
      <w:numFmt w:val="lowerLetter"/>
      <w:lvlText w:val="(%1)"/>
      <w:lvlJc w:val="left"/>
      <w:pPr>
        <w:ind w:left="930" w:hanging="360"/>
      </w:pPr>
      <w:rPr>
        <w:b w:val="0"/>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D5DBFD"/>
    <w:rsid w:val="000B1339"/>
    <w:rsid w:val="005264C2"/>
    <w:rsid w:val="00560BCD"/>
    <w:rsid w:val="00622E74"/>
    <w:rsid w:val="00711701"/>
    <w:rsid w:val="00735D52"/>
    <w:rsid w:val="007C6763"/>
    <w:rsid w:val="0095211F"/>
    <w:rsid w:val="00A35BE7"/>
    <w:rsid w:val="00B2188F"/>
    <w:rsid w:val="00B511BA"/>
    <w:rsid w:val="00DC03CE"/>
    <w:rsid w:val="00E10E5A"/>
    <w:rsid w:val="00F123E8"/>
    <w:rsid w:val="45D5D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DBFD"/>
  <w15:chartTrackingRefBased/>
  <w15:docId w15:val="{5395BA30-60C6-428B-92A2-0689E6CD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3E8"/>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3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6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2" ma:contentTypeDescription="Create a new document." ma:contentTypeScope="" ma:versionID="85210f11609b06361309aef8878c0a2d">
  <xsd:schema xmlns:xsd="http://www.w3.org/2001/XMLSchema" xmlns:xs="http://www.w3.org/2001/XMLSchema" xmlns:p="http://schemas.microsoft.com/office/2006/metadata/properties" xmlns:ns2="f644437b-a7fb-4f9b-a349-5af500b9cddb" targetNamespace="http://schemas.microsoft.com/office/2006/metadata/properties" ma:root="true" ma:fieldsID="53310f644fb02b4062abca16c04b61c4" ns2:_="">
    <xsd:import namespace="f644437b-a7fb-4f9b-a349-5af500b9cd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EA4E6B-54E3-466E-BBD7-96FD296BBD5F}"/>
</file>

<file path=customXml/itemProps2.xml><?xml version="1.0" encoding="utf-8"?>
<ds:datastoreItem xmlns:ds="http://schemas.openxmlformats.org/officeDocument/2006/customXml" ds:itemID="{914E4C9F-BAA4-48D4-B4F6-CAEDB3C30ABA}"/>
</file>

<file path=customXml/itemProps3.xml><?xml version="1.0" encoding="utf-8"?>
<ds:datastoreItem xmlns:ds="http://schemas.openxmlformats.org/officeDocument/2006/customXml" ds:itemID="{C51E579C-6B4B-43CF-BB0F-408E2432AD03}"/>
</file>

<file path=docProps/app.xml><?xml version="1.0" encoding="utf-8"?>
<Properties xmlns="http://schemas.openxmlformats.org/officeDocument/2006/extended-properties" xmlns:vt="http://schemas.openxmlformats.org/officeDocument/2006/docPropsVTypes">
  <Template>Normal.dotm</Template>
  <TotalTime>4</TotalTime>
  <Pages>2</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Ashley</dc:creator>
  <cp:keywords/>
  <dc:description/>
  <cp:lastModifiedBy>Boatman, Daniel</cp:lastModifiedBy>
  <cp:revision>8</cp:revision>
  <dcterms:created xsi:type="dcterms:W3CDTF">2020-09-09T21:25:00Z</dcterms:created>
  <dcterms:modified xsi:type="dcterms:W3CDTF">2021-05-17T16:01:00Z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0x0101009D49EEB31F44F24D912C851820D24907</vt:lpwstr>
  </property>
</Properties>
</file>