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AC40DE" w:rsidR="00C82FD6" w:rsidP="1E271E88" w:rsidRDefault="004A0626" w14:paraId="365F746C" w14:textId="072B63BC">
      <w:pPr>
        <w:rPr>
          <w:rFonts w:cs="Arial"/>
          <w:b/>
          <w:bCs/>
          <w:color w:val="7030A0"/>
          <w:szCs w:val="22"/>
        </w:rPr>
      </w:pPr>
      <w:r w:rsidRPr="00AC40DE">
        <w:rPr>
          <w:rFonts w:cs="Arial"/>
          <w:b/>
          <w:bCs/>
          <w:color w:val="FF0000"/>
          <w:szCs w:val="22"/>
        </w:rPr>
        <w:t>S</w:t>
      </w:r>
      <w:r w:rsidRPr="00AC40DE" w:rsidR="6CB712C3">
        <w:rPr>
          <w:rFonts w:cs="Arial"/>
          <w:b/>
          <w:bCs/>
          <w:color w:val="FF0000"/>
          <w:szCs w:val="22"/>
        </w:rPr>
        <w:t>P</w:t>
      </w:r>
      <w:r w:rsidRPr="00AC40DE" w:rsidR="00023CEA">
        <w:rPr>
          <w:rFonts w:cs="Arial"/>
          <w:b/>
          <w:bCs/>
          <w:color w:val="FF0000"/>
          <w:szCs w:val="22"/>
        </w:rPr>
        <w:t>00</w:t>
      </w:r>
      <w:r w:rsidRPr="00AC40DE">
        <w:rPr>
          <w:rFonts w:cs="Arial"/>
          <w:b/>
          <w:bCs/>
          <w:color w:val="FF0000"/>
          <w:szCs w:val="22"/>
        </w:rPr>
        <w:t xml:space="preserve">290 </w:t>
      </w:r>
      <w:r w:rsidRPr="00AC40DE" w:rsidR="000F1829">
        <w:rPr>
          <w:rFonts w:cs="Arial"/>
          <w:b/>
          <w:color w:val="FF0000"/>
          <w:szCs w:val="22"/>
        </w:rPr>
        <w:t xml:space="preserve">(01-01-21) </w:t>
      </w:r>
      <w:r w:rsidRPr="00AC40DE" w:rsidR="007713B3">
        <w:rPr>
          <w:rFonts w:cs="Arial"/>
          <w:b/>
          <w:bCs/>
          <w:i/>
          <w:iCs/>
          <w:color w:val="FF0000"/>
          <w:szCs w:val="22"/>
        </w:rPr>
        <w:t>Satellite team, 2/18/2020, Chris Lastomirsky, Melissa Brown, Lisa Huntington, Nick Naval, Colleen Harold</w:t>
      </w:r>
    </w:p>
    <w:p w:rsidRPr="00AC40DE" w:rsidR="007915F8" w:rsidRDefault="007915F8" w14:paraId="070227E8" w14:textId="77777777">
      <w:pPr>
        <w:rPr>
          <w:rFonts w:cs="Arial"/>
          <w:szCs w:val="22"/>
        </w:rPr>
      </w:pPr>
    </w:p>
    <w:p w:rsidRPr="00AC40DE" w:rsidR="00A6395B" w:rsidP="00A6395B" w:rsidRDefault="00A6395B" w14:paraId="5B95FD50" w14:textId="77777777">
      <w:pPr>
        <w:pStyle w:val="Heading3"/>
        <w:jc w:val="center"/>
        <w:rPr>
          <w:rFonts w:cs="Arial"/>
          <w:szCs w:val="22"/>
        </w:rPr>
      </w:pPr>
      <w:r w:rsidRPr="00AC40DE">
        <w:rPr>
          <w:rFonts w:cs="Arial"/>
          <w:szCs w:val="22"/>
        </w:rPr>
        <w:t>Section 00290 - Environmental Protection</w:t>
      </w:r>
      <w:r w:rsidRPr="00AC40DE">
        <w:rPr>
          <w:rFonts w:cs="Arial"/>
          <w:szCs w:val="22"/>
        </w:rPr>
        <w:fldChar w:fldCharType="begin"/>
      </w:r>
      <w:r w:rsidRPr="00AC40DE">
        <w:rPr>
          <w:rFonts w:cs="Arial"/>
          <w:szCs w:val="22"/>
        </w:rPr>
        <w:instrText xml:space="preserve"> Tc "Section 00290 - Environmental Protection" \F C \L "2"   </w:instrText>
      </w:r>
      <w:r w:rsidRPr="00AC40DE">
        <w:rPr>
          <w:rFonts w:cs="Arial"/>
          <w:szCs w:val="22"/>
        </w:rPr>
        <w:fldChar w:fldCharType="end"/>
      </w:r>
    </w:p>
    <w:p w:rsidRPr="00AC40DE" w:rsidR="007915F8" w:rsidP="002B28A7" w:rsidRDefault="007915F8" w14:paraId="63C3B3BF" w14:textId="77777777">
      <w:pPr>
        <w:rPr>
          <w:rFonts w:cs="Arial"/>
          <w:b/>
          <w:i/>
          <w:szCs w:val="22"/>
        </w:rPr>
      </w:pPr>
    </w:p>
    <w:p w:rsidRPr="00AC40DE" w:rsidR="007915F8" w:rsidRDefault="007915F8" w14:paraId="65D39B0C" w14:textId="075E77D5">
      <w:pPr>
        <w:rPr>
          <w:rFonts w:cs="Arial"/>
          <w:szCs w:val="22"/>
        </w:rPr>
      </w:pPr>
      <w:r w:rsidRPr="00AC40DE">
        <w:rPr>
          <w:rFonts w:cs="Arial"/>
          <w:szCs w:val="22"/>
        </w:rPr>
        <w:t xml:space="preserve">Comply with </w:t>
      </w:r>
      <w:r w:rsidRPr="00AC40DE" w:rsidR="00023CEA">
        <w:rPr>
          <w:rFonts w:cs="Arial"/>
          <w:szCs w:val="22"/>
        </w:rPr>
        <w:t>s</w:t>
      </w:r>
      <w:r w:rsidRPr="00AC40DE">
        <w:rPr>
          <w:rFonts w:cs="Arial"/>
          <w:szCs w:val="22"/>
        </w:rPr>
        <w:t xml:space="preserve">ection 00290 of the Standard </w:t>
      </w:r>
      <w:r w:rsidRPr="00AC40DE" w:rsidR="00023CEA">
        <w:rPr>
          <w:rFonts w:cs="Arial"/>
          <w:szCs w:val="22"/>
        </w:rPr>
        <w:t xml:space="preserve">Construction </w:t>
      </w:r>
      <w:r w:rsidRPr="00AC40DE">
        <w:rPr>
          <w:rFonts w:cs="Arial"/>
          <w:szCs w:val="22"/>
        </w:rPr>
        <w:t>Sp</w:t>
      </w:r>
      <w:r w:rsidRPr="00AC40DE" w:rsidR="007C0734">
        <w:rPr>
          <w:rFonts w:cs="Arial"/>
          <w:szCs w:val="22"/>
        </w:rPr>
        <w:t>ecifications</w:t>
      </w:r>
      <w:r w:rsidRPr="00AC40DE">
        <w:rPr>
          <w:rFonts w:cs="Arial"/>
          <w:szCs w:val="22"/>
        </w:rPr>
        <w:t xml:space="preserve"> modified as follows:</w:t>
      </w:r>
    </w:p>
    <w:p w:rsidRPr="00AC40DE" w:rsidR="00455995" w:rsidRDefault="00455995" w14:paraId="1B4A7109" w14:textId="11DF2CA1">
      <w:pPr>
        <w:rPr>
          <w:rFonts w:cs="Arial"/>
          <w:szCs w:val="22"/>
        </w:rPr>
      </w:pPr>
    </w:p>
    <w:p w:rsidRPr="00AC40DE" w:rsidR="00455995" w:rsidP="00455995" w:rsidRDefault="00455995" w14:paraId="11D3034A" w14:textId="183DD714">
      <w:pPr>
        <w:ind w:left="288"/>
        <w:rPr>
          <w:rFonts w:cs="Arial"/>
          <w:b/>
          <w:i/>
          <w:color w:val="FF0000"/>
          <w:szCs w:val="22"/>
        </w:rPr>
      </w:pPr>
      <w:r w:rsidRPr="00AC40DE">
        <w:rPr>
          <w:rFonts w:cs="Arial"/>
          <w:b/>
          <w:i/>
          <w:color w:val="FF0000"/>
          <w:szCs w:val="22"/>
        </w:rPr>
        <w:t>(Use the following subsection .05 when either subsections (</w:t>
      </w:r>
      <w:r w:rsidRPr="00AC40DE" w:rsidR="00B57908">
        <w:rPr>
          <w:rFonts w:cs="Arial"/>
          <w:b/>
          <w:i/>
          <w:color w:val="FF0000"/>
          <w:szCs w:val="22"/>
        </w:rPr>
        <w:t>a</w:t>
      </w:r>
      <w:r w:rsidRPr="00AC40DE">
        <w:rPr>
          <w:rFonts w:cs="Arial"/>
          <w:b/>
          <w:i/>
          <w:color w:val="FF0000"/>
          <w:szCs w:val="22"/>
        </w:rPr>
        <w:t>) or (</w:t>
      </w:r>
      <w:r w:rsidRPr="00AC40DE" w:rsidR="00B57908">
        <w:rPr>
          <w:rFonts w:cs="Arial"/>
          <w:b/>
          <w:i/>
          <w:color w:val="FF0000"/>
          <w:szCs w:val="22"/>
        </w:rPr>
        <w:t>b</w:t>
      </w:r>
      <w:r w:rsidRPr="00AC40DE">
        <w:rPr>
          <w:rFonts w:cs="Arial"/>
          <w:b/>
          <w:i/>
          <w:color w:val="FF0000"/>
          <w:szCs w:val="22"/>
        </w:rPr>
        <w:t>) are required)</w:t>
      </w:r>
    </w:p>
    <w:p w:rsidRPr="00AC40DE" w:rsidR="00396056" w:rsidP="00396056" w:rsidRDefault="00396056" w14:paraId="5DC1086A" w14:textId="77777777">
      <w:pPr>
        <w:rPr>
          <w:rFonts w:cs="Arial"/>
          <w:color w:val="FF0000"/>
          <w:szCs w:val="22"/>
        </w:rPr>
      </w:pPr>
    </w:p>
    <w:p w:rsidRPr="00AC40DE" w:rsidR="00396056" w:rsidP="00396056" w:rsidRDefault="005A2650" w14:paraId="766A93E8" w14:textId="14AE3F44">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 xml:space="preserve">Use this subsection </w:t>
      </w:r>
      <w:r w:rsidRPr="00AC40DE">
        <w:rPr>
          <w:rFonts w:cs="Arial"/>
          <w:b/>
          <w:i/>
          <w:color w:val="FF0000"/>
          <w:szCs w:val="22"/>
        </w:rPr>
        <w:t>.05</w:t>
      </w:r>
      <w:r w:rsidRPr="00AC40DE" w:rsidR="00396056">
        <w:rPr>
          <w:rFonts w:cs="Arial"/>
          <w:b/>
          <w:i/>
          <w:color w:val="FF0000"/>
          <w:szCs w:val="22"/>
        </w:rPr>
        <w:t>(</w:t>
      </w:r>
      <w:r w:rsidRPr="00AC40DE" w:rsidR="007713B3">
        <w:rPr>
          <w:rFonts w:cs="Arial"/>
          <w:b/>
          <w:i/>
          <w:color w:val="FF0000"/>
          <w:szCs w:val="22"/>
        </w:rPr>
        <w:t>a</w:t>
      </w:r>
      <w:r w:rsidRPr="00AC40DE" w:rsidR="00396056">
        <w:rPr>
          <w:rFonts w:cs="Arial"/>
          <w:b/>
          <w:i/>
          <w:color w:val="FF0000"/>
          <w:szCs w:val="22"/>
        </w:rPr>
        <w:t>) when visual turbidity monitoring is required</w:t>
      </w:r>
      <w:r w:rsidRPr="00AC40DE" w:rsidR="008E78A2">
        <w:rPr>
          <w:rFonts w:cs="Arial"/>
          <w:b/>
          <w:i/>
          <w:color w:val="FF0000"/>
          <w:szCs w:val="22"/>
        </w:rPr>
        <w:t>.</w:t>
      </w:r>
      <w:r w:rsidRPr="00AC40DE" w:rsidR="00C214E2">
        <w:rPr>
          <w:rFonts w:cs="Arial"/>
          <w:b/>
          <w:i/>
          <w:color w:val="FF0000"/>
          <w:szCs w:val="22"/>
        </w:rPr>
        <w:t xml:space="preserve"> Check against any permits</w:t>
      </w:r>
      <w:r w:rsidRPr="00AC40DE" w:rsidR="008E78A2">
        <w:rPr>
          <w:rFonts w:cs="Arial"/>
          <w:b/>
          <w:i/>
          <w:color w:val="FF0000"/>
          <w:szCs w:val="22"/>
        </w:rPr>
        <w:t xml:space="preserve"> </w:t>
      </w:r>
      <w:r w:rsidRPr="00AC40DE" w:rsidR="007713B3">
        <w:rPr>
          <w:rFonts w:cs="Arial"/>
          <w:b/>
          <w:i/>
          <w:color w:val="FF0000"/>
          <w:szCs w:val="22"/>
        </w:rPr>
        <w:t>Delete the ones that do not apply.</w:t>
      </w:r>
      <w:r w:rsidRPr="00AC40DE" w:rsidR="00387F29">
        <w:rPr>
          <w:rFonts w:cs="Arial"/>
          <w:b/>
          <w:i/>
          <w:color w:val="FF0000"/>
          <w:szCs w:val="22"/>
        </w:rPr>
        <w:t>)</w:t>
      </w:r>
    </w:p>
    <w:p w:rsidRPr="00AC40DE" w:rsidR="00396056" w:rsidP="00396056" w:rsidRDefault="00396056" w14:paraId="71B911A1" w14:textId="77777777">
      <w:pPr>
        <w:rPr>
          <w:rFonts w:cs="Arial"/>
          <w:color w:val="FF0000"/>
          <w:szCs w:val="22"/>
        </w:rPr>
      </w:pPr>
    </w:p>
    <w:p w:rsidRPr="00AC40DE" w:rsidR="00396056" w:rsidP="00387F29" w:rsidRDefault="00387F29" w14:paraId="63E6527C" w14:textId="3FEF2CA6">
      <w:pPr>
        <w:ind w:firstLine="288"/>
        <w:rPr>
          <w:rFonts w:cs="Arial"/>
          <w:b/>
          <w:i/>
          <w:color w:val="FF0000"/>
          <w:szCs w:val="22"/>
        </w:rPr>
      </w:pPr>
      <w:r w:rsidRPr="00AC40DE">
        <w:rPr>
          <w:rFonts w:cs="Arial"/>
          <w:b/>
          <w:i/>
          <w:color w:val="FF0000"/>
          <w:szCs w:val="22"/>
        </w:rPr>
        <w:t>(</w:t>
      </w:r>
      <w:r w:rsidRPr="00AC40DE" w:rsidR="00396056">
        <w:rPr>
          <w:rFonts w:cs="Arial"/>
          <w:b/>
          <w:i/>
          <w:color w:val="FF0000"/>
          <w:szCs w:val="22"/>
        </w:rPr>
        <w:t>Begin visual turbidity monitoring</w:t>
      </w:r>
      <w:r w:rsidRPr="00AC40DE">
        <w:rPr>
          <w:rFonts w:cs="Arial"/>
          <w:b/>
          <w:i/>
          <w:color w:val="FF0000"/>
          <w:szCs w:val="22"/>
        </w:rPr>
        <w:t>)</w:t>
      </w:r>
    </w:p>
    <w:p w:rsidRPr="00AC40DE" w:rsidR="00396056" w:rsidP="00396056" w:rsidRDefault="00396056" w14:paraId="4AAF92B8" w14:textId="77777777">
      <w:pPr>
        <w:pStyle w:val="Indent1"/>
        <w:rPr>
          <w:rFonts w:cs="Arial"/>
          <w:szCs w:val="22"/>
        </w:rPr>
      </w:pPr>
    </w:p>
    <w:p w:rsidRPr="00AC40DE" w:rsidR="007B4A0B" w:rsidP="007E70D8" w:rsidRDefault="00396056" w14:paraId="640D499D" w14:textId="07D6E752">
      <w:pPr>
        <w:pStyle w:val="Indent1"/>
        <w:rPr>
          <w:rFonts w:cs="Arial"/>
          <w:szCs w:val="22"/>
        </w:rPr>
      </w:pPr>
      <w:r w:rsidRPr="00AC40DE">
        <w:rPr>
          <w:rFonts w:cs="Arial"/>
          <w:b/>
          <w:bCs/>
          <w:color w:val="000000"/>
          <w:szCs w:val="22"/>
        </w:rPr>
        <w:t>00290.05</w:t>
      </w:r>
      <w:r w:rsidRPr="00AC40DE">
        <w:rPr>
          <w:rFonts w:cs="Arial"/>
          <w:b/>
          <w:bCs/>
          <w:color w:val="000000"/>
          <w:szCs w:val="22"/>
        </w:rPr>
        <w:tab/>
      </w:r>
      <w:r w:rsidRPr="00AC40DE">
        <w:rPr>
          <w:rFonts w:cs="Arial"/>
          <w:b/>
          <w:bCs/>
          <w:color w:val="000000"/>
          <w:szCs w:val="22"/>
        </w:rPr>
        <w:t>Pollution Control Measures</w:t>
      </w:r>
      <w:r w:rsidRPr="00AC40DE" w:rsidR="002011A7">
        <w:rPr>
          <w:rFonts w:cs="Arial"/>
          <w:color w:val="000000"/>
          <w:szCs w:val="22"/>
        </w:rPr>
        <w:t xml:space="preserve"> - </w:t>
      </w:r>
      <w:r w:rsidRPr="00AC40DE">
        <w:rPr>
          <w:rFonts w:cs="Arial"/>
          <w:szCs w:val="22"/>
        </w:rPr>
        <w:t xml:space="preserve">Prevent, control and abate pollution of the environment.  Comply with new or amended environmental pollution Laws, not contemplated at the time of bid preparation according to </w:t>
      </w:r>
      <w:r w:rsidRPr="00AC40DE" w:rsidR="00F910A0">
        <w:rPr>
          <w:rFonts w:cs="Arial"/>
          <w:szCs w:val="22"/>
        </w:rPr>
        <w:t xml:space="preserve">section </w:t>
      </w:r>
      <w:r w:rsidRPr="00AC40DE">
        <w:rPr>
          <w:rFonts w:cs="Arial"/>
          <w:szCs w:val="22"/>
        </w:rPr>
        <w:t xml:space="preserve">00140.50 and ORS 279C.525. Provide visual or meter turbidity monitoring as required by applicable permits. </w:t>
      </w:r>
    </w:p>
    <w:p w:rsidRPr="00AC40DE" w:rsidR="007B4A0B" w:rsidP="007B4A0B" w:rsidRDefault="007B4A0B" w14:paraId="0FFFF6CA" w14:textId="77777777">
      <w:pPr>
        <w:pStyle w:val="Indent1"/>
        <w:ind w:left="648"/>
        <w:rPr>
          <w:rFonts w:cs="Arial"/>
          <w:szCs w:val="22"/>
        </w:rPr>
      </w:pPr>
    </w:p>
    <w:p w:rsidRPr="00AC40DE" w:rsidR="00396056" w:rsidP="007E70D8" w:rsidRDefault="00396056" w14:paraId="5A1F6F3F" w14:textId="6981273B">
      <w:pPr>
        <w:pStyle w:val="Indent1"/>
        <w:numPr>
          <w:ilvl w:val="0"/>
          <w:numId w:val="25"/>
        </w:numPr>
        <w:rPr>
          <w:rFonts w:cs="Arial"/>
          <w:szCs w:val="22"/>
        </w:rPr>
      </w:pPr>
      <w:r w:rsidRPr="00AC40DE">
        <w:rPr>
          <w:rFonts w:cs="Arial"/>
          <w:b/>
          <w:szCs w:val="22"/>
        </w:rPr>
        <w:t>Visual Turbidity Monitoring</w:t>
      </w:r>
      <w:r w:rsidRPr="00AC40DE" w:rsidR="002011A7">
        <w:rPr>
          <w:rFonts w:cs="Arial"/>
          <w:szCs w:val="22"/>
        </w:rPr>
        <w:t xml:space="preserve"> - </w:t>
      </w:r>
      <w:r w:rsidRPr="00AC40DE">
        <w:rPr>
          <w:rFonts w:cs="Arial"/>
          <w:szCs w:val="22"/>
        </w:rPr>
        <w:t>Perform visual turbidity monitoring each day when working in regulated in-water work areas according to the following:</w:t>
      </w:r>
    </w:p>
    <w:p w:rsidRPr="00AC40DE" w:rsidR="00396056" w:rsidP="00396056" w:rsidRDefault="00396056" w14:paraId="02FBBB54" w14:textId="5B61C353">
      <w:pPr>
        <w:pStyle w:val="Indent1"/>
        <w:rPr>
          <w:rFonts w:cs="Arial"/>
          <w:szCs w:val="22"/>
        </w:rPr>
      </w:pPr>
    </w:p>
    <w:p w:rsidR="00396056" w:rsidP="00FD188F" w:rsidRDefault="00396056" w14:paraId="674118BA" w14:textId="5678F8A6">
      <w:pPr>
        <w:pStyle w:val="Bullet2"/>
        <w:numPr>
          <w:ilvl w:val="0"/>
          <w:numId w:val="0"/>
        </w:numPr>
        <w:ind w:left="738"/>
        <w:rPr>
          <w:rFonts w:cs="Arial"/>
          <w:szCs w:val="22"/>
        </w:rPr>
      </w:pPr>
      <w:r w:rsidRPr="00AC40DE">
        <w:rPr>
          <w:rFonts w:cs="Arial"/>
          <w:szCs w:val="22"/>
        </w:rPr>
        <w:t xml:space="preserve">Document all turbidity monitoring results including date, time, and location on the </w:t>
      </w:r>
      <w:r w:rsidRPr="00AC40DE" w:rsidR="009241EF">
        <w:rPr>
          <w:rFonts w:cs="Arial"/>
          <w:szCs w:val="22"/>
        </w:rPr>
        <w:t>Owner</w:t>
      </w:r>
      <w:r w:rsidRPr="00AC40DE">
        <w:rPr>
          <w:rFonts w:cs="Arial"/>
          <w:szCs w:val="22"/>
        </w:rPr>
        <w:t xml:space="preserve"> provided form or another form approved by the </w:t>
      </w:r>
      <w:r w:rsidRPr="00AC40DE" w:rsidR="009241EF">
        <w:rPr>
          <w:rFonts w:cs="Arial"/>
          <w:szCs w:val="22"/>
        </w:rPr>
        <w:t>Owner</w:t>
      </w:r>
      <w:r w:rsidRPr="00AC40DE">
        <w:rPr>
          <w:rFonts w:cs="Arial"/>
          <w:szCs w:val="22"/>
        </w:rPr>
        <w:t xml:space="preserve">.  Submit reports to the </w:t>
      </w:r>
      <w:r w:rsidRPr="00AC40DE" w:rsidR="009241EF">
        <w:rPr>
          <w:rFonts w:cs="Arial"/>
          <w:szCs w:val="22"/>
        </w:rPr>
        <w:t>Owner</w:t>
      </w:r>
      <w:r w:rsidRPr="00AC40DE">
        <w:rPr>
          <w:rFonts w:cs="Arial"/>
          <w:szCs w:val="22"/>
        </w:rPr>
        <w:t xml:space="preserve"> weekly when working in regulated in-water work areas and keep copies of the reports at the project site.</w:t>
      </w:r>
      <w:r w:rsidR="00F23BFC">
        <w:rPr>
          <w:rFonts w:cs="Arial"/>
          <w:szCs w:val="22"/>
        </w:rPr>
        <w:t xml:space="preserve"> </w:t>
      </w:r>
      <w:r w:rsidRPr="00AC40DE">
        <w:rPr>
          <w:rFonts w:cs="Arial"/>
          <w:szCs w:val="22"/>
        </w:rPr>
        <w:t>If work activities violate permit conditions or cause water quality violations which may endanger the health of aquatic life or environment, stop all in</w:t>
      </w:r>
      <w:r w:rsidRPr="00AC40DE">
        <w:rPr>
          <w:rFonts w:cs="Arial"/>
          <w:szCs w:val="22"/>
        </w:rPr>
        <w:noBreakHyphen/>
        <w:t xml:space="preserve">water work activities and notify the </w:t>
      </w:r>
      <w:r w:rsidRPr="00AC40DE" w:rsidR="009241EF">
        <w:rPr>
          <w:rFonts w:cs="Arial"/>
          <w:szCs w:val="22"/>
        </w:rPr>
        <w:t>Own</w:t>
      </w:r>
      <w:r w:rsidRPr="00AC40DE">
        <w:rPr>
          <w:rFonts w:cs="Arial"/>
          <w:szCs w:val="22"/>
        </w:rPr>
        <w:t xml:space="preserve">er.  Submit a written report of violations to the </w:t>
      </w:r>
      <w:r w:rsidRPr="00AC40DE" w:rsidR="009241EF">
        <w:rPr>
          <w:rFonts w:cs="Arial"/>
          <w:szCs w:val="22"/>
        </w:rPr>
        <w:t>Own</w:t>
      </w:r>
      <w:r w:rsidRPr="00AC40DE">
        <w:rPr>
          <w:rFonts w:cs="Arial"/>
          <w:szCs w:val="22"/>
        </w:rPr>
        <w:t xml:space="preserve">er within </w:t>
      </w:r>
      <w:r w:rsidRPr="00AC40DE" w:rsidR="00582417">
        <w:rPr>
          <w:rFonts w:cs="Arial"/>
          <w:szCs w:val="22"/>
        </w:rPr>
        <w:t>five (</w:t>
      </w:r>
      <w:r w:rsidRPr="00AC40DE">
        <w:rPr>
          <w:rFonts w:cs="Arial"/>
          <w:szCs w:val="22"/>
        </w:rPr>
        <w:t>5</w:t>
      </w:r>
      <w:r w:rsidRPr="00AC40DE" w:rsidR="00582417">
        <w:rPr>
          <w:rFonts w:cs="Arial"/>
          <w:szCs w:val="22"/>
        </w:rPr>
        <w:t>) c</w:t>
      </w:r>
      <w:r w:rsidRPr="00AC40DE">
        <w:rPr>
          <w:rFonts w:cs="Arial"/>
          <w:szCs w:val="22"/>
        </w:rPr>
        <w:t xml:space="preserve">alendar </w:t>
      </w:r>
      <w:r w:rsidRPr="00AC40DE" w:rsidR="00582417">
        <w:rPr>
          <w:rFonts w:cs="Arial"/>
          <w:szCs w:val="22"/>
        </w:rPr>
        <w:t>d</w:t>
      </w:r>
      <w:r w:rsidRPr="00AC40DE">
        <w:rPr>
          <w:rFonts w:cs="Arial"/>
          <w:szCs w:val="22"/>
        </w:rPr>
        <w:t>ays of violation.</w:t>
      </w:r>
    </w:p>
    <w:p w:rsidRPr="00AC40DE" w:rsidR="00A9614E" w:rsidP="00FD188F" w:rsidRDefault="00A9614E" w14:paraId="4A80A1D7" w14:textId="77777777">
      <w:pPr>
        <w:pStyle w:val="Bullet2"/>
        <w:numPr>
          <w:ilvl w:val="0"/>
          <w:numId w:val="0"/>
        </w:numPr>
        <w:ind w:left="738"/>
        <w:rPr>
          <w:rFonts w:cs="Arial"/>
          <w:szCs w:val="22"/>
        </w:rPr>
      </w:pPr>
    </w:p>
    <w:p w:rsidRPr="00AC40DE" w:rsidR="00396056" w:rsidP="00FD188F" w:rsidRDefault="00396056" w14:paraId="475E7754" w14:textId="61644D82">
      <w:pPr>
        <w:pStyle w:val="Bullet2"/>
        <w:numPr>
          <w:ilvl w:val="0"/>
          <w:numId w:val="0"/>
        </w:numPr>
        <w:ind w:left="738"/>
        <w:rPr>
          <w:rFonts w:cs="Arial"/>
          <w:szCs w:val="22"/>
        </w:rPr>
      </w:pPr>
      <w:r w:rsidRPr="00AC40DE">
        <w:rPr>
          <w:rFonts w:cs="Arial"/>
          <w:szCs w:val="22"/>
        </w:rPr>
        <w:t>Before beginning work, make in stream turbidity observation approximately 100</w:t>
      </w:r>
      <w:r w:rsidRPr="00AC40DE" w:rsidR="00F910A0">
        <w:rPr>
          <w:rFonts w:cs="Arial"/>
          <w:szCs w:val="22"/>
        </w:rPr>
        <w:t xml:space="preserve"> </w:t>
      </w:r>
      <w:r w:rsidRPr="00AC40DE">
        <w:rPr>
          <w:rFonts w:cs="Arial"/>
          <w:szCs w:val="22"/>
        </w:rPr>
        <w:t>feet upstream and approximately 100 feet downstream of the in</w:t>
      </w:r>
      <w:r w:rsidRPr="00AC40DE">
        <w:rPr>
          <w:rFonts w:cs="Arial"/>
          <w:szCs w:val="22"/>
        </w:rPr>
        <w:noBreakHyphen/>
        <w:t>water work area.</w:t>
      </w:r>
    </w:p>
    <w:p w:rsidRPr="00AC40DE" w:rsidR="00396056" w:rsidP="00FD188F" w:rsidRDefault="00396056" w14:paraId="4AC7CAAD" w14:textId="160E6291">
      <w:pPr>
        <w:pStyle w:val="Bullet2"/>
        <w:numPr>
          <w:ilvl w:val="0"/>
          <w:numId w:val="0"/>
        </w:numPr>
        <w:spacing w:before="80"/>
        <w:ind w:left="738"/>
        <w:rPr>
          <w:rFonts w:cs="Arial"/>
          <w:szCs w:val="22"/>
        </w:rPr>
      </w:pPr>
      <w:r w:rsidRPr="00AC40DE">
        <w:rPr>
          <w:rFonts w:cs="Arial"/>
          <w:szCs w:val="22"/>
        </w:rPr>
        <w:t xml:space="preserve">Make additional in stream turbidity observations upstream and downstream at </w:t>
      </w:r>
      <w:r w:rsidRPr="00AC40DE" w:rsidR="00F23BFC">
        <w:rPr>
          <w:rFonts w:cs="Arial"/>
          <w:szCs w:val="22"/>
        </w:rPr>
        <w:t>four-hour</w:t>
      </w:r>
      <w:r w:rsidRPr="00AC40DE">
        <w:rPr>
          <w:rFonts w:cs="Arial"/>
          <w:szCs w:val="22"/>
        </w:rPr>
        <w:t xml:space="preserve"> intervals.</w:t>
      </w:r>
      <w:r w:rsidR="00A9614E">
        <w:rPr>
          <w:rFonts w:cs="Arial"/>
          <w:szCs w:val="22"/>
        </w:rPr>
        <w:t xml:space="preserve"> </w:t>
      </w:r>
      <w:r w:rsidRPr="00AC40DE">
        <w:rPr>
          <w:rFonts w:cs="Arial"/>
          <w:szCs w:val="22"/>
        </w:rPr>
        <w:t xml:space="preserve">If a turbidity plume is observed downstream at any </w:t>
      </w:r>
      <w:r w:rsidRPr="00AC40DE" w:rsidR="00F23BFC">
        <w:rPr>
          <w:rFonts w:cs="Arial"/>
          <w:szCs w:val="22"/>
        </w:rPr>
        <w:t>four-hour</w:t>
      </w:r>
      <w:r w:rsidRPr="00AC40DE">
        <w:rPr>
          <w:rFonts w:cs="Arial"/>
          <w:szCs w:val="22"/>
        </w:rPr>
        <w:t xml:space="preserve"> observation, implement in</w:t>
      </w:r>
      <w:r w:rsidRPr="00AC40DE">
        <w:rPr>
          <w:rFonts w:cs="Arial"/>
          <w:szCs w:val="22"/>
        </w:rPr>
        <w:noBreakHyphen/>
        <w:t xml:space="preserve">water best management practices (BMP).  If a turbidity plume is still observed at the next </w:t>
      </w:r>
      <w:r w:rsidRPr="00AC40DE" w:rsidR="00A9614E">
        <w:rPr>
          <w:rFonts w:cs="Arial"/>
          <w:szCs w:val="22"/>
        </w:rPr>
        <w:t>four-hour</w:t>
      </w:r>
      <w:r w:rsidRPr="00AC40DE">
        <w:rPr>
          <w:rFonts w:cs="Arial"/>
          <w:szCs w:val="22"/>
        </w:rPr>
        <w:t xml:space="preserve"> observation, stop all in</w:t>
      </w:r>
      <w:r w:rsidRPr="00AC40DE">
        <w:rPr>
          <w:rFonts w:cs="Arial"/>
          <w:szCs w:val="22"/>
        </w:rPr>
        <w:noBreakHyphen/>
        <w:t>water work and implement additional BMP.  Resume in</w:t>
      </w:r>
      <w:r w:rsidRPr="00AC40DE">
        <w:rPr>
          <w:rFonts w:cs="Arial"/>
          <w:szCs w:val="22"/>
        </w:rPr>
        <w:noBreakHyphen/>
        <w:t>water work activity when the turbidity plume dissipates and returns to upstream levels.</w:t>
      </w:r>
    </w:p>
    <w:p w:rsidRPr="00AC40DE" w:rsidR="00396056" w:rsidP="00396056" w:rsidRDefault="00396056" w14:paraId="6DB73AAB" w14:textId="77777777">
      <w:pPr>
        <w:rPr>
          <w:rFonts w:cs="Arial"/>
          <w:szCs w:val="22"/>
        </w:rPr>
      </w:pPr>
    </w:p>
    <w:p w:rsidRPr="00AC40DE" w:rsidR="000B6BE5" w:rsidP="000B6BE5" w:rsidRDefault="009210CF" w14:paraId="42F6DEEC" w14:textId="39C7BC4C">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End visual turbidity monitoring</w:t>
      </w:r>
      <w:r w:rsidRPr="00AC40DE">
        <w:rPr>
          <w:rFonts w:cs="Arial"/>
          <w:b/>
          <w:i/>
          <w:color w:val="FF0000"/>
          <w:szCs w:val="22"/>
        </w:rPr>
        <w:t>.)</w:t>
      </w:r>
    </w:p>
    <w:p w:rsidRPr="00AC40DE" w:rsidR="000B6BE5" w:rsidP="000B6BE5" w:rsidRDefault="000B6BE5" w14:paraId="188BA49B" w14:textId="3E8F7837">
      <w:pPr>
        <w:ind w:left="288"/>
        <w:rPr>
          <w:rFonts w:cs="Arial"/>
          <w:b/>
          <w:i/>
          <w:color w:val="FF0000"/>
          <w:szCs w:val="22"/>
        </w:rPr>
      </w:pPr>
    </w:p>
    <w:p w:rsidRPr="00AC40DE" w:rsidR="000B6BE5" w:rsidP="000B6BE5" w:rsidRDefault="009210CF" w14:paraId="4FC45015" w14:textId="5F9F40F3">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Use this subsection (</w:t>
      </w:r>
      <w:r w:rsidRPr="00AC40DE" w:rsidR="00387F29">
        <w:rPr>
          <w:rFonts w:cs="Arial"/>
          <w:b/>
          <w:i/>
          <w:color w:val="FF0000"/>
          <w:szCs w:val="22"/>
        </w:rPr>
        <w:t>b</w:t>
      </w:r>
      <w:r w:rsidRPr="00AC40DE" w:rsidR="00396056">
        <w:rPr>
          <w:rFonts w:cs="Arial"/>
          <w:b/>
          <w:i/>
          <w:color w:val="FF0000"/>
          <w:szCs w:val="22"/>
        </w:rPr>
        <w:t>) when meter turbidity monitoring is required.</w:t>
      </w:r>
      <w:r w:rsidRPr="00AC40DE">
        <w:rPr>
          <w:rFonts w:cs="Arial"/>
          <w:b/>
          <w:i/>
          <w:color w:val="FF0000"/>
          <w:szCs w:val="22"/>
        </w:rPr>
        <w:t>)</w:t>
      </w:r>
    </w:p>
    <w:p w:rsidRPr="00AC40DE" w:rsidR="00396056" w:rsidP="00396056" w:rsidRDefault="00396056" w14:paraId="659212B9" w14:textId="7B8B9486">
      <w:pPr>
        <w:rPr>
          <w:rFonts w:cs="Arial"/>
          <w:color w:val="FF0000"/>
          <w:szCs w:val="22"/>
        </w:rPr>
      </w:pPr>
    </w:p>
    <w:p w:rsidRPr="00AC40DE" w:rsidR="00396056" w:rsidP="00396056" w:rsidRDefault="009210CF" w14:paraId="2FE539F8" w14:textId="1C01E4E5">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Begin meter turbidity monitoring</w:t>
      </w:r>
      <w:r w:rsidRPr="00AC40DE">
        <w:rPr>
          <w:rFonts w:cs="Arial"/>
          <w:b/>
          <w:i/>
          <w:color w:val="FF0000"/>
          <w:szCs w:val="22"/>
        </w:rPr>
        <w:t>.)</w:t>
      </w:r>
    </w:p>
    <w:p w:rsidRPr="00AC40DE" w:rsidR="00396056" w:rsidP="00396056" w:rsidRDefault="00396056" w14:paraId="07EDB51D" w14:textId="0FB6D97F">
      <w:pPr>
        <w:rPr>
          <w:rFonts w:cs="Arial"/>
          <w:szCs w:val="22"/>
        </w:rPr>
      </w:pPr>
    </w:p>
    <w:p w:rsidRPr="00AC40DE" w:rsidR="00396056" w:rsidP="00763F3B" w:rsidRDefault="00396056" w14:paraId="4549E117" w14:textId="7C5EFF48">
      <w:pPr>
        <w:pStyle w:val="Indent1"/>
        <w:numPr>
          <w:ilvl w:val="0"/>
          <w:numId w:val="11"/>
        </w:numPr>
        <w:rPr>
          <w:rFonts w:cs="Arial"/>
          <w:szCs w:val="22"/>
        </w:rPr>
      </w:pPr>
      <w:r w:rsidRPr="00AC40DE">
        <w:rPr>
          <w:rFonts w:cs="Arial"/>
          <w:b/>
          <w:szCs w:val="22"/>
        </w:rPr>
        <w:t>Meter Turbidity Monitoring</w:t>
      </w:r>
      <w:r w:rsidRPr="00AC40DE" w:rsidR="009210CF">
        <w:rPr>
          <w:rFonts w:cs="Arial"/>
          <w:szCs w:val="22"/>
        </w:rPr>
        <w:t xml:space="preserve"> - </w:t>
      </w:r>
      <w:r w:rsidRPr="00AC40DE">
        <w:rPr>
          <w:rFonts w:cs="Arial"/>
          <w:szCs w:val="22"/>
        </w:rPr>
        <w:t>Perform meter turbidity monitoring each day when working in regulated in-water work areas according to the following:</w:t>
      </w:r>
    </w:p>
    <w:p w:rsidRPr="00AC40DE" w:rsidR="00396056" w:rsidP="00396056" w:rsidRDefault="00396056" w14:paraId="3E4D1B1A" w14:textId="637462A4">
      <w:pPr>
        <w:pStyle w:val="Indent1"/>
        <w:rPr>
          <w:rFonts w:cs="Arial"/>
          <w:szCs w:val="22"/>
        </w:rPr>
      </w:pPr>
    </w:p>
    <w:p w:rsidRPr="00AC40DE" w:rsidR="00396056" w:rsidP="00396056" w:rsidRDefault="00396056" w14:paraId="2F1595EE" w14:textId="644DFF4C">
      <w:pPr>
        <w:pStyle w:val="Bullet2"/>
        <w:rPr>
          <w:rFonts w:cs="Arial"/>
          <w:szCs w:val="22"/>
        </w:rPr>
      </w:pPr>
      <w:r w:rsidRPr="00AC40DE">
        <w:rPr>
          <w:rFonts w:cs="Arial"/>
          <w:szCs w:val="22"/>
        </w:rPr>
        <w:t xml:space="preserve">Document all turbidity monitoring results including date, time, and location on the </w:t>
      </w:r>
      <w:r w:rsidRPr="00AC40DE" w:rsidR="00CF63D6">
        <w:rPr>
          <w:rFonts w:cs="Arial"/>
          <w:szCs w:val="22"/>
        </w:rPr>
        <w:t>Owner</w:t>
      </w:r>
      <w:r w:rsidRPr="00AC40DE">
        <w:rPr>
          <w:rFonts w:cs="Arial"/>
          <w:szCs w:val="22"/>
        </w:rPr>
        <w:t xml:space="preserve"> provided form or another form approved by the </w:t>
      </w:r>
      <w:r w:rsidRPr="00AC40DE" w:rsidR="00CF63D6">
        <w:rPr>
          <w:rFonts w:cs="Arial"/>
          <w:szCs w:val="22"/>
        </w:rPr>
        <w:t>Owner</w:t>
      </w:r>
      <w:r w:rsidRPr="00AC40DE">
        <w:rPr>
          <w:rFonts w:cs="Arial"/>
          <w:szCs w:val="22"/>
        </w:rPr>
        <w:t xml:space="preserve">.  Submit reports to the </w:t>
      </w:r>
      <w:r w:rsidRPr="00AC40DE" w:rsidR="00CF63D6">
        <w:rPr>
          <w:rFonts w:cs="Arial"/>
          <w:szCs w:val="22"/>
        </w:rPr>
        <w:t>Owner</w:t>
      </w:r>
      <w:r w:rsidRPr="00AC40DE">
        <w:rPr>
          <w:rFonts w:cs="Arial"/>
          <w:szCs w:val="22"/>
        </w:rPr>
        <w:t xml:space="preserve"> </w:t>
      </w:r>
      <w:r w:rsidRPr="00AC40DE">
        <w:rPr>
          <w:rFonts w:cs="Arial"/>
          <w:szCs w:val="22"/>
        </w:rPr>
        <w:lastRenderedPageBreak/>
        <w:t>weekly when working in regulated in-water work areas and keep copies of the reports at the project site.</w:t>
      </w:r>
    </w:p>
    <w:p w:rsidRPr="00AC40DE" w:rsidR="00396056" w:rsidP="00396056" w:rsidRDefault="00396056" w14:paraId="6A258AFF" w14:textId="381A69B2">
      <w:pPr>
        <w:pStyle w:val="Bullet2"/>
        <w:rPr>
          <w:rFonts w:cs="Arial"/>
          <w:szCs w:val="22"/>
        </w:rPr>
      </w:pPr>
      <w:r w:rsidRPr="00AC40DE">
        <w:rPr>
          <w:rFonts w:cs="Arial"/>
          <w:szCs w:val="22"/>
        </w:rPr>
        <w:t>If work activities violate permit conditions or cause water quality violations which may endanger the health of aquatic life or environment, stop all in</w:t>
      </w:r>
      <w:r w:rsidRPr="00AC40DE">
        <w:rPr>
          <w:rFonts w:cs="Arial"/>
          <w:szCs w:val="22"/>
        </w:rPr>
        <w:noBreakHyphen/>
        <w:t xml:space="preserve">water work activities and notify the </w:t>
      </w:r>
      <w:r w:rsidRPr="00AC40DE" w:rsidR="00FE4A4E">
        <w:rPr>
          <w:rFonts w:cs="Arial"/>
          <w:szCs w:val="22"/>
        </w:rPr>
        <w:t>Owner</w:t>
      </w:r>
      <w:r w:rsidRPr="00AC40DE">
        <w:rPr>
          <w:rFonts w:cs="Arial"/>
          <w:szCs w:val="22"/>
        </w:rPr>
        <w:t xml:space="preserve">.  Submit a written report of violations to the </w:t>
      </w:r>
      <w:r w:rsidRPr="00AC40DE" w:rsidR="00FE4A4E">
        <w:rPr>
          <w:rFonts w:cs="Arial"/>
          <w:szCs w:val="22"/>
        </w:rPr>
        <w:t>Owner</w:t>
      </w:r>
      <w:r w:rsidRPr="00AC40DE">
        <w:rPr>
          <w:rFonts w:cs="Arial"/>
          <w:szCs w:val="22"/>
        </w:rPr>
        <w:t xml:space="preserve"> within </w:t>
      </w:r>
      <w:r w:rsidRPr="00AC40DE" w:rsidR="00FE4A4E">
        <w:rPr>
          <w:rFonts w:cs="Arial"/>
          <w:szCs w:val="22"/>
        </w:rPr>
        <w:t>5 c</w:t>
      </w:r>
      <w:r w:rsidRPr="00AC40DE">
        <w:rPr>
          <w:rFonts w:cs="Arial"/>
          <w:szCs w:val="22"/>
        </w:rPr>
        <w:t xml:space="preserve">alendar </w:t>
      </w:r>
      <w:r w:rsidRPr="00AC40DE" w:rsidR="00FE4A4E">
        <w:rPr>
          <w:rFonts w:cs="Arial"/>
          <w:szCs w:val="22"/>
        </w:rPr>
        <w:t>d</w:t>
      </w:r>
      <w:r w:rsidRPr="00AC40DE">
        <w:rPr>
          <w:rFonts w:cs="Arial"/>
          <w:szCs w:val="22"/>
        </w:rPr>
        <w:t>ays of violation.</w:t>
      </w:r>
    </w:p>
    <w:p w:rsidRPr="00AC40DE" w:rsidR="00396056" w:rsidP="00396056" w:rsidRDefault="00396056" w14:paraId="3D525A0A" w14:textId="658CD902">
      <w:pPr>
        <w:pStyle w:val="Bullet2"/>
        <w:rPr>
          <w:rFonts w:cs="Arial"/>
          <w:szCs w:val="22"/>
        </w:rPr>
      </w:pPr>
      <w:r w:rsidRPr="00AC40DE">
        <w:rPr>
          <w:rFonts w:cs="Arial"/>
          <w:szCs w:val="22"/>
        </w:rPr>
        <w:t>Use a turbidity meter that has been calibrated to meet manufacturer requirements.</w:t>
      </w:r>
    </w:p>
    <w:p w:rsidRPr="00AC40DE" w:rsidR="00396056" w:rsidP="00396056" w:rsidRDefault="00396056" w14:paraId="1B54FFB6" w14:textId="690EB79A">
      <w:pPr>
        <w:pStyle w:val="Bullet2"/>
        <w:spacing w:before="80"/>
        <w:rPr>
          <w:rFonts w:cs="Arial"/>
          <w:szCs w:val="22"/>
        </w:rPr>
      </w:pPr>
      <w:r w:rsidRPr="00AC40DE">
        <w:rPr>
          <w:rFonts w:cs="Arial"/>
          <w:szCs w:val="22"/>
        </w:rPr>
        <w:t>Before beginning work, take in stream turbidity readings approximately 100</w:t>
      </w:r>
      <w:r w:rsidRPr="00AC40DE" w:rsidR="00542B96">
        <w:rPr>
          <w:rFonts w:cs="Arial"/>
          <w:szCs w:val="22"/>
        </w:rPr>
        <w:t xml:space="preserve"> </w:t>
      </w:r>
      <w:r w:rsidRPr="00AC40DE">
        <w:rPr>
          <w:rFonts w:cs="Arial"/>
          <w:szCs w:val="22"/>
        </w:rPr>
        <w:t>feet upstream and approximately 100</w:t>
      </w:r>
      <w:r w:rsidRPr="00AC40DE" w:rsidR="00542B96">
        <w:rPr>
          <w:rFonts w:cs="Arial"/>
          <w:szCs w:val="22"/>
        </w:rPr>
        <w:t xml:space="preserve"> </w:t>
      </w:r>
      <w:r w:rsidRPr="00AC40DE">
        <w:rPr>
          <w:rFonts w:cs="Arial"/>
          <w:szCs w:val="22"/>
        </w:rPr>
        <w:t>feet downstream of the in</w:t>
      </w:r>
      <w:r w:rsidRPr="00AC40DE">
        <w:rPr>
          <w:rFonts w:cs="Arial"/>
          <w:szCs w:val="22"/>
        </w:rPr>
        <w:noBreakHyphen/>
        <w:t>water work area.</w:t>
      </w:r>
    </w:p>
    <w:p w:rsidRPr="00AC40DE" w:rsidR="00396056" w:rsidP="00396056" w:rsidRDefault="00396056" w14:paraId="26E2A6EF" w14:textId="2F8A5981">
      <w:pPr>
        <w:pStyle w:val="Bullet2"/>
        <w:spacing w:before="80"/>
        <w:rPr>
          <w:rFonts w:cs="Arial"/>
          <w:szCs w:val="22"/>
        </w:rPr>
      </w:pPr>
      <w:r w:rsidRPr="00AC40DE">
        <w:rPr>
          <w:rFonts w:cs="Arial"/>
          <w:szCs w:val="22"/>
        </w:rPr>
        <w:t>Take additional in stream turbidity readings upstream and downstream at four hour intervals or more frequently and perform in-water work based on turbidity measurements according to the following:</w:t>
      </w:r>
    </w:p>
    <w:p w:rsidRPr="00AC40DE" w:rsidR="00396056" w:rsidP="00396056" w:rsidRDefault="00396056" w14:paraId="602AF30B" w14:textId="7E7E666A">
      <w:pPr>
        <w:pStyle w:val="Bullet3"/>
        <w:spacing w:before="80"/>
        <w:rPr>
          <w:rFonts w:cs="Arial"/>
          <w:szCs w:val="22"/>
        </w:rPr>
      </w:pPr>
      <w:r w:rsidRPr="00AC40DE">
        <w:rPr>
          <w:rFonts w:cs="Arial"/>
          <w:szCs w:val="22"/>
        </w:rPr>
        <w:t xml:space="preserve">If the downstream reading is </w:t>
      </w:r>
      <w:r w:rsidRPr="00AC40DE" w:rsidR="009210CF">
        <w:rPr>
          <w:rFonts w:cs="Arial"/>
          <w:szCs w:val="22"/>
        </w:rPr>
        <w:t>zero (</w:t>
      </w:r>
      <w:r w:rsidRPr="00AC40DE">
        <w:rPr>
          <w:rFonts w:cs="Arial"/>
          <w:szCs w:val="22"/>
        </w:rPr>
        <w:t>0</w:t>
      </w:r>
      <w:r w:rsidRPr="00AC40DE" w:rsidR="009210CF">
        <w:rPr>
          <w:rFonts w:cs="Arial"/>
          <w:szCs w:val="22"/>
        </w:rPr>
        <w:t>)</w:t>
      </w:r>
      <w:r w:rsidRPr="00AC40DE" w:rsidR="00542B96">
        <w:rPr>
          <w:rFonts w:cs="Arial"/>
          <w:szCs w:val="22"/>
        </w:rPr>
        <w:t xml:space="preserve"> </w:t>
      </w:r>
      <w:r w:rsidRPr="00AC40DE">
        <w:rPr>
          <w:rFonts w:cs="Arial"/>
          <w:szCs w:val="22"/>
        </w:rPr>
        <w:t>to</w:t>
      </w:r>
      <w:r w:rsidRPr="00AC40DE" w:rsidR="00542B96">
        <w:rPr>
          <w:rFonts w:cs="Arial"/>
          <w:szCs w:val="22"/>
        </w:rPr>
        <w:t xml:space="preserve"> </w:t>
      </w:r>
      <w:r w:rsidRPr="00AC40DE" w:rsidR="009210CF">
        <w:rPr>
          <w:rFonts w:cs="Arial"/>
          <w:szCs w:val="22"/>
        </w:rPr>
        <w:t>four (</w:t>
      </w:r>
      <w:r w:rsidRPr="00AC40DE">
        <w:rPr>
          <w:rFonts w:cs="Arial"/>
          <w:szCs w:val="22"/>
        </w:rPr>
        <w:t>4</w:t>
      </w:r>
      <w:r w:rsidRPr="00AC40DE" w:rsidR="009210CF">
        <w:rPr>
          <w:rFonts w:cs="Arial"/>
          <w:szCs w:val="22"/>
        </w:rPr>
        <w:t>)</w:t>
      </w:r>
      <w:r w:rsidRPr="00AC40DE" w:rsidR="00542B96">
        <w:rPr>
          <w:rFonts w:cs="Arial"/>
          <w:szCs w:val="22"/>
        </w:rPr>
        <w:t xml:space="preserve"> </w:t>
      </w:r>
      <w:r w:rsidRPr="00AC40DE">
        <w:rPr>
          <w:rFonts w:cs="Arial"/>
          <w:szCs w:val="22"/>
        </w:rPr>
        <w:t>nephelometric turbidity units</w:t>
      </w:r>
      <w:r w:rsidRPr="00AC40DE" w:rsidR="00542B96">
        <w:rPr>
          <w:rFonts w:cs="Arial"/>
          <w:szCs w:val="22"/>
        </w:rPr>
        <w:t xml:space="preserve"> </w:t>
      </w:r>
      <w:r w:rsidRPr="00AC40DE">
        <w:rPr>
          <w:rFonts w:cs="Arial"/>
          <w:szCs w:val="22"/>
        </w:rPr>
        <w:t>(NTU) above upstream levels, continue to work and take readings every four hours.</w:t>
      </w:r>
    </w:p>
    <w:p w:rsidRPr="00AC40DE" w:rsidR="00396056" w:rsidP="00396056" w:rsidRDefault="00396056" w14:paraId="6ABACD20" w14:textId="75C0D98F">
      <w:pPr>
        <w:pStyle w:val="Bullet3"/>
        <w:spacing w:before="80"/>
        <w:rPr>
          <w:rFonts w:cs="Arial"/>
          <w:szCs w:val="22"/>
        </w:rPr>
      </w:pPr>
      <w:r w:rsidRPr="00AC40DE">
        <w:rPr>
          <w:rFonts w:cs="Arial"/>
          <w:szCs w:val="22"/>
        </w:rPr>
        <w:t xml:space="preserve">If the downstream reading is </w:t>
      </w:r>
      <w:r w:rsidRPr="00AC40DE" w:rsidR="009210CF">
        <w:rPr>
          <w:rFonts w:cs="Arial"/>
          <w:szCs w:val="22"/>
        </w:rPr>
        <w:t>five (</w:t>
      </w:r>
      <w:r w:rsidRPr="00AC40DE">
        <w:rPr>
          <w:rFonts w:cs="Arial"/>
          <w:szCs w:val="22"/>
        </w:rPr>
        <w:t>5</w:t>
      </w:r>
      <w:r w:rsidRPr="00AC40DE" w:rsidR="009210CF">
        <w:rPr>
          <w:rFonts w:cs="Arial"/>
          <w:szCs w:val="22"/>
        </w:rPr>
        <w:t>)</w:t>
      </w:r>
      <w:r w:rsidRPr="00AC40DE" w:rsidR="00542B96">
        <w:rPr>
          <w:rFonts w:cs="Arial"/>
          <w:szCs w:val="22"/>
        </w:rPr>
        <w:t xml:space="preserve"> </w:t>
      </w:r>
      <w:r w:rsidRPr="00AC40DE">
        <w:rPr>
          <w:rFonts w:cs="Arial"/>
          <w:szCs w:val="22"/>
        </w:rPr>
        <w:t>to</w:t>
      </w:r>
      <w:r w:rsidRPr="00AC40DE" w:rsidR="00542B96">
        <w:rPr>
          <w:rFonts w:cs="Arial"/>
          <w:szCs w:val="22"/>
        </w:rPr>
        <w:t xml:space="preserve"> </w:t>
      </w:r>
      <w:r w:rsidRPr="00AC40DE">
        <w:rPr>
          <w:rFonts w:cs="Arial"/>
          <w:szCs w:val="22"/>
        </w:rPr>
        <w:t>29</w:t>
      </w:r>
      <w:r w:rsidRPr="00AC40DE" w:rsidR="00542B96">
        <w:rPr>
          <w:rFonts w:cs="Arial"/>
          <w:szCs w:val="22"/>
        </w:rPr>
        <w:t xml:space="preserve"> </w:t>
      </w:r>
      <w:r w:rsidRPr="00AC40DE">
        <w:rPr>
          <w:rFonts w:cs="Arial"/>
          <w:szCs w:val="22"/>
        </w:rPr>
        <w:t>NTU above upstream levels, modify work procedures and best management practices (BMP) and take a subsequent downstream reading four</w:t>
      </w:r>
      <w:r w:rsidRPr="00AC40DE" w:rsidR="00542B96">
        <w:rPr>
          <w:rFonts w:cs="Arial"/>
          <w:szCs w:val="22"/>
        </w:rPr>
        <w:t xml:space="preserve"> </w:t>
      </w:r>
      <w:r w:rsidRPr="00AC40DE">
        <w:rPr>
          <w:rFonts w:cs="Arial"/>
          <w:szCs w:val="22"/>
        </w:rPr>
        <w:t xml:space="preserve">hours later.  If at the subsequent four hour reading, the downstream reading is still </w:t>
      </w:r>
      <w:r w:rsidRPr="00AC40DE" w:rsidR="009210CF">
        <w:rPr>
          <w:rFonts w:cs="Arial"/>
          <w:szCs w:val="22"/>
        </w:rPr>
        <w:t>five (</w:t>
      </w:r>
      <w:r w:rsidRPr="00AC40DE">
        <w:rPr>
          <w:rFonts w:cs="Arial"/>
          <w:szCs w:val="22"/>
        </w:rPr>
        <w:t>5</w:t>
      </w:r>
      <w:r w:rsidRPr="00AC40DE" w:rsidR="009210CF">
        <w:rPr>
          <w:rFonts w:cs="Arial"/>
          <w:szCs w:val="22"/>
        </w:rPr>
        <w:t>)</w:t>
      </w:r>
      <w:r w:rsidRPr="00AC40DE" w:rsidR="00542B96">
        <w:rPr>
          <w:rFonts w:cs="Arial"/>
          <w:szCs w:val="22"/>
        </w:rPr>
        <w:t xml:space="preserve"> </w:t>
      </w:r>
      <w:r w:rsidRPr="00AC40DE">
        <w:rPr>
          <w:rFonts w:cs="Arial"/>
          <w:szCs w:val="22"/>
        </w:rPr>
        <w:t>to</w:t>
      </w:r>
      <w:r w:rsidRPr="00AC40DE" w:rsidR="00542B96">
        <w:rPr>
          <w:rFonts w:cs="Arial"/>
          <w:szCs w:val="22"/>
        </w:rPr>
        <w:t xml:space="preserve"> </w:t>
      </w:r>
      <w:r w:rsidRPr="00AC40DE">
        <w:rPr>
          <w:rFonts w:cs="Arial"/>
          <w:szCs w:val="22"/>
        </w:rPr>
        <w:t>29</w:t>
      </w:r>
      <w:r w:rsidRPr="00AC40DE" w:rsidR="00542B96">
        <w:rPr>
          <w:rFonts w:cs="Arial"/>
          <w:szCs w:val="22"/>
        </w:rPr>
        <w:t xml:space="preserve"> </w:t>
      </w:r>
      <w:r w:rsidRPr="00AC40DE">
        <w:rPr>
          <w:rFonts w:cs="Arial"/>
          <w:szCs w:val="22"/>
        </w:rPr>
        <w:t>NTU above upstream levels, stop all in</w:t>
      </w:r>
      <w:r w:rsidRPr="00AC40DE">
        <w:rPr>
          <w:rFonts w:cs="Arial"/>
          <w:szCs w:val="22"/>
        </w:rPr>
        <w:noBreakHyphen/>
        <w:t>water work and implement additional BMP.  Resume in</w:t>
      </w:r>
      <w:r w:rsidRPr="00AC40DE">
        <w:rPr>
          <w:rFonts w:cs="Arial"/>
          <w:szCs w:val="22"/>
        </w:rPr>
        <w:noBreakHyphen/>
        <w:t>water work activities when the turbidity readings return to upstream levels.</w:t>
      </w:r>
    </w:p>
    <w:p w:rsidRPr="00AC40DE" w:rsidR="00396056" w:rsidP="00396056" w:rsidRDefault="00396056" w14:paraId="1B5C468E" w14:textId="3420A3B3">
      <w:pPr>
        <w:pStyle w:val="Bullet3"/>
        <w:spacing w:before="80"/>
        <w:rPr>
          <w:rFonts w:cs="Arial"/>
          <w:szCs w:val="22"/>
        </w:rPr>
      </w:pPr>
      <w:r w:rsidRPr="00AC40DE">
        <w:rPr>
          <w:rFonts w:cs="Arial"/>
          <w:szCs w:val="22"/>
        </w:rPr>
        <w:t>If the downstream reading is 30</w:t>
      </w:r>
      <w:r w:rsidRPr="00AC40DE" w:rsidR="00EE7D4D">
        <w:rPr>
          <w:rFonts w:cs="Arial"/>
          <w:szCs w:val="22"/>
        </w:rPr>
        <w:t xml:space="preserve"> </w:t>
      </w:r>
      <w:r w:rsidRPr="00AC40DE">
        <w:rPr>
          <w:rFonts w:cs="Arial"/>
          <w:szCs w:val="22"/>
        </w:rPr>
        <w:t>to</w:t>
      </w:r>
      <w:r w:rsidRPr="00AC40DE" w:rsidR="00EE7D4D">
        <w:rPr>
          <w:rFonts w:cs="Arial"/>
          <w:szCs w:val="22"/>
        </w:rPr>
        <w:t xml:space="preserve"> </w:t>
      </w:r>
      <w:r w:rsidRPr="00AC40DE">
        <w:rPr>
          <w:rFonts w:cs="Arial"/>
          <w:szCs w:val="22"/>
        </w:rPr>
        <w:t>49</w:t>
      </w:r>
      <w:r w:rsidRPr="00AC40DE" w:rsidR="00EE7D4D">
        <w:rPr>
          <w:rFonts w:cs="Arial"/>
          <w:szCs w:val="22"/>
        </w:rPr>
        <w:t xml:space="preserve"> </w:t>
      </w:r>
      <w:r w:rsidRPr="00AC40DE">
        <w:rPr>
          <w:rFonts w:cs="Arial"/>
          <w:szCs w:val="22"/>
        </w:rPr>
        <w:t>NTU above upstream levels, modify work procedures and BMP and take a subsequent downstream reading two</w:t>
      </w:r>
      <w:r w:rsidRPr="00AC40DE" w:rsidR="00EE7D4D">
        <w:rPr>
          <w:rFonts w:cs="Arial"/>
          <w:szCs w:val="22"/>
        </w:rPr>
        <w:t xml:space="preserve"> </w:t>
      </w:r>
      <w:r w:rsidRPr="00AC40DE">
        <w:rPr>
          <w:rFonts w:cs="Arial"/>
          <w:szCs w:val="22"/>
        </w:rPr>
        <w:t>hours later.  If, at the subsequent two</w:t>
      </w:r>
      <w:r w:rsidRPr="00AC40DE" w:rsidR="00EE7D4D">
        <w:rPr>
          <w:rFonts w:cs="Arial"/>
          <w:szCs w:val="22"/>
        </w:rPr>
        <w:t xml:space="preserve"> </w:t>
      </w:r>
      <w:r w:rsidRPr="00AC40DE">
        <w:rPr>
          <w:rFonts w:cs="Arial"/>
          <w:szCs w:val="22"/>
        </w:rPr>
        <w:t>hour reading, the downstream reading is still 30</w:t>
      </w:r>
      <w:r w:rsidRPr="00AC40DE" w:rsidR="00EE7D4D">
        <w:rPr>
          <w:rFonts w:cs="Arial"/>
          <w:szCs w:val="22"/>
        </w:rPr>
        <w:t xml:space="preserve"> </w:t>
      </w:r>
      <w:r w:rsidRPr="00AC40DE">
        <w:rPr>
          <w:rFonts w:cs="Arial"/>
          <w:szCs w:val="22"/>
        </w:rPr>
        <w:t>to</w:t>
      </w:r>
      <w:r w:rsidRPr="00AC40DE" w:rsidR="00EE7D4D">
        <w:rPr>
          <w:rFonts w:cs="Arial"/>
          <w:szCs w:val="22"/>
        </w:rPr>
        <w:t xml:space="preserve"> </w:t>
      </w:r>
      <w:r w:rsidRPr="00AC40DE">
        <w:rPr>
          <w:rFonts w:cs="Arial"/>
          <w:szCs w:val="22"/>
        </w:rPr>
        <w:t>49</w:t>
      </w:r>
      <w:r w:rsidRPr="00AC40DE" w:rsidR="00EE7D4D">
        <w:rPr>
          <w:rFonts w:cs="Arial"/>
          <w:szCs w:val="22"/>
        </w:rPr>
        <w:t xml:space="preserve"> </w:t>
      </w:r>
      <w:r w:rsidRPr="00AC40DE">
        <w:rPr>
          <w:rFonts w:cs="Arial"/>
          <w:szCs w:val="22"/>
        </w:rPr>
        <w:t>NTU above upstream levels, stop all in</w:t>
      </w:r>
      <w:r w:rsidRPr="00AC40DE">
        <w:rPr>
          <w:rFonts w:cs="Arial"/>
          <w:szCs w:val="22"/>
        </w:rPr>
        <w:noBreakHyphen/>
        <w:t>water work and implement additional BMP.  Resume in</w:t>
      </w:r>
      <w:r w:rsidRPr="00AC40DE">
        <w:rPr>
          <w:rFonts w:cs="Arial"/>
          <w:szCs w:val="22"/>
        </w:rPr>
        <w:noBreakHyphen/>
        <w:t>water work activities when the turbidity readings return to upstream levels.</w:t>
      </w:r>
    </w:p>
    <w:p w:rsidRPr="00AC40DE" w:rsidR="00396056" w:rsidP="00396056" w:rsidRDefault="00396056" w14:paraId="3E0B67B7" w14:textId="3B52A14A">
      <w:pPr>
        <w:pStyle w:val="Bullet3"/>
        <w:spacing w:before="80"/>
        <w:rPr>
          <w:rFonts w:cs="Arial"/>
          <w:szCs w:val="22"/>
        </w:rPr>
      </w:pPr>
      <w:r w:rsidRPr="00AC40DE">
        <w:rPr>
          <w:rFonts w:cs="Arial"/>
          <w:szCs w:val="22"/>
        </w:rPr>
        <w:t>If the downstream reading is 50</w:t>
      </w:r>
      <w:r w:rsidRPr="00AC40DE" w:rsidR="00EE7D4D">
        <w:rPr>
          <w:rFonts w:cs="Arial"/>
          <w:szCs w:val="22"/>
        </w:rPr>
        <w:t xml:space="preserve"> </w:t>
      </w:r>
      <w:r w:rsidRPr="00AC40DE">
        <w:rPr>
          <w:rFonts w:cs="Arial"/>
          <w:szCs w:val="22"/>
        </w:rPr>
        <w:t>NTU or more above upstream levels, stop all in</w:t>
      </w:r>
      <w:r w:rsidRPr="00AC40DE">
        <w:rPr>
          <w:rFonts w:cs="Arial"/>
          <w:szCs w:val="22"/>
        </w:rPr>
        <w:noBreakHyphen/>
        <w:t>water work and implement BMP.  Resume in</w:t>
      </w:r>
      <w:r w:rsidRPr="00AC40DE">
        <w:rPr>
          <w:rFonts w:cs="Arial"/>
          <w:szCs w:val="22"/>
        </w:rPr>
        <w:noBreakHyphen/>
        <w:t>water work activities when turbidity readings return to upstream levels.</w:t>
      </w:r>
    </w:p>
    <w:p w:rsidRPr="00AC40DE" w:rsidR="00396056" w:rsidP="00396056" w:rsidRDefault="00396056" w14:paraId="56969ED0" w14:textId="6C026BD9">
      <w:pPr>
        <w:rPr>
          <w:rFonts w:cs="Arial"/>
          <w:szCs w:val="22"/>
        </w:rPr>
      </w:pPr>
    </w:p>
    <w:p w:rsidRPr="00AC40DE" w:rsidR="00026FEA" w:rsidP="00396056" w:rsidRDefault="00026FEA" w14:paraId="0FE3230B" w14:textId="223D2CD1">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End meter turbidity monitoring</w:t>
      </w:r>
      <w:r w:rsidRPr="00AC40DE">
        <w:rPr>
          <w:rFonts w:cs="Arial"/>
          <w:b/>
          <w:i/>
          <w:color w:val="FF0000"/>
          <w:szCs w:val="22"/>
        </w:rPr>
        <w:t>.)</w:t>
      </w:r>
    </w:p>
    <w:p w:rsidRPr="00AC40DE" w:rsidR="00026FEA" w:rsidP="00396056" w:rsidRDefault="00026FEA" w14:paraId="562095FE" w14:textId="1770D430">
      <w:pPr>
        <w:ind w:left="288"/>
        <w:rPr>
          <w:rFonts w:cs="Arial"/>
          <w:b/>
          <w:i/>
          <w:color w:val="FF0000"/>
          <w:szCs w:val="22"/>
        </w:rPr>
      </w:pPr>
    </w:p>
    <w:p w:rsidRPr="00AC40DE" w:rsidR="00396056" w:rsidP="00396056" w:rsidRDefault="00026FEA" w14:paraId="119B6045" w14:textId="41B00D15">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Use this subsection (</w:t>
      </w:r>
      <w:r w:rsidRPr="00AC40DE" w:rsidR="003A3AD5">
        <w:rPr>
          <w:rFonts w:cs="Arial"/>
          <w:b/>
          <w:i/>
          <w:color w:val="FF0000"/>
          <w:szCs w:val="22"/>
        </w:rPr>
        <w:t>c</w:t>
      </w:r>
      <w:r w:rsidRPr="00AC40DE" w:rsidR="00396056">
        <w:rPr>
          <w:rFonts w:cs="Arial"/>
          <w:b/>
          <w:i/>
          <w:color w:val="FF0000"/>
          <w:szCs w:val="22"/>
        </w:rPr>
        <w:t>) when individual permit conditions apply.</w:t>
      </w:r>
      <w:r w:rsidRPr="00AC40DE" w:rsidR="003A3AD5">
        <w:rPr>
          <w:rFonts w:cs="Arial"/>
          <w:b/>
          <w:i/>
          <w:color w:val="FF0000"/>
          <w:szCs w:val="22"/>
        </w:rPr>
        <w:t>)</w:t>
      </w:r>
    </w:p>
    <w:p w:rsidRPr="00AC40DE" w:rsidR="00396056" w:rsidP="00396056" w:rsidRDefault="00396056" w14:paraId="10C9043F" w14:textId="19F2C762">
      <w:pPr>
        <w:rPr>
          <w:rFonts w:cs="Arial"/>
          <w:color w:val="FF0000"/>
          <w:szCs w:val="22"/>
        </w:rPr>
      </w:pPr>
    </w:p>
    <w:p w:rsidRPr="00AC40DE" w:rsidR="00396056" w:rsidP="00396056" w:rsidRDefault="003A3AD5" w14:paraId="0AB49BD0" w14:textId="29BC9B19">
      <w:pPr>
        <w:ind w:left="288"/>
        <w:rPr>
          <w:rFonts w:cs="Arial"/>
          <w:b/>
          <w:i/>
          <w:color w:val="FF0000"/>
          <w:szCs w:val="22"/>
        </w:rPr>
      </w:pPr>
      <w:r w:rsidRPr="00AC40DE">
        <w:rPr>
          <w:rFonts w:cs="Arial"/>
          <w:b/>
          <w:i/>
          <w:color w:val="FF0000"/>
          <w:szCs w:val="22"/>
        </w:rPr>
        <w:t>(</w:t>
      </w:r>
      <w:r w:rsidRPr="00AC40DE" w:rsidR="00396056">
        <w:rPr>
          <w:rFonts w:cs="Arial"/>
          <w:b/>
          <w:i/>
          <w:color w:val="FF0000"/>
          <w:szCs w:val="22"/>
        </w:rPr>
        <w:t>Begin permit turbidity monitoring</w:t>
      </w:r>
      <w:r w:rsidRPr="00AC40DE">
        <w:rPr>
          <w:rFonts w:cs="Arial"/>
          <w:b/>
          <w:i/>
          <w:color w:val="FF0000"/>
          <w:szCs w:val="22"/>
        </w:rPr>
        <w:t>.)</w:t>
      </w:r>
    </w:p>
    <w:p w:rsidRPr="00AC40DE" w:rsidR="00396056" w:rsidP="00396056" w:rsidRDefault="00396056" w14:paraId="4DCA3382" w14:textId="4396DE7B">
      <w:pPr>
        <w:rPr>
          <w:rFonts w:cs="Arial"/>
          <w:szCs w:val="22"/>
        </w:rPr>
      </w:pPr>
    </w:p>
    <w:p w:rsidRPr="00AC40DE" w:rsidR="00396056" w:rsidP="00763F3B" w:rsidRDefault="00396056" w14:paraId="6126DDDD" w14:textId="16770F03">
      <w:pPr>
        <w:pStyle w:val="Indent1"/>
        <w:numPr>
          <w:ilvl w:val="0"/>
          <w:numId w:val="11"/>
        </w:numPr>
        <w:rPr>
          <w:rFonts w:cs="Arial"/>
          <w:szCs w:val="22"/>
        </w:rPr>
      </w:pPr>
      <w:r w:rsidRPr="00AC40DE">
        <w:rPr>
          <w:rFonts w:cs="Arial"/>
          <w:b/>
          <w:szCs w:val="22"/>
        </w:rPr>
        <w:t>Turbidity Monitoring</w:t>
      </w:r>
      <w:r w:rsidRPr="00AC40DE" w:rsidR="00EE7D4D">
        <w:rPr>
          <w:rFonts w:cs="Arial"/>
          <w:szCs w:val="22"/>
        </w:rPr>
        <w:t xml:space="preserve"> </w:t>
      </w:r>
      <w:r w:rsidRPr="00AC40DE" w:rsidR="00B7570E">
        <w:rPr>
          <w:rFonts w:cs="Arial"/>
          <w:szCs w:val="22"/>
        </w:rPr>
        <w:t>–</w:t>
      </w:r>
      <w:r w:rsidRPr="00AC40DE" w:rsidR="00EE7D4D">
        <w:rPr>
          <w:rFonts w:cs="Arial"/>
          <w:szCs w:val="22"/>
        </w:rPr>
        <w:t xml:space="preserve"> </w:t>
      </w:r>
      <w:r w:rsidRPr="00AC40DE" w:rsidR="007E26FA">
        <w:rPr>
          <w:rFonts w:cs="Arial"/>
          <w:szCs w:val="22"/>
        </w:rPr>
        <w:t>Provide</w:t>
      </w:r>
      <w:r w:rsidRPr="00AC40DE" w:rsidR="00B7570E">
        <w:rPr>
          <w:rFonts w:cs="Arial"/>
          <w:szCs w:val="22"/>
        </w:rPr>
        <w:t xml:space="preserve"> visual or meter</w:t>
      </w:r>
      <w:r w:rsidRPr="00AC40DE">
        <w:rPr>
          <w:rFonts w:cs="Arial"/>
          <w:szCs w:val="22"/>
        </w:rPr>
        <w:t xml:space="preserve"> turbidity monitoring</w:t>
      </w:r>
      <w:r w:rsidRPr="00AC40DE" w:rsidR="00B7570E">
        <w:rPr>
          <w:rFonts w:cs="Arial"/>
          <w:szCs w:val="22"/>
        </w:rPr>
        <w:t xml:space="preserve"> as required by the applicable permits.</w:t>
      </w:r>
    </w:p>
    <w:p w:rsidRPr="00AC40DE" w:rsidR="00396056" w:rsidP="00C47924" w:rsidRDefault="00396056" w14:paraId="2AC80E44" w14:textId="70879FDB">
      <w:pPr>
        <w:pStyle w:val="Indent1"/>
        <w:ind w:left="0"/>
        <w:rPr>
          <w:rFonts w:cs="Arial"/>
          <w:szCs w:val="22"/>
        </w:rPr>
      </w:pPr>
    </w:p>
    <w:p w:rsidRPr="00AC40DE" w:rsidR="00C47924" w:rsidP="00C47924" w:rsidRDefault="00C47924" w14:paraId="2A7936D0" w14:textId="1A3F72FE">
      <w:pPr>
        <w:ind w:left="288"/>
        <w:rPr>
          <w:rFonts w:cs="Arial"/>
          <w:b/>
          <w:i/>
          <w:color w:val="FF0000"/>
          <w:szCs w:val="22"/>
        </w:rPr>
      </w:pPr>
      <w:r w:rsidRPr="00AC40DE">
        <w:rPr>
          <w:rFonts w:cs="Arial"/>
          <w:b/>
          <w:i/>
          <w:color w:val="FF0000"/>
          <w:szCs w:val="22"/>
        </w:rPr>
        <w:t>(End subsection (c).)</w:t>
      </w:r>
    </w:p>
    <w:p w:rsidRPr="00AC40DE" w:rsidR="00C47924" w:rsidP="00396056" w:rsidRDefault="00C47924" w14:paraId="43CCFFAC" w14:textId="07388E6D">
      <w:pPr>
        <w:pStyle w:val="Indent1"/>
        <w:rPr>
          <w:rFonts w:cs="Arial"/>
          <w:szCs w:val="22"/>
        </w:rPr>
      </w:pPr>
    </w:p>
    <w:p w:rsidRPr="00AC40DE" w:rsidR="00C47924" w:rsidP="00396056" w:rsidRDefault="00C47924" w14:paraId="1FBC9C4E" w14:textId="025AF23C">
      <w:pPr>
        <w:pStyle w:val="Indent1"/>
        <w:rPr>
          <w:rFonts w:cs="Arial"/>
          <w:b/>
          <w:bCs/>
          <w:i/>
          <w:iCs/>
          <w:szCs w:val="22"/>
        </w:rPr>
      </w:pPr>
      <w:r w:rsidRPr="00AC40DE">
        <w:rPr>
          <w:rFonts w:cs="Arial"/>
          <w:b/>
          <w:bCs/>
          <w:i/>
          <w:iCs/>
          <w:color w:val="FF0000"/>
          <w:szCs w:val="22"/>
        </w:rPr>
        <w:t>(</w:t>
      </w:r>
      <w:r w:rsidRPr="00AC40DE" w:rsidR="008317A1">
        <w:rPr>
          <w:rFonts w:cs="Arial"/>
          <w:b/>
          <w:bCs/>
          <w:i/>
          <w:iCs/>
          <w:color w:val="FF0000"/>
          <w:szCs w:val="22"/>
        </w:rPr>
        <w:t>If a</w:t>
      </w:r>
      <w:r w:rsidRPr="00AC40DE">
        <w:rPr>
          <w:rFonts w:cs="Arial"/>
          <w:b/>
          <w:bCs/>
          <w:i/>
          <w:iCs/>
          <w:color w:val="FF0000"/>
          <w:szCs w:val="22"/>
        </w:rPr>
        <w:t>ny</w:t>
      </w:r>
      <w:r w:rsidRPr="00AC40DE" w:rsidR="008317A1">
        <w:rPr>
          <w:rFonts w:cs="Arial"/>
          <w:b/>
          <w:bCs/>
          <w:i/>
          <w:iCs/>
          <w:color w:val="FF0000"/>
          <w:szCs w:val="22"/>
        </w:rPr>
        <w:t xml:space="preserve"> of the</w:t>
      </w:r>
      <w:r w:rsidRPr="00AC40DE">
        <w:rPr>
          <w:rFonts w:cs="Arial"/>
          <w:b/>
          <w:bCs/>
          <w:i/>
          <w:iCs/>
          <w:color w:val="FF0000"/>
          <w:szCs w:val="22"/>
        </w:rPr>
        <w:t xml:space="preserve"> </w:t>
      </w:r>
      <w:r w:rsidRPr="00AC40DE" w:rsidR="008317A1">
        <w:rPr>
          <w:rFonts w:cs="Arial"/>
          <w:b/>
          <w:bCs/>
          <w:i/>
          <w:iCs/>
          <w:color w:val="FF0000"/>
          <w:szCs w:val="22"/>
        </w:rPr>
        <w:t>above</w:t>
      </w:r>
      <w:r w:rsidRPr="00AC40DE">
        <w:rPr>
          <w:rFonts w:cs="Arial"/>
          <w:b/>
          <w:bCs/>
          <w:i/>
          <w:iCs/>
          <w:color w:val="FF0000"/>
          <w:szCs w:val="22"/>
        </w:rPr>
        <w:t xml:space="preserve"> </w:t>
      </w:r>
      <w:r w:rsidRPr="00AC40DE" w:rsidR="008317A1">
        <w:rPr>
          <w:rFonts w:cs="Arial"/>
          <w:b/>
          <w:bCs/>
          <w:i/>
          <w:iCs/>
          <w:color w:val="FF0000"/>
          <w:szCs w:val="22"/>
        </w:rPr>
        <w:t xml:space="preserve">monitoring sections are </w:t>
      </w:r>
      <w:r w:rsidRPr="00AC40DE">
        <w:rPr>
          <w:rFonts w:cs="Arial"/>
          <w:b/>
          <w:bCs/>
          <w:i/>
          <w:iCs/>
          <w:color w:val="FF0000"/>
          <w:szCs w:val="22"/>
        </w:rPr>
        <w:t>used</w:t>
      </w:r>
      <w:r w:rsidRPr="00AC40DE" w:rsidR="00C12AE7">
        <w:rPr>
          <w:rFonts w:cs="Arial"/>
          <w:b/>
          <w:bCs/>
          <w:i/>
          <w:iCs/>
          <w:color w:val="FF0000"/>
          <w:szCs w:val="22"/>
        </w:rPr>
        <w:t xml:space="preserve"> on this project</w:t>
      </w:r>
      <w:r w:rsidRPr="00AC40DE">
        <w:rPr>
          <w:rFonts w:cs="Arial"/>
          <w:b/>
          <w:bCs/>
          <w:i/>
          <w:iCs/>
          <w:color w:val="FF0000"/>
          <w:szCs w:val="22"/>
        </w:rPr>
        <w:t>, add the following</w:t>
      </w:r>
      <w:r w:rsidRPr="00AC40DE" w:rsidR="0059119E">
        <w:rPr>
          <w:rFonts w:cs="Arial"/>
          <w:b/>
          <w:bCs/>
          <w:i/>
          <w:iCs/>
          <w:color w:val="FF0000"/>
          <w:szCs w:val="22"/>
        </w:rPr>
        <w:t xml:space="preserve"> paragraph</w:t>
      </w:r>
      <w:r w:rsidRPr="00AC40DE" w:rsidR="00C12AE7">
        <w:rPr>
          <w:rFonts w:cs="Arial"/>
          <w:b/>
          <w:bCs/>
          <w:i/>
          <w:iCs/>
          <w:color w:val="FF0000"/>
          <w:szCs w:val="22"/>
        </w:rPr>
        <w:t>s</w:t>
      </w:r>
      <w:r w:rsidRPr="00AC40DE">
        <w:rPr>
          <w:rFonts w:cs="Arial"/>
          <w:b/>
          <w:bCs/>
          <w:i/>
          <w:iCs/>
          <w:color w:val="FF0000"/>
          <w:szCs w:val="22"/>
        </w:rPr>
        <w:t xml:space="preserve"> to the end of 290.05)</w:t>
      </w:r>
    </w:p>
    <w:p w:rsidRPr="00AC40DE" w:rsidR="00C47924" w:rsidP="00396056" w:rsidRDefault="00C47924" w14:paraId="6C841EDD" w14:textId="77777777">
      <w:pPr>
        <w:pStyle w:val="Indent1"/>
        <w:rPr>
          <w:rFonts w:cs="Arial"/>
          <w:szCs w:val="22"/>
        </w:rPr>
      </w:pPr>
    </w:p>
    <w:p w:rsidRPr="00AC40DE" w:rsidR="00396056" w:rsidP="00396056" w:rsidRDefault="00396056" w14:paraId="57D80C63" w14:textId="513823DA">
      <w:pPr>
        <w:pStyle w:val="Indent1"/>
        <w:rPr>
          <w:rFonts w:cs="Arial"/>
          <w:szCs w:val="22"/>
        </w:rPr>
      </w:pPr>
      <w:r w:rsidRPr="00AC40DE">
        <w:rPr>
          <w:rFonts w:cs="Arial"/>
          <w:szCs w:val="22"/>
        </w:rPr>
        <w:t xml:space="preserve">Document all turbidity monitoring results including date, time, and location on the </w:t>
      </w:r>
      <w:r w:rsidRPr="00AC40DE" w:rsidR="00F15C53">
        <w:rPr>
          <w:rFonts w:cs="Arial"/>
          <w:szCs w:val="22"/>
        </w:rPr>
        <w:t>Owner</w:t>
      </w:r>
      <w:r w:rsidRPr="00AC40DE">
        <w:rPr>
          <w:rFonts w:cs="Arial"/>
          <w:szCs w:val="22"/>
        </w:rPr>
        <w:t xml:space="preserve"> provided form or another form approved by the </w:t>
      </w:r>
      <w:r w:rsidRPr="00AC40DE" w:rsidR="00F15C53">
        <w:rPr>
          <w:rFonts w:cs="Arial"/>
          <w:szCs w:val="22"/>
        </w:rPr>
        <w:t>Owner</w:t>
      </w:r>
      <w:r w:rsidRPr="00AC40DE">
        <w:rPr>
          <w:rFonts w:cs="Arial"/>
          <w:szCs w:val="22"/>
        </w:rPr>
        <w:t xml:space="preserve">.  Submit reports to the </w:t>
      </w:r>
      <w:r w:rsidRPr="00AC40DE" w:rsidR="00F15C53">
        <w:rPr>
          <w:rFonts w:cs="Arial"/>
          <w:szCs w:val="22"/>
        </w:rPr>
        <w:t>Own</w:t>
      </w:r>
      <w:r w:rsidRPr="00AC40DE">
        <w:rPr>
          <w:rFonts w:cs="Arial"/>
          <w:szCs w:val="22"/>
        </w:rPr>
        <w:t>er weekly when working in regulated in-water work areas and keep copies of the reports at the project site.</w:t>
      </w:r>
    </w:p>
    <w:p w:rsidRPr="00AC40DE" w:rsidR="00396056" w:rsidP="00396056" w:rsidRDefault="00396056" w14:paraId="166008F6" w14:textId="77777777">
      <w:pPr>
        <w:pStyle w:val="Indent1"/>
        <w:rPr>
          <w:rFonts w:cs="Arial"/>
          <w:szCs w:val="22"/>
        </w:rPr>
      </w:pPr>
    </w:p>
    <w:p w:rsidRPr="00AC40DE" w:rsidR="00396056" w:rsidP="00396056" w:rsidRDefault="00396056" w14:paraId="7D44746B" w14:textId="15E2FB3B">
      <w:pPr>
        <w:pStyle w:val="Indent1"/>
        <w:rPr>
          <w:rFonts w:cs="Arial"/>
          <w:szCs w:val="22"/>
        </w:rPr>
      </w:pPr>
      <w:r w:rsidRPr="00AC40DE">
        <w:rPr>
          <w:rFonts w:cs="Arial"/>
          <w:szCs w:val="22"/>
        </w:rPr>
        <w:t>If work activities violate permit conditions or cause water quality violations which may endanger the health of aquatic life or environment, stop all in</w:t>
      </w:r>
      <w:r w:rsidRPr="00AC40DE">
        <w:rPr>
          <w:rFonts w:cs="Arial"/>
          <w:szCs w:val="22"/>
        </w:rPr>
        <w:noBreakHyphen/>
        <w:t xml:space="preserve">water work activities and notify the </w:t>
      </w:r>
      <w:r w:rsidRPr="00AC40DE" w:rsidR="00F15C53">
        <w:rPr>
          <w:rFonts w:cs="Arial"/>
          <w:szCs w:val="22"/>
        </w:rPr>
        <w:t>Owner</w:t>
      </w:r>
      <w:r w:rsidRPr="00AC40DE">
        <w:rPr>
          <w:rFonts w:cs="Arial"/>
          <w:szCs w:val="22"/>
        </w:rPr>
        <w:t xml:space="preserve">.  Submit a written report of violations to the </w:t>
      </w:r>
      <w:r w:rsidRPr="00AC40DE" w:rsidR="00F15C53">
        <w:rPr>
          <w:rFonts w:cs="Arial"/>
          <w:szCs w:val="22"/>
        </w:rPr>
        <w:t>Owner</w:t>
      </w:r>
      <w:r w:rsidRPr="00AC40DE">
        <w:rPr>
          <w:rFonts w:cs="Arial"/>
          <w:szCs w:val="22"/>
        </w:rPr>
        <w:t xml:space="preserve"> within </w:t>
      </w:r>
      <w:r w:rsidRPr="00AC40DE" w:rsidR="00CA77A2">
        <w:rPr>
          <w:rFonts w:cs="Arial"/>
          <w:szCs w:val="22"/>
        </w:rPr>
        <w:t>five (</w:t>
      </w:r>
      <w:r w:rsidRPr="00AC40DE" w:rsidR="00F15C53">
        <w:rPr>
          <w:rFonts w:cs="Arial"/>
          <w:szCs w:val="22"/>
        </w:rPr>
        <w:t>5</w:t>
      </w:r>
      <w:r w:rsidRPr="00AC40DE" w:rsidR="00CA77A2">
        <w:rPr>
          <w:rFonts w:cs="Arial"/>
          <w:szCs w:val="22"/>
        </w:rPr>
        <w:t>)</w:t>
      </w:r>
      <w:r w:rsidRPr="00AC40DE" w:rsidR="00F15C53">
        <w:rPr>
          <w:rFonts w:cs="Arial"/>
          <w:szCs w:val="22"/>
        </w:rPr>
        <w:t xml:space="preserve"> calendar days</w:t>
      </w:r>
      <w:r w:rsidRPr="00AC40DE">
        <w:rPr>
          <w:rFonts w:cs="Arial"/>
          <w:szCs w:val="22"/>
        </w:rPr>
        <w:t xml:space="preserve"> of violation.</w:t>
      </w:r>
    </w:p>
    <w:p w:rsidRPr="00AC40DE" w:rsidR="00396056" w:rsidP="00396056" w:rsidRDefault="00396056" w14:paraId="3E60BBBA" w14:textId="77777777">
      <w:pPr>
        <w:rPr>
          <w:rFonts w:cs="Arial"/>
          <w:szCs w:val="22"/>
        </w:rPr>
      </w:pPr>
    </w:p>
    <w:p w:rsidRPr="00AC40DE" w:rsidR="001D59D2" w:rsidP="001D59D2" w:rsidRDefault="00CD7D94" w14:paraId="724D2144" w14:textId="639286CC">
      <w:pPr>
        <w:ind w:left="288"/>
        <w:rPr>
          <w:rFonts w:cs="Arial"/>
          <w:b/>
          <w:bCs/>
          <w:i/>
          <w:iCs/>
          <w:color w:val="FF0000"/>
          <w:szCs w:val="22"/>
        </w:rPr>
      </w:pPr>
      <w:r w:rsidRPr="00AC40DE">
        <w:rPr>
          <w:rFonts w:cs="Arial"/>
          <w:b/>
          <w:bCs/>
          <w:i/>
          <w:iCs/>
          <w:color w:val="FF0000"/>
          <w:szCs w:val="22"/>
        </w:rPr>
        <w:t xml:space="preserve"> </w:t>
      </w:r>
      <w:r w:rsidRPr="00AC40DE" w:rsidR="001D59D2">
        <w:rPr>
          <w:rFonts w:cs="Arial"/>
          <w:b/>
          <w:bCs/>
          <w:i/>
          <w:iCs/>
          <w:color w:val="FF0000"/>
          <w:szCs w:val="22"/>
        </w:rPr>
        <w:t>(Use the following subsection .10 when specific staging areas have been approved.  Delete what does not apply.</w:t>
      </w:r>
      <w:r w:rsidRPr="00AC40DE" w:rsidR="002C0CD2">
        <w:rPr>
          <w:rFonts w:cs="Arial"/>
          <w:b/>
          <w:bCs/>
          <w:i/>
          <w:iCs/>
          <w:color w:val="FF0000"/>
          <w:szCs w:val="22"/>
        </w:rPr>
        <w:t>)</w:t>
      </w:r>
    </w:p>
    <w:p w:rsidRPr="00AC40DE" w:rsidR="001D59D2" w:rsidP="001D59D2" w:rsidRDefault="001D59D2" w14:paraId="14023554" w14:textId="77777777">
      <w:pPr>
        <w:rPr>
          <w:rFonts w:cs="Arial"/>
          <w:szCs w:val="22"/>
        </w:rPr>
      </w:pPr>
    </w:p>
    <w:p w:rsidRPr="00AC40DE" w:rsidR="001D59D2" w:rsidP="001D59D2" w:rsidRDefault="001D59D2" w14:paraId="33C4993B" w14:textId="5A74EAF6">
      <w:pPr>
        <w:rPr>
          <w:rFonts w:cs="Arial"/>
          <w:szCs w:val="22"/>
        </w:rPr>
      </w:pPr>
      <w:r w:rsidRPr="00AC40DE">
        <w:rPr>
          <w:rFonts w:cs="Arial"/>
          <w:b/>
          <w:szCs w:val="22"/>
        </w:rPr>
        <w:t>00290.10</w:t>
      </w:r>
      <w:r w:rsidRPr="00AC40DE">
        <w:rPr>
          <w:rFonts w:cs="Arial"/>
          <w:b/>
          <w:szCs w:val="22"/>
        </w:rPr>
        <w:tab/>
      </w:r>
      <w:r w:rsidRPr="00AC40DE">
        <w:rPr>
          <w:rFonts w:cs="Arial"/>
          <w:b/>
          <w:szCs w:val="22"/>
        </w:rPr>
        <w:t>Staging and Disposal Sites</w:t>
      </w:r>
      <w:r w:rsidRPr="00AC40DE">
        <w:rPr>
          <w:rFonts w:cs="Arial"/>
          <w:szCs w:val="22"/>
        </w:rPr>
        <w:t> </w:t>
      </w:r>
      <w:r w:rsidRPr="00AC40DE" w:rsidR="00CF013D">
        <w:rPr>
          <w:rFonts w:cs="Arial"/>
          <w:szCs w:val="22"/>
        </w:rPr>
        <w:t xml:space="preserve"> - </w:t>
      </w:r>
      <w:r w:rsidRPr="00AC40DE">
        <w:rPr>
          <w:rFonts w:cs="Arial"/>
          <w:szCs w:val="22"/>
        </w:rPr>
        <w:t>Add the following to the end of this subsection:</w:t>
      </w:r>
    </w:p>
    <w:p w:rsidRPr="00AC40DE" w:rsidR="001D59D2" w:rsidP="001D59D2" w:rsidRDefault="001D59D2" w14:paraId="18372B60" w14:textId="77777777">
      <w:pPr>
        <w:rPr>
          <w:rFonts w:cs="Arial"/>
          <w:szCs w:val="22"/>
        </w:rPr>
      </w:pPr>
    </w:p>
    <w:p w:rsidRPr="00AC40DE" w:rsidR="001D59D2" w:rsidP="001D59D2" w:rsidRDefault="001D59D2" w14:paraId="1787CB88" w14:textId="04310D8D">
      <w:pPr>
        <w:rPr>
          <w:rFonts w:cs="Arial"/>
          <w:szCs w:val="22"/>
        </w:rPr>
      </w:pPr>
      <w:r w:rsidRPr="00AC40DE">
        <w:rPr>
          <w:rFonts w:cs="Arial"/>
          <w:szCs w:val="22"/>
        </w:rPr>
        <w:t>Use the following staging</w:t>
      </w:r>
      <w:r w:rsidRPr="00AC40DE" w:rsidR="003D01FF">
        <w:rPr>
          <w:rFonts w:cs="Arial"/>
          <w:szCs w:val="22"/>
        </w:rPr>
        <w:t xml:space="preserve"> and</w:t>
      </w:r>
      <w:r w:rsidRPr="00AC40DE">
        <w:rPr>
          <w:rFonts w:cs="Arial"/>
          <w:szCs w:val="22"/>
        </w:rPr>
        <w:t xml:space="preserve"> </w:t>
      </w:r>
      <w:r w:rsidRPr="00AC40DE">
        <w:rPr>
          <w:rFonts w:cs="Arial"/>
          <w:color w:val="FF0000"/>
          <w:szCs w:val="22"/>
        </w:rPr>
        <w:t>disposal</w:t>
      </w:r>
      <w:r w:rsidRPr="00AC40DE">
        <w:rPr>
          <w:rFonts w:cs="Arial"/>
          <w:szCs w:val="22"/>
        </w:rPr>
        <w:t xml:space="preserve"> site(s):</w:t>
      </w:r>
    </w:p>
    <w:p w:rsidRPr="00AC40DE" w:rsidR="001D59D2" w:rsidP="001D59D2" w:rsidRDefault="001D59D2" w14:paraId="4F97E916" w14:textId="77777777">
      <w:pPr>
        <w:rPr>
          <w:rFonts w:cs="Arial"/>
          <w:szCs w:val="22"/>
        </w:rPr>
      </w:pPr>
    </w:p>
    <w:p w:rsidRPr="00AC40DE" w:rsidR="001D59D2" w:rsidP="001D59D2" w:rsidRDefault="001D59D2" w14:paraId="11D5D22D" w14:textId="141D97F0">
      <w:pPr>
        <w:pStyle w:val="Bullet1"/>
        <w:rPr>
          <w:rFonts w:cs="Arial"/>
          <w:szCs w:val="22"/>
        </w:rPr>
      </w:pPr>
      <w:r w:rsidRPr="00AC40DE">
        <w:rPr>
          <w:rFonts w:cs="Arial"/>
          <w:b/>
          <w:szCs w:val="22"/>
        </w:rPr>
        <w:t>Site Type</w:t>
      </w:r>
      <w:r w:rsidRPr="00AC40DE" w:rsidR="00CF013D">
        <w:rPr>
          <w:rFonts w:cs="Arial"/>
          <w:szCs w:val="22"/>
        </w:rPr>
        <w:t xml:space="preserve"> - </w:t>
      </w:r>
      <w:r w:rsidRPr="00AC40DE">
        <w:rPr>
          <w:rFonts w:cs="Arial"/>
          <w:szCs w:val="22"/>
        </w:rPr>
        <w:t>__________</w:t>
      </w:r>
      <w:r w:rsidRPr="00AC40DE">
        <w:rPr>
          <w:rFonts w:cs="Arial"/>
          <w:szCs w:val="22"/>
          <w:u w:val="single"/>
        </w:rPr>
        <w:t>staging, disposal</w:t>
      </w:r>
      <w:r w:rsidRPr="00AC40DE">
        <w:rPr>
          <w:rFonts w:cs="Arial"/>
          <w:szCs w:val="22"/>
        </w:rPr>
        <w:t>__________</w:t>
      </w:r>
    </w:p>
    <w:p w:rsidRPr="00AC40DE" w:rsidR="001D59D2" w:rsidP="001D59D2" w:rsidRDefault="001D59D2" w14:paraId="52ECD260" w14:textId="77777777">
      <w:pPr>
        <w:pStyle w:val="Bullet1"/>
        <w:numPr>
          <w:ilvl w:val="0"/>
          <w:numId w:val="0"/>
        </w:numPr>
        <w:ind w:left="288"/>
        <w:rPr>
          <w:rFonts w:cs="Arial"/>
          <w:szCs w:val="22"/>
        </w:rPr>
      </w:pPr>
    </w:p>
    <w:p w:rsidRPr="00AC40DE" w:rsidR="001D59D2" w:rsidP="001D59D2" w:rsidRDefault="001D59D2" w14:paraId="624F9865" w14:textId="4817FFFD">
      <w:pPr>
        <w:pStyle w:val="Bullet1"/>
        <w:rPr>
          <w:rFonts w:cs="Arial"/>
          <w:szCs w:val="22"/>
        </w:rPr>
      </w:pPr>
      <w:r w:rsidRPr="00AC40DE">
        <w:rPr>
          <w:rFonts w:cs="Arial"/>
          <w:b/>
          <w:szCs w:val="22"/>
        </w:rPr>
        <w:t>Location</w:t>
      </w:r>
      <w:r w:rsidRPr="00AC40DE" w:rsidR="00CF013D">
        <w:rPr>
          <w:rFonts w:cs="Arial"/>
          <w:szCs w:val="22"/>
        </w:rPr>
        <w:t xml:space="preserve"> - </w:t>
      </w:r>
      <w:r w:rsidRPr="00AC40DE">
        <w:rPr>
          <w:rFonts w:cs="Arial"/>
          <w:szCs w:val="22"/>
        </w:rPr>
        <w:t>__________</w:t>
      </w:r>
      <w:r w:rsidRPr="00AC40DE" w:rsidR="00057896">
        <w:rPr>
          <w:rFonts w:cs="Arial"/>
          <w:szCs w:val="22"/>
          <w:u w:val="single"/>
        </w:rPr>
        <w:t>right-of-way</w:t>
      </w:r>
      <w:r w:rsidRPr="00AC40DE">
        <w:rPr>
          <w:rFonts w:cs="Arial"/>
          <w:szCs w:val="22"/>
          <w:u w:val="single"/>
        </w:rPr>
        <w:t>,</w:t>
      </w:r>
      <w:r w:rsidRPr="00AC40DE" w:rsidR="00F24C25">
        <w:rPr>
          <w:rFonts w:cs="Arial"/>
          <w:szCs w:val="22"/>
          <w:u w:val="single"/>
        </w:rPr>
        <w:t xml:space="preserve"> tax lot, property address</w:t>
      </w:r>
      <w:r w:rsidRPr="00AC40DE">
        <w:rPr>
          <w:rFonts w:cs="Arial"/>
          <w:szCs w:val="22"/>
          <w:u w:val="single"/>
        </w:rPr>
        <w:t> etc.</w:t>
      </w:r>
      <w:r w:rsidRPr="00AC40DE">
        <w:rPr>
          <w:rFonts w:cs="Arial"/>
          <w:szCs w:val="22"/>
        </w:rPr>
        <w:t>_______</w:t>
      </w:r>
    </w:p>
    <w:p w:rsidRPr="00AC40DE" w:rsidR="001D59D2" w:rsidP="001D59D2" w:rsidRDefault="001D59D2" w14:paraId="22964DA2" w14:textId="77777777">
      <w:pPr>
        <w:pStyle w:val="Bullet1"/>
        <w:numPr>
          <w:ilvl w:val="0"/>
          <w:numId w:val="0"/>
        </w:numPr>
        <w:ind w:left="288"/>
        <w:rPr>
          <w:rFonts w:cs="Arial"/>
          <w:szCs w:val="22"/>
        </w:rPr>
      </w:pPr>
    </w:p>
    <w:p w:rsidRPr="00AC40DE" w:rsidR="001D59D2" w:rsidP="001D59D2" w:rsidRDefault="001D59D2" w14:paraId="7B2D0BC0" w14:textId="0A219005">
      <w:pPr>
        <w:pStyle w:val="Bullet1"/>
        <w:rPr>
          <w:rFonts w:cs="Arial"/>
        </w:rPr>
      </w:pPr>
      <w:r w:rsidRPr="5A702B30" w:rsidR="001D59D2">
        <w:rPr>
          <w:rFonts w:cs="Arial"/>
          <w:b w:val="1"/>
          <w:bCs w:val="1"/>
        </w:rPr>
        <w:t>Access</w:t>
      </w:r>
      <w:r w:rsidRPr="5A702B30" w:rsidR="00CF013D">
        <w:rPr>
          <w:rFonts w:cs="Arial"/>
        </w:rPr>
        <w:t xml:space="preserve"> - </w:t>
      </w:r>
      <w:r w:rsidRPr="5A702B30" w:rsidR="001D59D2">
        <w:rPr>
          <w:rFonts w:cs="Arial"/>
        </w:rPr>
        <w:t>________</w:t>
      </w:r>
      <w:r w:rsidRPr="5A702B30" w:rsidR="00CF013D">
        <w:rPr>
          <w:rFonts w:cs="Arial"/>
        </w:rPr>
        <w:t>____</w:t>
      </w:r>
      <w:r w:rsidRPr="5A702B30" w:rsidR="001D59D2">
        <w:rPr>
          <w:rFonts w:cs="Arial"/>
        </w:rPr>
        <w:t>_</w:t>
      </w:r>
      <w:r w:rsidRPr="5A702B30" w:rsidR="001D59D2">
        <w:rPr>
          <w:rFonts w:cs="Arial"/>
          <w:u w:val="single"/>
        </w:rPr>
        <w:t>ingress/egress</w:t>
      </w:r>
      <w:r w:rsidRPr="5A702B30" w:rsidR="001D59D2">
        <w:rPr>
          <w:rFonts w:cs="Arial"/>
        </w:rPr>
        <w:t>_________</w:t>
      </w:r>
      <w:r w:rsidRPr="5A702B30" w:rsidR="00CF013D">
        <w:rPr>
          <w:rFonts w:cs="Arial"/>
        </w:rPr>
        <w:t>_</w:t>
      </w:r>
      <w:r w:rsidRPr="5A702B30" w:rsidR="001D59D2">
        <w:rPr>
          <w:rFonts w:cs="Arial"/>
        </w:rPr>
        <w:t>_</w:t>
      </w:r>
    </w:p>
    <w:p w:rsidRPr="00AC40DE" w:rsidR="001D59D2" w:rsidP="001D59D2" w:rsidRDefault="001D59D2" w14:paraId="0D91BE59" w14:textId="77777777">
      <w:pPr>
        <w:rPr>
          <w:rFonts w:cs="Arial"/>
          <w:szCs w:val="22"/>
        </w:rPr>
      </w:pPr>
    </w:p>
    <w:p w:rsidRPr="00AC40DE" w:rsidR="001D59D2" w:rsidP="001D59D2" w:rsidRDefault="001D59D2" w14:paraId="2B400492" w14:textId="0F844961">
      <w:pPr>
        <w:rPr>
          <w:rFonts w:cs="Arial"/>
          <w:szCs w:val="22"/>
        </w:rPr>
      </w:pPr>
      <w:r w:rsidRPr="00AC40DE">
        <w:rPr>
          <w:rFonts w:cs="Arial"/>
          <w:szCs w:val="22"/>
        </w:rPr>
        <w:t xml:space="preserve">No other sites may be used on this </w:t>
      </w:r>
      <w:r w:rsidRPr="00AC40DE" w:rsidR="006055AB">
        <w:rPr>
          <w:rFonts w:cs="Arial"/>
          <w:szCs w:val="22"/>
        </w:rPr>
        <w:t>p</w:t>
      </w:r>
      <w:r w:rsidRPr="00AC40DE">
        <w:rPr>
          <w:rFonts w:cs="Arial"/>
          <w:szCs w:val="22"/>
        </w:rPr>
        <w:t xml:space="preserve">roject, including non-City sites.  Delineate the limits of the site with orange plastic mesh fencing from the CPL for the duration of the </w:t>
      </w:r>
      <w:r w:rsidRPr="00AC40DE" w:rsidR="006055AB">
        <w:rPr>
          <w:rFonts w:cs="Arial"/>
          <w:szCs w:val="22"/>
        </w:rPr>
        <w:t>p</w:t>
      </w:r>
      <w:r w:rsidRPr="00AC40DE">
        <w:rPr>
          <w:rFonts w:cs="Arial"/>
          <w:szCs w:val="22"/>
        </w:rPr>
        <w:t xml:space="preserve">roject.  Remove the fencing when the </w:t>
      </w:r>
      <w:r w:rsidRPr="00AC40DE" w:rsidR="006055AB">
        <w:rPr>
          <w:rFonts w:cs="Arial"/>
          <w:szCs w:val="22"/>
        </w:rPr>
        <w:t>p</w:t>
      </w:r>
      <w:r w:rsidRPr="00AC40DE">
        <w:rPr>
          <w:rFonts w:cs="Arial"/>
          <w:szCs w:val="22"/>
        </w:rPr>
        <w:t xml:space="preserve">roject is </w:t>
      </w:r>
      <w:r w:rsidRPr="00AC40DE" w:rsidR="00CF013D">
        <w:rPr>
          <w:rFonts w:cs="Arial"/>
          <w:szCs w:val="22"/>
        </w:rPr>
        <w:t>completed,</w:t>
      </w:r>
      <w:r w:rsidRPr="00AC40DE">
        <w:rPr>
          <w:rFonts w:cs="Arial"/>
          <w:szCs w:val="22"/>
        </w:rPr>
        <w:t xml:space="preserve"> and the site has been restored to preconstruction conditions.</w:t>
      </w:r>
    </w:p>
    <w:p w:rsidRPr="00AC40DE" w:rsidR="00BF5EB8" w:rsidP="00BF5EB8" w:rsidRDefault="00BF5EB8" w14:paraId="037D28A5" w14:textId="193570DA">
      <w:pPr>
        <w:jc w:val="left"/>
        <w:rPr>
          <w:rFonts w:cs="Arial"/>
          <w:b/>
          <w:bCs/>
          <w:i/>
          <w:iCs/>
          <w:color w:val="FF0000"/>
          <w:szCs w:val="22"/>
        </w:rPr>
      </w:pPr>
    </w:p>
    <w:p w:rsidRPr="00AC40DE" w:rsidR="00BC1E8F" w:rsidP="00AA4F81" w:rsidRDefault="00B90FAC" w14:paraId="085015D9" w14:textId="59FA5EFF">
      <w:pPr>
        <w:ind w:left="360"/>
        <w:rPr>
          <w:rFonts w:cs="Arial"/>
          <w:i/>
          <w:iCs/>
          <w:color w:val="FF0000"/>
          <w:szCs w:val="22"/>
        </w:rPr>
      </w:pPr>
      <w:r w:rsidRPr="00AC40DE">
        <w:rPr>
          <w:rFonts w:cs="Arial"/>
          <w:b/>
          <w:i/>
          <w:iCs/>
          <w:color w:val="FF0000"/>
          <w:szCs w:val="22"/>
        </w:rPr>
        <w:t>(Designer note: use only if cured in place construction methods are being used</w:t>
      </w:r>
      <w:r w:rsidRPr="00AC40DE" w:rsidR="00AA4F81">
        <w:rPr>
          <w:rFonts w:cs="Arial"/>
          <w:b/>
          <w:i/>
          <w:iCs/>
          <w:color w:val="FF0000"/>
          <w:szCs w:val="22"/>
        </w:rPr>
        <w:t>. Please</w:t>
      </w:r>
      <w:r w:rsidRPr="00AC40DE" w:rsidR="0087364F">
        <w:rPr>
          <w:rFonts w:cs="Arial"/>
          <w:b/>
          <w:bCs/>
          <w:i/>
          <w:iCs/>
          <w:color w:val="FF0000"/>
          <w:szCs w:val="22"/>
        </w:rPr>
        <w:t xml:space="preserve"> be aware that</w:t>
      </w:r>
      <w:r w:rsidRPr="00AC40DE" w:rsidR="00BC1E8F">
        <w:rPr>
          <w:rFonts w:cs="Arial"/>
          <w:b/>
          <w:bCs/>
          <w:i/>
          <w:iCs/>
          <w:color w:val="FF0000"/>
          <w:szCs w:val="22"/>
        </w:rPr>
        <w:t xml:space="preserve"> all bureau</w:t>
      </w:r>
      <w:r w:rsidRPr="00AC40DE" w:rsidR="0087364F">
        <w:rPr>
          <w:rFonts w:cs="Arial"/>
          <w:b/>
          <w:bCs/>
          <w:i/>
          <w:iCs/>
          <w:color w:val="FF0000"/>
          <w:szCs w:val="22"/>
        </w:rPr>
        <w:t>s</w:t>
      </w:r>
      <w:r w:rsidRPr="00AC40DE" w:rsidR="00BC1E8F">
        <w:rPr>
          <w:rFonts w:cs="Arial"/>
          <w:b/>
          <w:bCs/>
          <w:i/>
          <w:iCs/>
          <w:color w:val="FF0000"/>
          <w:szCs w:val="22"/>
        </w:rPr>
        <w:t xml:space="preserve"> need an MOU)</w:t>
      </w:r>
    </w:p>
    <w:p w:rsidRPr="00AC40DE" w:rsidR="00747F87" w:rsidP="00403157" w:rsidRDefault="00BC1E8F" w14:paraId="07016B9C" w14:textId="06B22C3B">
      <w:pPr>
        <w:jc w:val="left"/>
        <w:rPr>
          <w:rFonts w:cs="Arial"/>
          <w:szCs w:val="22"/>
        </w:rPr>
      </w:pPr>
      <w:r w:rsidRPr="00AC40DE">
        <w:rPr>
          <w:rFonts w:cs="Arial"/>
          <w:szCs w:val="22"/>
        </w:rPr>
        <w:br/>
      </w:r>
      <w:r w:rsidRPr="00AC40DE" w:rsidR="000F6463">
        <w:rPr>
          <w:rFonts w:cs="Arial"/>
          <w:b/>
          <w:bCs/>
          <w:szCs w:val="22"/>
        </w:rPr>
        <w:t xml:space="preserve">00290.20 </w:t>
      </w:r>
      <w:r w:rsidRPr="00AC40DE" w:rsidR="000F6463">
        <w:rPr>
          <w:rFonts w:cs="Arial"/>
          <w:b/>
          <w:bCs/>
          <w:szCs w:val="22"/>
        </w:rPr>
        <w:tab/>
      </w:r>
      <w:r w:rsidRPr="00AC40DE" w:rsidR="000F6463">
        <w:rPr>
          <w:rFonts w:cs="Arial"/>
          <w:b/>
          <w:bCs/>
          <w:szCs w:val="22"/>
        </w:rPr>
        <w:t>Waste</w:t>
      </w:r>
      <w:r w:rsidRPr="00AC40DE" w:rsidR="000F6463">
        <w:rPr>
          <w:rStyle w:val="DHStyleRef"/>
          <w:rFonts w:cs="Arial"/>
          <w:szCs w:val="22"/>
        </w:rPr>
        <w:t>, Hazardous Waste, and Hazardous Substances</w:t>
      </w:r>
      <w:r w:rsidRPr="00AC40DE" w:rsidR="00AA4F81">
        <w:rPr>
          <w:rStyle w:val="DHStyleRef"/>
          <w:rFonts w:cs="Arial"/>
          <w:szCs w:val="22"/>
        </w:rPr>
        <w:t xml:space="preserve"> - </w:t>
      </w:r>
      <w:r w:rsidRPr="00AC40DE" w:rsidR="00AA4F81">
        <w:rPr>
          <w:rStyle w:val="DHStyleRef"/>
          <w:rFonts w:cs="Arial"/>
          <w:b w:val="0"/>
          <w:bCs/>
          <w:szCs w:val="22"/>
        </w:rPr>
        <w:t>Add the following to the end of the subsection:</w:t>
      </w:r>
      <w:r w:rsidRPr="00AC40DE" w:rsidR="00747F87">
        <w:rPr>
          <w:rStyle w:val="DHStyleRef"/>
          <w:rFonts w:cs="Arial"/>
          <w:b w:val="0"/>
          <w:bCs/>
          <w:szCs w:val="22"/>
        </w:rPr>
        <w:t xml:space="preserve"> </w:t>
      </w:r>
    </w:p>
    <w:p w:rsidRPr="00AC40DE" w:rsidR="0024772F" w:rsidP="0024772F" w:rsidRDefault="0024772F" w14:paraId="5789D3EE" w14:textId="77777777">
      <w:pPr>
        <w:rPr>
          <w:rFonts w:cs="Arial"/>
          <w:szCs w:val="22"/>
        </w:rPr>
      </w:pPr>
    </w:p>
    <w:p w:rsidRPr="00BE6B0F" w:rsidR="0024772F" w:rsidP="00763F3B" w:rsidRDefault="0024772F" w14:paraId="5D942BF9" w14:textId="500B30EB">
      <w:pPr>
        <w:pStyle w:val="CommentText"/>
        <w:numPr>
          <w:ilvl w:val="0"/>
          <w:numId w:val="4"/>
        </w:numPr>
        <w:rPr>
          <w:rFonts w:cs="Arial"/>
          <w:color w:val="000000"/>
          <w:sz w:val="22"/>
          <w:szCs w:val="22"/>
        </w:rPr>
      </w:pPr>
      <w:r w:rsidRPr="00AC40DE">
        <w:rPr>
          <w:rFonts w:cs="Arial"/>
          <w:color w:val="000000" w:themeColor="text1"/>
          <w:sz w:val="22"/>
          <w:szCs w:val="22"/>
        </w:rPr>
        <w:t xml:space="preserve">Cured in place piping contains volatile organic compounds released during the process of installing the liner. Follow all NASSCO and other regulatory requirements to protect human health and safety. If residents have health concerns associated with air quality, contact the Owner if they can be resolved on site. Contractor shall notify residents or building occupants in advance of construction and provide information on potential odors and exposure. </w:t>
      </w:r>
    </w:p>
    <w:p w:rsidR="00BE6B0F" w:rsidP="00BE6B0F" w:rsidRDefault="00BE6B0F" w14:paraId="58608DB9" w14:textId="0B29D0B2">
      <w:pPr>
        <w:pStyle w:val="CommentText"/>
        <w:rPr>
          <w:rFonts w:cs="Arial"/>
          <w:color w:val="000000" w:themeColor="text1"/>
          <w:sz w:val="22"/>
          <w:szCs w:val="22"/>
        </w:rPr>
      </w:pPr>
    </w:p>
    <w:p w:rsidRPr="00A90CF9" w:rsidR="003455BB" w:rsidP="003455BB" w:rsidRDefault="003455BB" w14:paraId="087F007F" w14:textId="208D5890">
      <w:pPr>
        <w:ind w:left="288"/>
        <w:rPr>
          <w:rFonts w:cs="Arial"/>
          <w:b/>
          <w:i/>
          <w:color w:val="FF0000"/>
          <w:szCs w:val="22"/>
        </w:rPr>
      </w:pPr>
      <w:r w:rsidRPr="00A90CF9">
        <w:rPr>
          <w:rFonts w:cs="Arial"/>
          <w:b/>
          <w:i/>
          <w:color w:val="FF0000"/>
          <w:szCs w:val="22"/>
        </w:rPr>
        <w:t xml:space="preserve">(Use the following </w:t>
      </w:r>
      <w:r>
        <w:rPr>
          <w:rFonts w:cs="Arial"/>
          <w:b/>
          <w:i/>
          <w:color w:val="FF0000"/>
          <w:szCs w:val="22"/>
        </w:rPr>
        <w:t xml:space="preserve">on all </w:t>
      </w:r>
      <w:r>
        <w:rPr>
          <w:rFonts w:cs="Arial"/>
          <w:b/>
          <w:bCs/>
          <w:i/>
          <w:color w:val="FF0000"/>
          <w:szCs w:val="22"/>
        </w:rPr>
        <w:t>BES Projects. SSC 02/</w:t>
      </w:r>
      <w:r w:rsidR="005D2437">
        <w:rPr>
          <w:rFonts w:cs="Arial"/>
          <w:b/>
          <w:bCs/>
          <w:i/>
          <w:color w:val="FF0000"/>
          <w:szCs w:val="22"/>
        </w:rPr>
        <w:t>2022</w:t>
      </w:r>
      <w:r>
        <w:rPr>
          <w:rFonts w:cs="Arial"/>
          <w:b/>
          <w:bCs/>
          <w:i/>
          <w:color w:val="FF0000"/>
          <w:szCs w:val="22"/>
        </w:rPr>
        <w:t>)</w:t>
      </w:r>
    </w:p>
    <w:p w:rsidRPr="00A90CF9" w:rsidR="003455BB" w:rsidP="003455BB" w:rsidRDefault="003455BB" w14:paraId="0B42BB2B" w14:textId="77777777">
      <w:pPr>
        <w:rPr>
          <w:rFonts w:cs="Arial"/>
          <w:szCs w:val="22"/>
        </w:rPr>
      </w:pPr>
    </w:p>
    <w:p w:rsidRPr="00A248A5" w:rsidR="003455BB" w:rsidP="003455BB" w:rsidRDefault="003455BB" w14:paraId="1A13087C" w14:textId="77777777">
      <w:pPr>
        <w:rPr>
          <w:rFonts w:cs="Arial"/>
          <w:color w:val="000000"/>
          <w:szCs w:val="22"/>
        </w:rPr>
      </w:pPr>
      <w:r w:rsidRPr="00A248A5">
        <w:rPr>
          <w:rFonts w:cs="Arial"/>
          <w:b/>
          <w:bCs/>
          <w:color w:val="000000"/>
          <w:szCs w:val="22"/>
        </w:rPr>
        <w:t>00290.29</w:t>
      </w:r>
      <w:r w:rsidRPr="00A248A5">
        <w:rPr>
          <w:rFonts w:cs="Arial"/>
          <w:b/>
          <w:bCs/>
          <w:color w:val="000000"/>
          <w:szCs w:val="22"/>
        </w:rPr>
        <w:tab/>
      </w:r>
      <w:r w:rsidRPr="00A248A5">
        <w:rPr>
          <w:rFonts w:cs="Arial"/>
          <w:b/>
          <w:bCs/>
          <w:color w:val="000000"/>
          <w:szCs w:val="22"/>
        </w:rPr>
        <w:t xml:space="preserve">Health and Safety modify 00290.29(a) to read as follows: </w:t>
      </w:r>
      <w:r w:rsidRPr="00A248A5">
        <w:rPr>
          <w:rFonts w:cs="Arial"/>
          <w:color w:val="000000"/>
          <w:szCs w:val="22"/>
        </w:rPr>
        <w:t xml:space="preserve">. </w:t>
      </w:r>
    </w:p>
    <w:p w:rsidRPr="00A248A5" w:rsidR="003455BB" w:rsidP="003455BB" w:rsidRDefault="003455BB" w14:paraId="673948CC" w14:textId="77777777">
      <w:pPr>
        <w:rPr>
          <w:rFonts w:cs="Arial"/>
          <w:color w:val="000000"/>
          <w:szCs w:val="22"/>
        </w:rPr>
      </w:pPr>
    </w:p>
    <w:p w:rsidRPr="00A248A5" w:rsidR="003455BB" w:rsidP="00763F3B" w:rsidRDefault="003455BB" w14:paraId="1BAAAC74" w14:textId="77777777">
      <w:pPr>
        <w:pStyle w:val="ListParagraph"/>
        <w:numPr>
          <w:ilvl w:val="0"/>
          <w:numId w:val="15"/>
        </w:numPr>
        <w:contextualSpacing/>
        <w:jc w:val="both"/>
        <w:rPr>
          <w:rFonts w:ascii="Arial" w:hAnsi="Arial" w:cs="Arial"/>
          <w:b/>
          <w:bCs/>
        </w:rPr>
      </w:pPr>
      <w:r w:rsidRPr="00A248A5">
        <w:rPr>
          <w:rFonts w:ascii="Arial" w:hAnsi="Arial" w:cs="Arial"/>
          <w:b/>
          <w:bCs/>
        </w:rPr>
        <w:t xml:space="preserve">Pollution Control Measures – </w:t>
      </w:r>
      <w:r w:rsidRPr="00A248A5">
        <w:rPr>
          <w:rFonts w:ascii="Arial" w:hAnsi="Arial" w:cs="Arial"/>
        </w:rPr>
        <w:t>Prevent, control,</w:t>
      </w:r>
      <w:r w:rsidRPr="00A248A5">
        <w:rPr>
          <w:rFonts w:ascii="Arial" w:hAnsi="Arial" w:cs="Arial"/>
          <w:b/>
          <w:bCs/>
        </w:rPr>
        <w:t xml:space="preserve"> </w:t>
      </w:r>
      <w:r w:rsidRPr="00A248A5">
        <w:rPr>
          <w:rFonts w:ascii="Arial" w:hAnsi="Arial" w:cs="Arial"/>
        </w:rPr>
        <w:t xml:space="preserve">and abate pollution of the environment. Comply with new or amended environmental pollution laws, </w:t>
      </w:r>
      <w:r w:rsidRPr="00AF2FDC">
        <w:rPr>
          <w:rFonts w:ascii="Arial" w:hAnsi="Arial" w:cs="Arial"/>
        </w:rPr>
        <w:t>City of Portland Environmental Resolutions, Clean Air Construction requirements, and</w:t>
      </w:r>
      <w:r w:rsidRPr="00A248A5">
        <w:rPr>
          <w:rFonts w:ascii="Arial" w:hAnsi="Arial" w:cs="Arial"/>
        </w:rPr>
        <w:t xml:space="preserve"> City of Portland’s “Erosion Control Manual” according to section 00140.50 and ORS 279C.525. Comply with the following requirements</w:t>
      </w:r>
    </w:p>
    <w:p w:rsidRPr="00A248A5" w:rsidR="003455BB" w:rsidP="003455BB" w:rsidRDefault="003455BB" w14:paraId="7DA698A8" w14:textId="77777777">
      <w:pPr>
        <w:pStyle w:val="ListParagraph"/>
        <w:ind w:left="1080"/>
        <w:rPr>
          <w:rFonts w:ascii="Arial" w:hAnsi="Arial" w:cs="Arial"/>
          <w:b/>
          <w:bCs/>
        </w:rPr>
      </w:pPr>
    </w:p>
    <w:p w:rsidRPr="00A248A5" w:rsidR="003455BB" w:rsidP="003455BB" w:rsidRDefault="003455BB" w14:paraId="7B3B5FE9" w14:textId="77777777">
      <w:pPr>
        <w:ind w:firstLine="720"/>
        <w:rPr>
          <w:rFonts w:cs="Arial"/>
          <w:b/>
          <w:bCs/>
          <w:color w:val="000000"/>
        </w:rPr>
      </w:pPr>
      <w:r w:rsidRPr="00A248A5">
        <w:rPr>
          <w:rFonts w:cs="Arial"/>
          <w:b/>
          <w:bCs/>
          <w:color w:val="000000"/>
        </w:rPr>
        <w:t>To the end of the section 00290.29(a)(1) add the following:</w:t>
      </w:r>
    </w:p>
    <w:p w:rsidRPr="00A248A5" w:rsidR="003455BB" w:rsidP="003455BB" w:rsidRDefault="003455BB" w14:paraId="2FDB69A7" w14:textId="77777777">
      <w:pPr>
        <w:ind w:firstLine="720"/>
        <w:rPr>
          <w:rFonts w:cs="Arial"/>
          <w:b/>
          <w:bCs/>
          <w:szCs w:val="22"/>
        </w:rPr>
      </w:pPr>
    </w:p>
    <w:p w:rsidR="003455BB" w:rsidP="003455BB" w:rsidRDefault="003455BB" w14:paraId="0F70F6D3" w14:textId="77777777">
      <w:pPr>
        <w:ind w:left="720"/>
        <w:rPr>
          <w:rFonts w:ascii="Calibri" w:hAnsi="Calibri"/>
        </w:rPr>
      </w:pPr>
      <w:r w:rsidRPr="00A248A5">
        <w:rPr>
          <w:rFonts w:cs="Arial"/>
        </w:rPr>
        <w:t xml:space="preserve">e. </w:t>
      </w:r>
      <w:r>
        <w:rPr>
          <w:rStyle w:val="normaltextrun"/>
          <w:rFonts w:cs="Arial"/>
          <w:color w:val="000000"/>
          <w:shd w:val="clear" w:color="auto" w:fill="FFFFFF"/>
        </w:rPr>
        <w:t>When leaf blowers are used electric or battery-powered leaf blowers are required by the Project.</w:t>
      </w:r>
    </w:p>
    <w:p w:rsidR="00BB03E5" w:rsidP="00BE6B0F" w:rsidRDefault="00BB03E5" w14:paraId="3BAA4093" w14:textId="77777777">
      <w:pPr>
        <w:pStyle w:val="CommentText"/>
        <w:rPr>
          <w:rFonts w:cs="Arial"/>
          <w:b/>
          <w:bCs/>
          <w:sz w:val="22"/>
          <w:szCs w:val="22"/>
        </w:rPr>
      </w:pPr>
    </w:p>
    <w:p w:rsidRPr="00332712" w:rsidR="00BE6B0F" w:rsidP="00BE6B0F" w:rsidRDefault="00BE6B0F" w14:paraId="5E37F203" w14:textId="75077F44">
      <w:pPr>
        <w:pStyle w:val="CommentText"/>
        <w:rPr>
          <w:rStyle w:val="DHStyleRef"/>
          <w:rFonts w:cs="Arial"/>
          <w:b w:val="0"/>
          <w:bCs/>
          <w:szCs w:val="22"/>
        </w:rPr>
      </w:pPr>
      <w:r w:rsidRPr="00332712">
        <w:rPr>
          <w:rFonts w:cs="Arial"/>
          <w:b/>
          <w:bCs/>
          <w:sz w:val="22"/>
          <w:szCs w:val="22"/>
        </w:rPr>
        <w:t>00290.29(5)(a)</w:t>
      </w:r>
      <w:r w:rsidRPr="00332712">
        <w:rPr>
          <w:rFonts w:cs="Arial"/>
          <w:b/>
          <w:bCs/>
          <w:sz w:val="22"/>
          <w:szCs w:val="22"/>
        </w:rPr>
        <w:tab/>
      </w:r>
      <w:r w:rsidRPr="00332712">
        <w:rPr>
          <w:rFonts w:cs="Arial"/>
          <w:b/>
          <w:bCs/>
          <w:sz w:val="22"/>
          <w:szCs w:val="22"/>
        </w:rPr>
        <w:t>Off-On-Site Tracking</w:t>
      </w:r>
      <w:r w:rsidRPr="00332712">
        <w:rPr>
          <w:rStyle w:val="DHStyleRef"/>
          <w:rFonts w:cs="Arial"/>
          <w:szCs w:val="22"/>
        </w:rPr>
        <w:t xml:space="preserve"> – </w:t>
      </w:r>
      <w:r w:rsidRPr="00332712">
        <w:rPr>
          <w:rStyle w:val="DHStyleRef"/>
          <w:rFonts w:cs="Arial"/>
          <w:b w:val="0"/>
          <w:bCs/>
          <w:szCs w:val="22"/>
        </w:rPr>
        <w:t>Replace with the following:</w:t>
      </w:r>
    </w:p>
    <w:p w:rsidRPr="00332712" w:rsidR="00BE6B0F" w:rsidP="00BE6B0F" w:rsidRDefault="00BE6B0F" w14:paraId="3FA12C17" w14:textId="2525475F">
      <w:pPr>
        <w:pStyle w:val="CommentText"/>
        <w:rPr>
          <w:rStyle w:val="DHStyleRef"/>
          <w:rFonts w:cs="Arial"/>
          <w:b w:val="0"/>
          <w:bCs/>
          <w:szCs w:val="22"/>
        </w:rPr>
      </w:pPr>
    </w:p>
    <w:p w:rsidRPr="00332712" w:rsidR="00BE6B0F" w:rsidP="00BE6B0F" w:rsidRDefault="00BE6B0F" w14:paraId="222FD943" w14:textId="28E0C5E7">
      <w:pPr>
        <w:pStyle w:val="CommentText"/>
        <w:rPr>
          <w:rFonts w:cs="Arial"/>
          <w:color w:val="000000"/>
          <w:sz w:val="22"/>
          <w:szCs w:val="22"/>
        </w:rPr>
      </w:pPr>
      <w:r w:rsidRPr="00332712">
        <w:rPr>
          <w:rFonts w:cs="Arial"/>
          <w:color w:val="000000"/>
          <w:sz w:val="22"/>
          <w:szCs w:val="22"/>
        </w:rPr>
        <w:t>No discharges from saturated soils are allowed in the right-of-way.</w:t>
      </w:r>
    </w:p>
    <w:p w:rsidRPr="00BD1918" w:rsidR="00EF0E6D" w:rsidP="00EF0E6D" w:rsidRDefault="00EF0E6D" w14:paraId="2729A500" w14:textId="77777777">
      <w:pPr>
        <w:pStyle w:val="CommentText"/>
        <w:rPr>
          <w:rFonts w:cs="Arial"/>
          <w:b/>
          <w:bCs/>
          <w:i/>
          <w:iCs/>
          <w:color w:val="FF0000"/>
          <w:sz w:val="22"/>
          <w:szCs w:val="22"/>
        </w:rPr>
      </w:pPr>
      <w:r w:rsidRPr="00BD1918">
        <w:rPr>
          <w:rFonts w:cs="Arial"/>
          <w:b/>
          <w:bCs/>
          <w:i/>
          <w:iCs/>
          <w:color w:val="FF0000"/>
          <w:sz w:val="22"/>
          <w:szCs w:val="22"/>
        </w:rPr>
        <w:t xml:space="preserve">(Designer note: Use on all BES PBOT and PWB projects. This was two specs 290 and 293 8/19/2022 became one special 290.31. IBT) </w:t>
      </w:r>
    </w:p>
    <w:p w:rsidRPr="00A90CF9" w:rsidR="00EF0E6D" w:rsidP="00EF0E6D" w:rsidRDefault="00EF0E6D" w14:paraId="03ABC526" w14:textId="77777777">
      <w:pPr>
        <w:pStyle w:val="CommentText"/>
        <w:rPr>
          <w:rFonts w:cs="Arial"/>
          <w:color w:val="000000" w:themeColor="text1"/>
          <w:sz w:val="22"/>
          <w:szCs w:val="22"/>
        </w:rPr>
      </w:pPr>
    </w:p>
    <w:p w:rsidRPr="002A55D6" w:rsidR="00EF0E6D" w:rsidP="00EF0E6D" w:rsidRDefault="00EF0E6D" w14:paraId="6FB6F59A" w14:textId="77777777">
      <w:pPr>
        <w:rPr>
          <w:rFonts w:cs="Arial"/>
          <w:b/>
          <w:szCs w:val="22"/>
        </w:rPr>
      </w:pPr>
      <w:r w:rsidRPr="002A55D6">
        <w:rPr>
          <w:rFonts w:cs="Arial"/>
          <w:bCs/>
          <w:szCs w:val="22"/>
        </w:rPr>
        <w:t>Add the following subsection:</w:t>
      </w:r>
    </w:p>
    <w:p w:rsidRPr="002A55D6" w:rsidR="00EF0E6D" w:rsidP="00EF0E6D" w:rsidRDefault="00EF0E6D" w14:paraId="58F91AFE" w14:textId="77777777">
      <w:pPr>
        <w:rPr>
          <w:rFonts w:cs="Arial"/>
          <w:b/>
          <w:szCs w:val="22"/>
        </w:rPr>
      </w:pPr>
    </w:p>
    <w:p w:rsidRPr="002A55D6" w:rsidR="00EF0E6D" w:rsidP="00EF0E6D" w:rsidRDefault="00EF0E6D" w14:paraId="678D5A76" w14:textId="77777777">
      <w:pPr>
        <w:rPr>
          <w:rFonts w:cs="Arial"/>
          <w:b/>
          <w:szCs w:val="22"/>
        </w:rPr>
      </w:pPr>
      <w:r w:rsidRPr="002A55D6">
        <w:rPr>
          <w:rFonts w:cs="Arial"/>
          <w:b/>
          <w:bCs/>
          <w:szCs w:val="22"/>
        </w:rPr>
        <w:t>00290.31</w:t>
      </w:r>
      <w:r w:rsidRPr="002A55D6">
        <w:rPr>
          <w:rFonts w:cs="Arial"/>
          <w:b/>
          <w:bCs/>
          <w:szCs w:val="22"/>
        </w:rPr>
        <w:tab/>
      </w:r>
      <w:r w:rsidRPr="002A55D6">
        <w:rPr>
          <w:rFonts w:cs="Arial"/>
          <w:b/>
          <w:szCs w:val="22"/>
        </w:rPr>
        <w:t>Air Pollution Control Measures</w:t>
      </w:r>
      <w:r w:rsidRPr="002A55D6">
        <w:rPr>
          <w:rFonts w:cs="Arial"/>
          <w:bCs/>
          <w:szCs w:val="22"/>
        </w:rPr>
        <w:t xml:space="preserve"> </w:t>
      </w:r>
    </w:p>
    <w:p w:rsidRPr="002A55D6" w:rsidR="00EF0E6D" w:rsidP="00EF0E6D" w:rsidRDefault="00EF0E6D" w14:paraId="34D4590E" w14:textId="77777777">
      <w:pPr>
        <w:rPr>
          <w:rFonts w:cs="Arial"/>
          <w:b/>
          <w:szCs w:val="22"/>
        </w:rPr>
      </w:pPr>
    </w:p>
    <w:p w:rsidRPr="002A55D6" w:rsidR="00EF0E6D" w:rsidP="00EF0E6D" w:rsidRDefault="00EF0E6D" w14:paraId="51692F0C" w14:textId="77777777">
      <w:pPr>
        <w:pStyle w:val="paragraph"/>
        <w:spacing w:before="0" w:beforeAutospacing="0" w:after="0" w:afterAutospacing="0"/>
        <w:ind w:left="990"/>
        <w:textAlignment w:val="baseline"/>
        <w:rPr>
          <w:rFonts w:ascii="Arial" w:hAnsi="Arial" w:cs="Arial"/>
          <w:sz w:val="22"/>
          <w:szCs w:val="22"/>
        </w:rPr>
      </w:pPr>
      <w:r w:rsidRPr="002A55D6">
        <w:rPr>
          <w:rStyle w:val="normaltextrun"/>
          <w:rFonts w:ascii="Arial" w:hAnsi="Arial" w:cs="Arial"/>
          <w:b/>
          <w:bCs/>
          <w:color w:val="000000"/>
          <w:sz w:val="22"/>
          <w:szCs w:val="22"/>
        </w:rPr>
        <w:t xml:space="preserve">(c) Clean Air Construction </w:t>
      </w:r>
      <w:r w:rsidRPr="002A55D6">
        <w:rPr>
          <w:rStyle w:val="normaltextrun"/>
          <w:rFonts w:ascii="Arial" w:hAnsi="Arial" w:cs="Arial"/>
          <w:color w:val="000000"/>
          <w:sz w:val="22"/>
          <w:szCs w:val="22"/>
        </w:rPr>
        <w:t xml:space="preserve">- </w:t>
      </w:r>
      <w:r w:rsidRPr="002A55D6">
        <w:rPr>
          <w:rStyle w:val="normaltextrun"/>
          <w:rFonts w:ascii="Arial" w:hAnsi="Arial" w:cs="Arial"/>
          <w:sz w:val="22"/>
          <w:szCs w:val="22"/>
        </w:rPr>
        <w:t>Beginning January 1</w:t>
      </w:r>
      <w:r w:rsidRPr="002A55D6">
        <w:rPr>
          <w:rStyle w:val="normaltextrun"/>
          <w:rFonts w:ascii="Arial" w:hAnsi="Arial" w:cs="Arial"/>
          <w:sz w:val="22"/>
          <w:szCs w:val="22"/>
          <w:vertAlign w:val="superscript"/>
        </w:rPr>
        <w:t>st</w:t>
      </w:r>
      <w:r w:rsidRPr="002A55D6">
        <w:rPr>
          <w:rStyle w:val="normaltextrun"/>
          <w:rFonts w:ascii="Arial" w:hAnsi="Arial" w:cs="Arial"/>
          <w:sz w:val="22"/>
          <w:szCs w:val="22"/>
        </w:rPr>
        <w:t xml:space="preserve">, 2022, the Clean Air Construction Standard will be mandatory for all equipment and vehicles used on a City of Portland </w:t>
      </w:r>
      <w:r w:rsidRPr="002A55D6">
        <w:rPr>
          <w:rStyle w:val="spellingerror"/>
          <w:rFonts w:ascii="Arial" w:hAnsi="Arial" w:cs="Arial"/>
          <w:sz w:val="22"/>
          <w:szCs w:val="22"/>
        </w:rPr>
        <w:t>project</w:t>
      </w:r>
      <w:r w:rsidRPr="002A55D6">
        <w:rPr>
          <w:rStyle w:val="normaltextrun"/>
          <w:rFonts w:ascii="Arial" w:hAnsi="Arial" w:cs="Arial"/>
          <w:sz w:val="22"/>
          <w:szCs w:val="22"/>
        </w:rPr>
        <w:t xml:space="preserve"> according to section 00290.31(c)(2), (c)(3), and (c)(4).  All diesel non-road equipment over 25hp, diesel concrete mixers, and dump trucks used on a City of Portland project shall meet the CAC requirements. The full Clean Air Construction policy is located here: </w:t>
      </w:r>
      <w:hyperlink w:tgtFrame="_blank" w:history="1" r:id="rId10">
        <w:r w:rsidRPr="002A55D6">
          <w:rPr>
            <w:rStyle w:val="normaltextrun"/>
            <w:rFonts w:ascii="Arial" w:hAnsi="Arial" w:cs="Arial"/>
            <w:color w:val="0563C1"/>
            <w:sz w:val="22"/>
            <w:szCs w:val="22"/>
            <w:u w:val="single"/>
          </w:rPr>
          <w:t>https://www.portland.gov/omf/brfs/procurement/clean-air-construction/overview-and-requirements</w:t>
        </w:r>
      </w:hyperlink>
      <w:r w:rsidRPr="002A55D6">
        <w:rPr>
          <w:rStyle w:val="eop"/>
          <w:rFonts w:ascii="Arial" w:hAnsi="Arial" w:cs="Arial"/>
          <w:color w:val="0563C1"/>
          <w:sz w:val="22"/>
          <w:szCs w:val="22"/>
        </w:rPr>
        <w:t> </w:t>
      </w:r>
    </w:p>
    <w:p w:rsidRPr="002A55D6" w:rsidR="00EF0E6D" w:rsidP="00EF0E6D" w:rsidRDefault="00EF0E6D" w14:paraId="4B3ECBB5" w14:textId="77777777">
      <w:pPr>
        <w:pStyle w:val="paragraph"/>
        <w:spacing w:before="0" w:beforeAutospacing="0" w:after="0" w:afterAutospacing="0"/>
        <w:ind w:left="720" w:hanging="360"/>
        <w:textAlignment w:val="baseline"/>
        <w:rPr>
          <w:rFonts w:ascii="Arial" w:hAnsi="Arial" w:cs="Arial"/>
          <w:sz w:val="22"/>
          <w:szCs w:val="22"/>
        </w:rPr>
      </w:pPr>
    </w:p>
    <w:p w:rsidRPr="002A55D6" w:rsidR="00EF0E6D" w:rsidP="00EF0E6D" w:rsidRDefault="00EF0E6D" w14:paraId="4319AB41" w14:textId="77777777">
      <w:pPr>
        <w:pStyle w:val="paragraph"/>
        <w:spacing w:before="0" w:beforeAutospacing="0" w:after="0" w:afterAutospacing="0"/>
        <w:ind w:left="720" w:hanging="360"/>
        <w:textAlignment w:val="baseline"/>
        <w:rPr>
          <w:rFonts w:ascii="Arial" w:hAnsi="Arial" w:cs="Arial"/>
          <w:sz w:val="22"/>
          <w:szCs w:val="22"/>
        </w:rPr>
      </w:pPr>
      <w:r w:rsidRPr="002A55D6">
        <w:rPr>
          <w:rStyle w:val="normaltextrun"/>
          <w:rFonts w:ascii="Arial" w:hAnsi="Arial" w:cs="Arial"/>
          <w:b/>
          <w:bCs/>
          <w:sz w:val="22"/>
          <w:szCs w:val="22"/>
        </w:rPr>
        <w:t>1. General -</w:t>
      </w:r>
      <w:r w:rsidRPr="002A55D6">
        <w:rPr>
          <w:rStyle w:val="normaltextrun"/>
          <w:rFonts w:ascii="Arial" w:hAnsi="Arial" w:cs="Arial"/>
          <w:sz w:val="22"/>
          <w:szCs w:val="22"/>
        </w:rPr>
        <w:t xml:space="preserve"> After the</w:t>
      </w:r>
      <w:r w:rsidRPr="002A55D6">
        <w:rPr>
          <w:rStyle w:val="normaltextrun"/>
          <w:rFonts w:ascii="Arial" w:hAnsi="Arial" w:cs="Arial"/>
          <w:strike/>
          <w:sz w:val="22"/>
          <w:szCs w:val="22"/>
        </w:rPr>
        <w:t xml:space="preserve"> </w:t>
      </w:r>
      <w:r w:rsidRPr="002A55D6">
        <w:rPr>
          <w:rStyle w:val="normaltextrun"/>
          <w:rFonts w:ascii="Arial" w:hAnsi="Arial" w:cs="Arial"/>
          <w:sz w:val="22"/>
          <w:szCs w:val="22"/>
        </w:rPr>
        <w:t>notice of intent to award</w:t>
      </w:r>
      <w:r w:rsidRPr="002A55D6">
        <w:rPr>
          <w:rStyle w:val="normaltextrun"/>
          <w:rFonts w:ascii="Arial" w:hAnsi="Arial" w:cs="Arial"/>
          <w:sz w:val="22"/>
          <w:szCs w:val="22"/>
          <w:u w:val="single"/>
        </w:rPr>
        <w:t xml:space="preserve"> </w:t>
      </w:r>
      <w:r w:rsidRPr="002A55D6">
        <w:rPr>
          <w:rStyle w:val="normaltextrun"/>
          <w:rFonts w:ascii="Arial" w:hAnsi="Arial" w:cs="Arial"/>
          <w:sz w:val="22"/>
          <w:szCs w:val="22"/>
        </w:rPr>
        <w:t xml:space="preserve">is posted, the Contractor shall assign all applicable </w:t>
      </w:r>
      <w:r w:rsidRPr="002A55D6">
        <w:rPr>
          <w:rStyle w:val="normaltextrun"/>
          <w:rFonts w:ascii="Arial" w:hAnsi="Arial" w:cs="Arial"/>
          <w:sz w:val="22"/>
          <w:szCs w:val="22"/>
          <w:u w:val="single"/>
        </w:rPr>
        <w:t>s</w:t>
      </w:r>
      <w:r w:rsidRPr="002A55D6">
        <w:rPr>
          <w:rStyle w:val="spellingerror"/>
          <w:rFonts w:ascii="Arial" w:hAnsi="Arial" w:cs="Arial"/>
          <w:sz w:val="22"/>
          <w:szCs w:val="22"/>
        </w:rPr>
        <w:t>ubcontractors</w:t>
      </w:r>
      <w:r w:rsidRPr="002A55D6">
        <w:rPr>
          <w:rStyle w:val="normaltextrun"/>
          <w:rFonts w:ascii="Arial" w:hAnsi="Arial" w:cs="Arial"/>
          <w:sz w:val="22"/>
          <w:szCs w:val="22"/>
        </w:rPr>
        <w:t xml:space="preserve"> and suppliers, including equipment rental firms, to the project through the CAC Compliance Portal. Subcontractors and suppliers shall register the equipment and vehicles from their fleets in the CAC Compliance Portal. Through this process, the Contractor shall certify that all applicable equipment and vehicles used on the project are registered and </w:t>
      </w:r>
      <w:r w:rsidRPr="002A55D6">
        <w:rPr>
          <w:rStyle w:val="advancedproofingissue"/>
          <w:rFonts w:ascii="Arial" w:hAnsi="Arial" w:cs="Arial"/>
          <w:sz w:val="22"/>
          <w:szCs w:val="22"/>
        </w:rPr>
        <w:t>are in compliance with</w:t>
      </w:r>
      <w:r w:rsidRPr="002A55D6">
        <w:rPr>
          <w:rStyle w:val="normaltextrun"/>
          <w:rFonts w:ascii="Arial" w:hAnsi="Arial" w:cs="Arial"/>
          <w:sz w:val="22"/>
          <w:szCs w:val="22"/>
        </w:rPr>
        <w:t xml:space="preserve"> the Clean Air Construction requirements or have a valid exemption. The award will not be given to the Contractor if the equipment being used on the project is not registered in the program.</w:t>
      </w:r>
    </w:p>
    <w:p w:rsidRPr="002A55D6" w:rsidR="00EF0E6D" w:rsidP="00EF0E6D" w:rsidRDefault="00EF0E6D" w14:paraId="4ACBC7E9" w14:textId="77777777">
      <w:pPr>
        <w:pStyle w:val="paragraph"/>
        <w:spacing w:before="0" w:beforeAutospacing="0" w:after="0" w:afterAutospacing="0"/>
        <w:ind w:left="720" w:hanging="360"/>
        <w:textAlignment w:val="baseline"/>
        <w:rPr>
          <w:rFonts w:ascii="Arial" w:hAnsi="Arial" w:cs="Arial"/>
          <w:b/>
          <w:sz w:val="22"/>
          <w:szCs w:val="22"/>
        </w:rPr>
      </w:pPr>
    </w:p>
    <w:p w:rsidRPr="002A55D6" w:rsidR="00EF0E6D" w:rsidP="00EF0E6D" w:rsidRDefault="00EF0E6D" w14:paraId="06C113AF" w14:textId="77777777">
      <w:pPr>
        <w:pStyle w:val="paragraph"/>
        <w:spacing w:before="0" w:beforeAutospacing="0" w:after="0" w:afterAutospacing="0"/>
        <w:ind w:left="720" w:hanging="360"/>
        <w:textAlignment w:val="baseline"/>
        <w:rPr>
          <w:rFonts w:ascii="Arial" w:hAnsi="Arial" w:cs="Arial"/>
          <w:sz w:val="22"/>
          <w:szCs w:val="22"/>
        </w:rPr>
      </w:pPr>
      <w:r w:rsidRPr="002A55D6">
        <w:rPr>
          <w:rStyle w:val="normaltextrun"/>
          <w:rFonts w:ascii="Arial" w:hAnsi="Arial" w:cs="Arial"/>
          <w:b/>
          <w:bCs/>
          <w:color w:val="000000"/>
          <w:sz w:val="22"/>
          <w:szCs w:val="22"/>
        </w:rPr>
        <w:t>2.</w:t>
      </w:r>
      <w:r w:rsidRPr="002A55D6">
        <w:rPr>
          <w:rStyle w:val="tabchar"/>
          <w:rFonts w:ascii="Arial" w:hAnsi="Arial" w:cs="Arial"/>
          <w:color w:val="000000"/>
          <w:sz w:val="22"/>
          <w:szCs w:val="22"/>
        </w:rPr>
        <w:tab/>
      </w:r>
      <w:r w:rsidRPr="002A55D6">
        <w:rPr>
          <w:rStyle w:val="normaltextrun"/>
          <w:rFonts w:ascii="Arial" w:hAnsi="Arial" w:cs="Arial"/>
          <w:b/>
          <w:bCs/>
          <w:color w:val="000000"/>
          <w:sz w:val="22"/>
          <w:szCs w:val="22"/>
        </w:rPr>
        <w:t xml:space="preserve">Diesel Engine Requirements for Reducing Diesel Particulate Matter - </w:t>
      </w:r>
      <w:r w:rsidRPr="002A55D6">
        <w:rPr>
          <w:rStyle w:val="normaltextrun"/>
          <w:rFonts w:ascii="Arial" w:hAnsi="Arial" w:cs="Arial"/>
          <w:color w:val="000000"/>
          <w:sz w:val="22"/>
          <w:szCs w:val="22"/>
        </w:rPr>
        <w:t xml:space="preserve">For this section, Best Available Control Technology (BACT) approach means for that specific </w:t>
      </w:r>
      <w:r w:rsidRPr="002A55D6">
        <w:rPr>
          <w:rStyle w:val="normaltextrun"/>
          <w:rFonts w:ascii="Arial" w:hAnsi="Arial" w:cs="Arial"/>
          <w:sz w:val="22"/>
          <w:szCs w:val="22"/>
        </w:rPr>
        <w:t>vehicle or piece of equipment, among all potential options, the emission control device that maximizes diesel particulate matter reductions was installed.  A “Diesel Particulate Filter (DPF) or equivalent” emission control device is defined as capturing diesel particulate matter at a level of 85 percent or greater. For all effective dates below, an exemption will be granted prior to the Notice to Proceed or during the project, in accordance with the process outlined in 00290.31(</w:t>
      </w:r>
      <w:r w:rsidRPr="002A55D6">
        <w:rPr>
          <w:rStyle w:val="contextualspellingandgrammarerror"/>
          <w:rFonts w:ascii="Arial" w:hAnsi="Arial" w:cs="Arial"/>
          <w:sz w:val="22"/>
          <w:szCs w:val="22"/>
        </w:rPr>
        <w:t>c)(</w:t>
      </w:r>
      <w:r w:rsidRPr="002A55D6">
        <w:rPr>
          <w:rStyle w:val="normaltextrun"/>
          <w:rFonts w:ascii="Arial" w:hAnsi="Arial" w:cs="Arial"/>
          <w:sz w:val="22"/>
          <w:szCs w:val="22"/>
        </w:rPr>
        <w:t>3).</w:t>
      </w:r>
    </w:p>
    <w:p w:rsidRPr="002A55D6" w:rsidR="00EF0E6D" w:rsidP="00EF0E6D" w:rsidRDefault="00EF0E6D" w14:paraId="381CD27A" w14:textId="77777777">
      <w:pPr>
        <w:pStyle w:val="paragraph"/>
        <w:spacing w:before="0" w:beforeAutospacing="0" w:after="0" w:afterAutospacing="0"/>
        <w:ind w:left="720" w:hanging="360"/>
        <w:textAlignment w:val="baseline"/>
        <w:rPr>
          <w:rFonts w:ascii="Arial" w:hAnsi="Arial" w:cs="Arial"/>
          <w:bCs/>
          <w:sz w:val="22"/>
          <w:szCs w:val="22"/>
        </w:rPr>
      </w:pPr>
    </w:p>
    <w:p w:rsidRPr="002A55D6" w:rsidR="00EF0E6D" w:rsidP="00EF0E6D" w:rsidRDefault="00EF0E6D" w14:paraId="44C36B1C" w14:textId="77777777">
      <w:pPr>
        <w:pStyle w:val="paragraph"/>
        <w:spacing w:before="0" w:beforeAutospacing="0" w:after="0" w:afterAutospacing="0"/>
        <w:ind w:left="1170"/>
        <w:jc w:val="both"/>
        <w:textAlignment w:val="baseline"/>
        <w:rPr>
          <w:rFonts w:ascii="Arial" w:hAnsi="Arial" w:cs="Arial"/>
          <w:sz w:val="22"/>
          <w:szCs w:val="22"/>
        </w:rPr>
      </w:pPr>
      <w:r w:rsidRPr="002A55D6">
        <w:rPr>
          <w:rStyle w:val="normaltextrun"/>
          <w:rFonts w:ascii="Arial" w:hAnsi="Arial" w:cs="Arial"/>
          <w:b/>
          <w:bCs/>
          <w:sz w:val="22"/>
          <w:szCs w:val="22"/>
        </w:rPr>
        <w:t>a.</w:t>
      </w:r>
      <w:r w:rsidRPr="002A55D6">
        <w:rPr>
          <w:rStyle w:val="normaltextrun"/>
          <w:rFonts w:ascii="Arial" w:hAnsi="Arial" w:cs="Arial"/>
          <w:sz w:val="22"/>
          <w:szCs w:val="22"/>
        </w:rPr>
        <w:t xml:space="preserve"> Effective January 1, 2022, for all nonroad diesel engines over 25hp, no Tier 0 engines will be allowed on the project site unless: </w:t>
      </w:r>
    </w:p>
    <w:p w:rsidRPr="002A55D6" w:rsidR="00EF0E6D" w:rsidP="00EF0E6D" w:rsidRDefault="00EF0E6D" w14:paraId="17F0F461" w14:textId="77777777">
      <w:pPr>
        <w:pStyle w:val="paragraph"/>
        <w:numPr>
          <w:ilvl w:val="0"/>
          <w:numId w:val="26"/>
        </w:numPr>
        <w:spacing w:before="0" w:beforeAutospacing="0" w:after="0" w:afterAutospacing="0"/>
        <w:ind w:left="1710" w:firstLine="0"/>
        <w:textAlignment w:val="baseline"/>
        <w:rPr>
          <w:rFonts w:ascii="Arial" w:hAnsi="Arial" w:cs="Arial"/>
          <w:sz w:val="22"/>
          <w:szCs w:val="22"/>
        </w:rPr>
      </w:pPr>
      <w:r w:rsidRPr="002A55D6">
        <w:rPr>
          <w:rStyle w:val="normaltextrun"/>
          <w:rFonts w:ascii="Arial" w:hAnsi="Arial" w:cs="Arial"/>
          <w:sz w:val="22"/>
          <w:szCs w:val="22"/>
        </w:rPr>
        <w:t xml:space="preserve">The Tier 0 engine is retrofitted with a California Air Resources Board (CARB) or </w:t>
      </w:r>
      <w:hyperlink w:tgtFrame="_blank" w:history="1" r:id="rId11">
        <w:r w:rsidRPr="002A55D6">
          <w:rPr>
            <w:rStyle w:val="normaltextrun"/>
            <w:rFonts w:ascii="Arial" w:hAnsi="Arial" w:cs="Arial"/>
            <w:color w:val="0563C1"/>
            <w:sz w:val="22"/>
            <w:szCs w:val="22"/>
            <w:u w:val="single"/>
          </w:rPr>
          <w:t>Environmental Protection Agency (EPA)</w:t>
        </w:r>
      </w:hyperlink>
      <w:r w:rsidRPr="002A55D6">
        <w:rPr>
          <w:rStyle w:val="normaltextrun"/>
          <w:rFonts w:ascii="Arial" w:hAnsi="Arial" w:cs="Arial"/>
          <w:sz w:val="22"/>
          <w:szCs w:val="22"/>
        </w:rPr>
        <w:t xml:space="preserve"> verified DPF or equivalent; or</w:t>
      </w:r>
    </w:p>
    <w:p w:rsidRPr="002A55D6" w:rsidR="00EF0E6D" w:rsidP="00EF0E6D" w:rsidRDefault="00EF0E6D" w14:paraId="11DBF399" w14:textId="77777777">
      <w:pPr>
        <w:pStyle w:val="paragraph"/>
        <w:spacing w:before="0" w:beforeAutospacing="0" w:after="0" w:afterAutospacing="0"/>
        <w:ind w:left="1710" w:hanging="360"/>
        <w:textAlignment w:val="baseline"/>
        <w:rPr>
          <w:rFonts w:ascii="Arial" w:hAnsi="Arial" w:cs="Arial"/>
          <w:bCs/>
          <w:sz w:val="22"/>
          <w:szCs w:val="22"/>
        </w:rPr>
      </w:pPr>
    </w:p>
    <w:p w:rsidRPr="002A55D6" w:rsidR="00EF0E6D" w:rsidP="00EF0E6D" w:rsidRDefault="00EF0E6D" w14:paraId="3E1CFD90" w14:textId="77777777">
      <w:pPr>
        <w:pStyle w:val="paragraph"/>
        <w:numPr>
          <w:ilvl w:val="0"/>
          <w:numId w:val="27"/>
        </w:numPr>
        <w:tabs>
          <w:tab w:val="clear" w:pos="720"/>
        </w:tabs>
        <w:spacing w:before="0" w:beforeAutospacing="0" w:after="0" w:afterAutospacing="0"/>
        <w:ind w:left="1710" w:firstLine="0"/>
        <w:textAlignment w:val="baseline"/>
        <w:rPr>
          <w:rFonts w:ascii="Arial" w:hAnsi="Arial" w:cs="Arial"/>
          <w:sz w:val="22"/>
          <w:szCs w:val="22"/>
        </w:rPr>
      </w:pPr>
      <w:r w:rsidRPr="002A55D6">
        <w:rPr>
          <w:rStyle w:val="normaltextrun"/>
          <w:rFonts w:ascii="Arial" w:hAnsi="Arial" w:cs="Arial"/>
          <w:sz w:val="22"/>
          <w:szCs w:val="22"/>
        </w:rPr>
        <w:t>If the Tier 0 engine cannot accept a DPF or equivalent device, the engine is retrofitted with the next best emissions control device to reduce diesel particulate matter following a BACT approach. </w:t>
      </w:r>
      <w:r w:rsidRPr="002A55D6">
        <w:rPr>
          <w:rStyle w:val="eop"/>
          <w:rFonts w:ascii="Arial" w:hAnsi="Arial" w:cs="Arial"/>
          <w:sz w:val="22"/>
          <w:szCs w:val="22"/>
        </w:rPr>
        <w:t> </w:t>
      </w:r>
    </w:p>
    <w:p w:rsidRPr="002A55D6" w:rsidR="00EF0E6D" w:rsidP="00EF0E6D" w:rsidRDefault="00EF0E6D" w14:paraId="79385400" w14:textId="77777777">
      <w:pPr>
        <w:pStyle w:val="paragraph"/>
        <w:spacing w:before="0" w:beforeAutospacing="0" w:after="0" w:afterAutospacing="0"/>
        <w:ind w:left="720" w:hanging="360"/>
        <w:textAlignment w:val="baseline"/>
        <w:rPr>
          <w:rFonts w:ascii="Arial" w:hAnsi="Arial" w:cs="Arial"/>
          <w:bCs/>
          <w:sz w:val="22"/>
          <w:szCs w:val="22"/>
        </w:rPr>
      </w:pPr>
    </w:p>
    <w:p w:rsidRPr="002A55D6" w:rsidR="00EF0E6D" w:rsidP="00EF0E6D" w:rsidRDefault="00EF0E6D" w14:paraId="00FB8A47" w14:textId="77777777">
      <w:pPr>
        <w:pStyle w:val="paragraph"/>
        <w:spacing w:before="0" w:beforeAutospacing="0" w:after="0" w:afterAutospacing="0"/>
        <w:ind w:left="1170"/>
        <w:textAlignment w:val="baseline"/>
        <w:rPr>
          <w:rFonts w:ascii="Arial" w:hAnsi="Arial" w:cs="Arial"/>
          <w:sz w:val="22"/>
          <w:szCs w:val="22"/>
        </w:rPr>
      </w:pPr>
      <w:r w:rsidRPr="002A55D6">
        <w:rPr>
          <w:rStyle w:val="normaltextrun"/>
          <w:rFonts w:ascii="Arial" w:hAnsi="Arial" w:cs="Arial"/>
          <w:b/>
          <w:bCs/>
          <w:sz w:val="22"/>
          <w:szCs w:val="22"/>
        </w:rPr>
        <w:t>b.</w:t>
      </w:r>
      <w:r w:rsidRPr="002A55D6">
        <w:rPr>
          <w:rStyle w:val="normaltextrun"/>
          <w:rFonts w:ascii="Arial" w:hAnsi="Arial" w:cs="Arial"/>
          <w:sz w:val="22"/>
          <w:szCs w:val="22"/>
        </w:rPr>
        <w:t xml:space="preserve"> Effective January 1, 2023, for all nonroad diesel engines over 25hp, no Tier 0 or Tier 1 engines will be allowed on the project site unless: </w:t>
      </w:r>
      <w:r w:rsidRPr="002A55D6">
        <w:rPr>
          <w:rStyle w:val="eop"/>
          <w:rFonts w:ascii="Arial" w:hAnsi="Arial" w:cs="Arial"/>
          <w:sz w:val="22"/>
          <w:szCs w:val="22"/>
        </w:rPr>
        <w:t> </w:t>
      </w:r>
    </w:p>
    <w:p w:rsidRPr="002A55D6" w:rsidR="00EF0E6D" w:rsidP="00EF0E6D" w:rsidRDefault="00EF0E6D" w14:paraId="4CF46616"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1.</w:t>
      </w:r>
      <w:r w:rsidRPr="002A55D6">
        <w:rPr>
          <w:rStyle w:val="tabchar"/>
          <w:rFonts w:ascii="Arial" w:hAnsi="Arial" w:cs="Arial"/>
          <w:sz w:val="22"/>
          <w:szCs w:val="22"/>
        </w:rPr>
        <w:tab/>
      </w:r>
      <w:r w:rsidRPr="002A55D6">
        <w:rPr>
          <w:rStyle w:val="normaltextrun"/>
          <w:rFonts w:ascii="Arial" w:hAnsi="Arial" w:cs="Arial"/>
          <w:sz w:val="22"/>
          <w:szCs w:val="22"/>
        </w:rPr>
        <w:t xml:space="preserve">The Tier 0 or Tier 1 engine is retrofitted with a CARB or EPA verified DPF or </w:t>
      </w:r>
      <w:r w:rsidRPr="002A55D6">
        <w:rPr>
          <w:rStyle w:val="contextualspellingandgrammarerror"/>
          <w:rFonts w:ascii="Arial" w:hAnsi="Arial" w:cs="Arial"/>
          <w:sz w:val="22"/>
          <w:szCs w:val="22"/>
        </w:rPr>
        <w:t>equivalent;</w:t>
      </w:r>
      <w:r w:rsidRPr="002A55D6">
        <w:rPr>
          <w:rStyle w:val="normaltextrun"/>
          <w:rFonts w:ascii="Arial" w:hAnsi="Arial" w:cs="Arial"/>
          <w:sz w:val="22"/>
          <w:szCs w:val="22"/>
        </w:rPr>
        <w:t xml:space="preserve"> or</w:t>
      </w:r>
    </w:p>
    <w:p w:rsidRPr="002A55D6" w:rsidR="00EF0E6D" w:rsidP="00EF0E6D" w:rsidRDefault="00EF0E6D" w14:paraId="56FD3ED9" w14:textId="77777777">
      <w:pPr>
        <w:pStyle w:val="paragraph"/>
        <w:spacing w:before="0" w:beforeAutospacing="0" w:after="0" w:afterAutospacing="0"/>
        <w:ind w:left="1710" w:hanging="360"/>
        <w:textAlignment w:val="baseline"/>
        <w:rPr>
          <w:rFonts w:ascii="Arial" w:hAnsi="Arial" w:cs="Arial"/>
          <w:bCs/>
          <w:sz w:val="22"/>
          <w:szCs w:val="22"/>
        </w:rPr>
      </w:pPr>
    </w:p>
    <w:p w:rsidRPr="002A55D6" w:rsidR="00EF0E6D" w:rsidP="00EF0E6D" w:rsidRDefault="00EF0E6D" w14:paraId="4C60DC81"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2.</w:t>
      </w:r>
      <w:r w:rsidRPr="002A55D6">
        <w:rPr>
          <w:rStyle w:val="tabchar"/>
          <w:rFonts w:ascii="Arial" w:hAnsi="Arial" w:cs="Arial"/>
          <w:sz w:val="22"/>
          <w:szCs w:val="22"/>
        </w:rPr>
        <w:tab/>
      </w:r>
      <w:r w:rsidRPr="002A55D6">
        <w:rPr>
          <w:rStyle w:val="normaltextrun"/>
          <w:rFonts w:ascii="Arial" w:hAnsi="Arial" w:cs="Arial"/>
          <w:sz w:val="22"/>
          <w:szCs w:val="22"/>
        </w:rPr>
        <w:t>If the Tier 0 or Tier 1 engine cannot accept a DPF or equivalent device, the engine is retrofitted with the next best emissions control device to reduce diesel particulate matter following a BACT approach. </w:t>
      </w:r>
      <w:r w:rsidRPr="002A55D6">
        <w:rPr>
          <w:rStyle w:val="eop"/>
          <w:rFonts w:ascii="Arial" w:hAnsi="Arial" w:cs="Arial"/>
          <w:sz w:val="22"/>
          <w:szCs w:val="22"/>
        </w:rPr>
        <w:t> </w:t>
      </w:r>
    </w:p>
    <w:p w:rsidRPr="002A55D6" w:rsidR="00EF0E6D" w:rsidP="00EF0E6D" w:rsidRDefault="00EF0E6D" w14:paraId="3AF81A41" w14:textId="77777777">
      <w:pPr>
        <w:pStyle w:val="paragraph"/>
        <w:spacing w:before="0" w:beforeAutospacing="0" w:after="0" w:afterAutospacing="0"/>
        <w:ind w:left="720" w:hanging="360"/>
        <w:textAlignment w:val="baseline"/>
        <w:rPr>
          <w:rFonts w:ascii="Arial" w:hAnsi="Arial" w:cs="Arial"/>
          <w:bCs/>
          <w:sz w:val="22"/>
          <w:szCs w:val="22"/>
        </w:rPr>
      </w:pPr>
    </w:p>
    <w:p w:rsidRPr="002A55D6" w:rsidR="00EF0E6D" w:rsidP="00EF0E6D" w:rsidRDefault="00EF0E6D" w14:paraId="5B13FDD6" w14:textId="77777777">
      <w:pPr>
        <w:pStyle w:val="paragraph"/>
        <w:spacing w:before="0" w:beforeAutospacing="0" w:after="0" w:afterAutospacing="0"/>
        <w:ind w:left="1260"/>
        <w:textAlignment w:val="baseline"/>
        <w:rPr>
          <w:rFonts w:ascii="Arial" w:hAnsi="Arial" w:cs="Arial"/>
          <w:sz w:val="22"/>
          <w:szCs w:val="22"/>
        </w:rPr>
      </w:pPr>
      <w:r w:rsidRPr="002A55D6">
        <w:rPr>
          <w:rStyle w:val="normaltextrun"/>
          <w:rFonts w:ascii="Arial" w:hAnsi="Arial" w:cs="Arial"/>
          <w:b/>
          <w:bCs/>
          <w:sz w:val="22"/>
          <w:szCs w:val="22"/>
        </w:rPr>
        <w:t>c.</w:t>
      </w:r>
      <w:r w:rsidRPr="002A55D6">
        <w:rPr>
          <w:rStyle w:val="normaltextrun"/>
          <w:rFonts w:ascii="Arial" w:hAnsi="Arial" w:cs="Arial"/>
          <w:sz w:val="22"/>
          <w:szCs w:val="22"/>
        </w:rPr>
        <w:t xml:space="preserve"> Effective January 1, 2024, for all nonroad diesel engines over 25hp, no Tier 0, Tier 1, Tier 2, or Tier 3 engines will be allowed on the construction site unless: </w:t>
      </w:r>
      <w:r w:rsidRPr="002A55D6">
        <w:rPr>
          <w:rStyle w:val="eop"/>
          <w:rFonts w:ascii="Arial" w:hAnsi="Arial" w:cs="Arial"/>
          <w:sz w:val="22"/>
          <w:szCs w:val="22"/>
        </w:rPr>
        <w:t> </w:t>
      </w:r>
    </w:p>
    <w:p w:rsidRPr="002A55D6" w:rsidR="00EF0E6D" w:rsidP="00EF0E6D" w:rsidRDefault="00EF0E6D" w14:paraId="28FDECDC"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1.</w:t>
      </w:r>
      <w:r w:rsidRPr="002A55D6">
        <w:rPr>
          <w:rStyle w:val="normaltextrun"/>
          <w:rFonts w:ascii="Arial" w:hAnsi="Arial" w:cs="Arial"/>
          <w:sz w:val="22"/>
          <w:szCs w:val="22"/>
        </w:rPr>
        <w:t xml:space="preserve"> The Tier 0, Tier 1, Tier 2, or Tier 3 engine is retrofitted with a CARB or EPA verified DPF or equivalent.  An engine with a non-DPF or equivalent emissions control device is only allowed if it was previously approved by the CAC Program prior to 2024.</w:t>
      </w:r>
      <w:r w:rsidRPr="002A55D6">
        <w:rPr>
          <w:rStyle w:val="eop"/>
          <w:rFonts w:ascii="Arial" w:hAnsi="Arial" w:cs="Arial"/>
          <w:sz w:val="22"/>
          <w:szCs w:val="22"/>
        </w:rPr>
        <w:t> </w:t>
      </w:r>
    </w:p>
    <w:p w:rsidRPr="002A55D6" w:rsidR="00EF0E6D" w:rsidP="00EF0E6D" w:rsidRDefault="00EF0E6D" w14:paraId="30747FE7" w14:textId="77777777">
      <w:pPr>
        <w:pStyle w:val="paragraph"/>
        <w:spacing w:before="0" w:beforeAutospacing="0" w:after="0" w:afterAutospacing="0"/>
        <w:ind w:left="720" w:hanging="360"/>
        <w:textAlignment w:val="baseline"/>
        <w:rPr>
          <w:rFonts w:ascii="Arial" w:hAnsi="Arial" w:cs="Arial"/>
          <w:bCs/>
          <w:sz w:val="22"/>
          <w:szCs w:val="22"/>
        </w:rPr>
      </w:pPr>
    </w:p>
    <w:p w:rsidRPr="002A55D6" w:rsidR="00EF0E6D" w:rsidP="00EF0E6D" w:rsidRDefault="00EF0E6D" w14:paraId="005B7B71" w14:textId="77777777">
      <w:pPr>
        <w:pStyle w:val="paragraph"/>
        <w:spacing w:before="0" w:beforeAutospacing="0" w:after="0" w:afterAutospacing="0"/>
        <w:ind w:left="1260"/>
        <w:textAlignment w:val="baseline"/>
        <w:rPr>
          <w:rFonts w:ascii="Arial" w:hAnsi="Arial" w:cs="Arial"/>
          <w:sz w:val="22"/>
          <w:szCs w:val="22"/>
        </w:rPr>
      </w:pPr>
      <w:r w:rsidRPr="002A55D6">
        <w:rPr>
          <w:rStyle w:val="normaltextrun"/>
          <w:rFonts w:ascii="Arial" w:hAnsi="Arial" w:cs="Arial"/>
          <w:b/>
          <w:bCs/>
          <w:sz w:val="22"/>
          <w:szCs w:val="22"/>
        </w:rPr>
        <w:t>d.</w:t>
      </w:r>
      <w:r w:rsidRPr="002A55D6">
        <w:rPr>
          <w:rStyle w:val="normaltextrun"/>
          <w:rFonts w:ascii="Arial" w:hAnsi="Arial" w:cs="Arial"/>
          <w:sz w:val="22"/>
          <w:szCs w:val="22"/>
        </w:rPr>
        <w:t xml:space="preserve"> Effective January 1, 2024, no on-road diesel concrete mixers or dump trucks older than 2007 will be allowed on the construction site unless:  </w:t>
      </w:r>
      <w:r w:rsidRPr="002A55D6">
        <w:rPr>
          <w:rStyle w:val="eop"/>
          <w:rFonts w:ascii="Arial" w:hAnsi="Arial" w:cs="Arial"/>
          <w:sz w:val="22"/>
          <w:szCs w:val="22"/>
        </w:rPr>
        <w:t> </w:t>
      </w:r>
    </w:p>
    <w:p w:rsidRPr="002A55D6" w:rsidR="00EF0E6D" w:rsidP="00EF0E6D" w:rsidRDefault="00EF0E6D" w14:paraId="509B4C35"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1.</w:t>
      </w:r>
      <w:r w:rsidRPr="002A55D6">
        <w:rPr>
          <w:rStyle w:val="normaltextrun"/>
          <w:rFonts w:ascii="Arial" w:hAnsi="Arial" w:cs="Arial"/>
          <w:sz w:val="22"/>
          <w:szCs w:val="22"/>
        </w:rPr>
        <w:t xml:space="preserve"> The engine is retrofitted with a CARB or EPA verified DPF or equivalent; or</w:t>
      </w:r>
      <w:r w:rsidRPr="002A55D6">
        <w:rPr>
          <w:rStyle w:val="eop"/>
          <w:rFonts w:ascii="Arial" w:hAnsi="Arial" w:cs="Arial"/>
          <w:sz w:val="22"/>
          <w:szCs w:val="22"/>
        </w:rPr>
        <w:t> </w:t>
      </w:r>
    </w:p>
    <w:p w:rsidRPr="002A55D6" w:rsidR="00EF0E6D" w:rsidP="00EF0E6D" w:rsidRDefault="00EF0E6D" w14:paraId="70C762E5" w14:textId="77777777">
      <w:pPr>
        <w:pStyle w:val="paragraph"/>
        <w:spacing w:before="0" w:beforeAutospacing="0" w:after="0" w:afterAutospacing="0"/>
        <w:ind w:left="1710" w:hanging="360"/>
        <w:textAlignment w:val="baseline"/>
        <w:rPr>
          <w:rFonts w:ascii="Arial" w:hAnsi="Arial" w:cs="Arial"/>
          <w:bCs/>
          <w:sz w:val="22"/>
          <w:szCs w:val="22"/>
        </w:rPr>
      </w:pPr>
    </w:p>
    <w:p w:rsidRPr="002A55D6" w:rsidR="00EF0E6D" w:rsidP="00EF0E6D" w:rsidRDefault="00EF0E6D" w14:paraId="2C29EB05"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 xml:space="preserve">2. </w:t>
      </w:r>
      <w:r w:rsidRPr="002A55D6">
        <w:rPr>
          <w:rStyle w:val="normaltextrun"/>
          <w:rFonts w:ascii="Arial" w:hAnsi="Arial" w:cs="Arial"/>
          <w:sz w:val="22"/>
          <w:szCs w:val="22"/>
        </w:rPr>
        <w:t>The equipment owner is a COBID c</w:t>
      </w:r>
      <w:r w:rsidRPr="002A55D6">
        <w:rPr>
          <w:rStyle w:val="spellingerror"/>
          <w:rFonts w:ascii="Arial" w:hAnsi="Arial" w:cs="Arial"/>
          <w:sz w:val="22"/>
          <w:szCs w:val="22"/>
        </w:rPr>
        <w:t>ertified</w:t>
      </w:r>
      <w:r w:rsidRPr="002A55D6">
        <w:rPr>
          <w:rStyle w:val="normaltextrun"/>
          <w:rFonts w:ascii="Arial" w:hAnsi="Arial" w:cs="Arial"/>
          <w:sz w:val="22"/>
          <w:szCs w:val="22"/>
        </w:rPr>
        <w:t> f</w:t>
      </w:r>
      <w:r w:rsidRPr="002A55D6">
        <w:rPr>
          <w:rStyle w:val="spellingerror"/>
          <w:rFonts w:ascii="Arial" w:hAnsi="Arial" w:cs="Arial"/>
          <w:sz w:val="22"/>
          <w:szCs w:val="22"/>
        </w:rPr>
        <w:t>irm</w:t>
      </w:r>
      <w:r w:rsidRPr="002A55D6">
        <w:rPr>
          <w:rStyle w:val="normaltextrun"/>
          <w:rFonts w:ascii="Arial" w:hAnsi="Arial" w:cs="Arial"/>
          <w:sz w:val="22"/>
          <w:szCs w:val="22"/>
        </w:rPr>
        <w:t>, and the engine was retrofitted with a non-DPF emissions control device to reduce diesel particulate matter following a BACT approach prior to 2024.</w:t>
      </w:r>
      <w:r w:rsidRPr="002A55D6">
        <w:rPr>
          <w:rStyle w:val="eop"/>
          <w:rFonts w:ascii="Arial" w:hAnsi="Arial" w:cs="Arial"/>
          <w:sz w:val="22"/>
          <w:szCs w:val="22"/>
        </w:rPr>
        <w:t> </w:t>
      </w:r>
    </w:p>
    <w:p w:rsidRPr="002A55D6" w:rsidR="00EF0E6D" w:rsidP="00EF0E6D" w:rsidRDefault="00EF0E6D" w14:paraId="5F29F428" w14:textId="77777777">
      <w:pPr>
        <w:pStyle w:val="paragraph"/>
        <w:spacing w:before="0" w:beforeAutospacing="0" w:after="0" w:afterAutospacing="0"/>
        <w:ind w:left="720" w:hanging="360"/>
        <w:textAlignment w:val="baseline"/>
        <w:rPr>
          <w:rFonts w:ascii="Arial" w:hAnsi="Arial" w:cs="Arial"/>
          <w:bCs/>
          <w:sz w:val="22"/>
          <w:szCs w:val="22"/>
        </w:rPr>
      </w:pPr>
    </w:p>
    <w:p w:rsidRPr="002A55D6" w:rsidR="00EF0E6D" w:rsidP="00EF0E6D" w:rsidRDefault="00EF0E6D" w14:paraId="67889E76" w14:textId="77777777">
      <w:pPr>
        <w:pStyle w:val="paragraph"/>
        <w:spacing w:before="0" w:beforeAutospacing="0" w:after="0" w:afterAutospacing="0"/>
        <w:ind w:left="1260"/>
        <w:textAlignment w:val="baseline"/>
        <w:rPr>
          <w:rFonts w:ascii="Arial" w:hAnsi="Arial" w:cs="Arial"/>
          <w:sz w:val="22"/>
          <w:szCs w:val="22"/>
        </w:rPr>
      </w:pPr>
      <w:r w:rsidRPr="002A55D6">
        <w:rPr>
          <w:rStyle w:val="normaltextrun"/>
          <w:rFonts w:ascii="Arial" w:hAnsi="Arial" w:cs="Arial"/>
          <w:b/>
          <w:bCs/>
          <w:sz w:val="22"/>
          <w:szCs w:val="22"/>
        </w:rPr>
        <w:t>e.</w:t>
      </w:r>
      <w:r w:rsidRPr="002A55D6">
        <w:rPr>
          <w:rStyle w:val="normaltextrun"/>
          <w:rFonts w:ascii="Arial" w:hAnsi="Arial" w:cs="Arial"/>
          <w:sz w:val="22"/>
          <w:szCs w:val="22"/>
        </w:rPr>
        <w:t xml:space="preserve"> Effective January 1, 2025, for all nonroad diesel engines over 25hp, only Tier 4 engines will be allowed on the construction site unless:</w:t>
      </w:r>
      <w:r w:rsidRPr="002A55D6">
        <w:rPr>
          <w:rStyle w:val="eop"/>
          <w:rFonts w:ascii="Arial" w:hAnsi="Arial" w:cs="Arial"/>
          <w:sz w:val="22"/>
          <w:szCs w:val="22"/>
        </w:rPr>
        <w:t> </w:t>
      </w:r>
    </w:p>
    <w:p w:rsidRPr="002A55D6" w:rsidR="00EF0E6D" w:rsidP="00EF0E6D" w:rsidRDefault="00EF0E6D" w14:paraId="7F33FF56"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1.</w:t>
      </w:r>
      <w:r w:rsidRPr="002A55D6">
        <w:rPr>
          <w:rStyle w:val="normaltextrun"/>
          <w:rFonts w:ascii="Arial" w:hAnsi="Arial" w:cs="Arial"/>
          <w:sz w:val="22"/>
          <w:szCs w:val="22"/>
        </w:rPr>
        <w:t xml:space="preserve"> A Tier 0, 1, 2, or 3 engines is retrofitted with a CARB or EPA verified DPF or equivalent emissions control device.  An engine with a non-DPF or equivalent emissions control device is only allowed if it was previously approved by the CAC Program prior to 2024 and the owner of the equipment is a COBID certified firm.</w:t>
      </w:r>
    </w:p>
    <w:p w:rsidRPr="002A55D6" w:rsidR="00EF0E6D" w:rsidP="00EF0E6D" w:rsidRDefault="00EF0E6D" w14:paraId="08D78AB8" w14:textId="77777777">
      <w:pPr>
        <w:pStyle w:val="paragraph"/>
        <w:spacing w:before="0" w:beforeAutospacing="0" w:after="0" w:afterAutospacing="0"/>
        <w:ind w:left="720" w:hanging="360"/>
        <w:textAlignment w:val="baseline"/>
        <w:rPr>
          <w:rFonts w:ascii="Arial" w:hAnsi="Arial" w:cs="Arial"/>
          <w:sz w:val="22"/>
          <w:szCs w:val="22"/>
        </w:rPr>
      </w:pPr>
    </w:p>
    <w:p w:rsidRPr="002A55D6" w:rsidR="00EF0E6D" w:rsidP="00EF0E6D" w:rsidRDefault="00EF0E6D" w14:paraId="4FF16DB7" w14:textId="77777777">
      <w:pPr>
        <w:pStyle w:val="paragraph"/>
        <w:spacing w:before="0" w:beforeAutospacing="0" w:after="0" w:afterAutospacing="0"/>
        <w:ind w:left="720" w:hanging="360"/>
        <w:textAlignment w:val="baseline"/>
        <w:rPr>
          <w:rFonts w:ascii="Arial" w:hAnsi="Arial" w:cs="Arial"/>
          <w:sz w:val="22"/>
          <w:szCs w:val="22"/>
        </w:rPr>
      </w:pPr>
      <w:r w:rsidRPr="002A55D6">
        <w:rPr>
          <w:rStyle w:val="normaltextrun"/>
          <w:rFonts w:ascii="Arial" w:hAnsi="Arial" w:cs="Arial"/>
          <w:b/>
          <w:bCs/>
          <w:color w:val="000000"/>
          <w:sz w:val="22"/>
          <w:szCs w:val="22"/>
        </w:rPr>
        <w:t>(3)</w:t>
      </w:r>
      <w:r w:rsidRPr="002A55D6">
        <w:rPr>
          <w:rStyle w:val="tabchar"/>
          <w:rFonts w:ascii="Arial" w:hAnsi="Arial" w:cs="Arial"/>
          <w:color w:val="000000"/>
          <w:sz w:val="22"/>
          <w:szCs w:val="22"/>
        </w:rPr>
        <w:tab/>
      </w:r>
      <w:r w:rsidRPr="002A55D6">
        <w:rPr>
          <w:rStyle w:val="normaltextrun"/>
          <w:rFonts w:ascii="Arial" w:hAnsi="Arial" w:cs="Arial"/>
          <w:b/>
          <w:bCs/>
          <w:sz w:val="22"/>
          <w:szCs w:val="22"/>
        </w:rPr>
        <w:t>Exemptions to Diesel Engine Requirements for Reducing Diesel Particulate Matter</w:t>
      </w:r>
      <w:r w:rsidRPr="002A55D6">
        <w:rPr>
          <w:rStyle w:val="normaltextrun"/>
          <w:rFonts w:ascii="Arial" w:hAnsi="Arial" w:cs="Arial"/>
          <w:sz w:val="22"/>
          <w:szCs w:val="22"/>
        </w:rPr>
        <w:t> </w:t>
      </w:r>
    </w:p>
    <w:p w:rsidRPr="002A55D6" w:rsidR="00EF0E6D" w:rsidP="00EF0E6D" w:rsidRDefault="00EF0E6D" w14:paraId="7C0ADA25" w14:textId="77777777">
      <w:pPr>
        <w:pStyle w:val="paragraph"/>
        <w:spacing w:before="0" w:beforeAutospacing="0" w:after="0" w:afterAutospacing="0"/>
        <w:ind w:left="720" w:hanging="360"/>
        <w:textAlignment w:val="baseline"/>
        <w:rPr>
          <w:rFonts w:ascii="Arial" w:hAnsi="Arial" w:cs="Arial"/>
          <w:sz w:val="22"/>
          <w:szCs w:val="22"/>
        </w:rPr>
      </w:pPr>
    </w:p>
    <w:p w:rsidRPr="002A55D6" w:rsidR="00EF0E6D" w:rsidP="00EF0E6D" w:rsidRDefault="00EF0E6D" w14:paraId="475FC762" w14:textId="77777777">
      <w:pPr>
        <w:pStyle w:val="paragraph"/>
        <w:spacing w:before="0" w:beforeAutospacing="0" w:after="0" w:afterAutospacing="0"/>
        <w:ind w:left="1350"/>
        <w:textAlignment w:val="baseline"/>
        <w:rPr>
          <w:rFonts w:ascii="Arial" w:hAnsi="Arial" w:cs="Arial"/>
          <w:sz w:val="22"/>
          <w:szCs w:val="22"/>
        </w:rPr>
      </w:pPr>
      <w:r w:rsidRPr="002A55D6">
        <w:rPr>
          <w:rStyle w:val="normaltextrun"/>
          <w:rFonts w:ascii="Arial" w:hAnsi="Arial" w:cs="Arial"/>
          <w:b/>
          <w:bCs/>
          <w:sz w:val="22"/>
          <w:szCs w:val="22"/>
        </w:rPr>
        <w:t>a.</w:t>
      </w:r>
      <w:r w:rsidRPr="002A55D6">
        <w:rPr>
          <w:rStyle w:val="normaltextrun"/>
          <w:rFonts w:ascii="Arial" w:hAnsi="Arial" w:cs="Arial"/>
          <w:sz w:val="22"/>
          <w:szCs w:val="22"/>
        </w:rPr>
        <w:t xml:space="preserve"> Contractors or s</w:t>
      </w:r>
      <w:r w:rsidRPr="002A55D6">
        <w:rPr>
          <w:rStyle w:val="spellingerror"/>
          <w:rFonts w:ascii="Arial" w:hAnsi="Arial" w:cs="Arial"/>
          <w:sz w:val="22"/>
          <w:szCs w:val="22"/>
        </w:rPr>
        <w:t>ubcontractors</w:t>
      </w:r>
      <w:r w:rsidRPr="002A55D6">
        <w:rPr>
          <w:rStyle w:val="normaltextrun"/>
          <w:rFonts w:ascii="Arial" w:hAnsi="Arial" w:cs="Arial"/>
          <w:sz w:val="22"/>
          <w:szCs w:val="22"/>
        </w:rPr>
        <w:t> may apply for exemptions to the diesel engine requirements on a per equipment/vehicle basis, for their own fleet or that of a supplier in circumstances where:</w:t>
      </w:r>
    </w:p>
    <w:p w:rsidRPr="002A55D6" w:rsidR="00EF0E6D" w:rsidP="00EF0E6D" w:rsidRDefault="00EF0E6D" w14:paraId="4070E3E0"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1.</w:t>
      </w:r>
      <w:r w:rsidRPr="002A55D6">
        <w:rPr>
          <w:rStyle w:val="normaltextrun"/>
          <w:rFonts w:ascii="Arial" w:hAnsi="Arial" w:cs="Arial"/>
          <w:sz w:val="22"/>
          <w:szCs w:val="22"/>
        </w:rPr>
        <w:t xml:space="preserve"> The equipment/vehicle is required for an emergency (including underground equipment operators); or</w:t>
      </w:r>
    </w:p>
    <w:p w:rsidRPr="002A55D6" w:rsidR="00EF0E6D" w:rsidP="00EF0E6D" w:rsidRDefault="00EF0E6D" w14:paraId="45E2EA15" w14:textId="77777777">
      <w:pPr>
        <w:pStyle w:val="paragraph"/>
        <w:spacing w:before="0" w:beforeAutospacing="0" w:after="0" w:afterAutospacing="0"/>
        <w:ind w:left="1710"/>
        <w:textAlignment w:val="baseline"/>
        <w:rPr>
          <w:rFonts w:ascii="Arial" w:hAnsi="Arial" w:cs="Arial"/>
          <w:sz w:val="22"/>
          <w:szCs w:val="22"/>
        </w:rPr>
      </w:pPr>
    </w:p>
    <w:p w:rsidRPr="002A55D6" w:rsidR="00EF0E6D" w:rsidP="00EF0E6D" w:rsidRDefault="00EF0E6D" w14:paraId="2D3AFC13"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2.</w:t>
      </w:r>
      <w:r w:rsidRPr="002A55D6">
        <w:rPr>
          <w:rStyle w:val="normaltextrun"/>
          <w:rFonts w:ascii="Arial" w:hAnsi="Arial" w:cs="Arial"/>
          <w:sz w:val="22"/>
          <w:szCs w:val="22"/>
        </w:rPr>
        <w:t xml:space="preserve"> After following a BACT approach, the required emission control device would obscure operator lines of sight or otherwise impact worker safety, or the equipment is not able to be retrofit with a verified emission control device; or</w:t>
      </w:r>
    </w:p>
    <w:p w:rsidRPr="002A55D6" w:rsidR="00EF0E6D" w:rsidP="00EF0E6D" w:rsidRDefault="00EF0E6D" w14:paraId="4AE53394" w14:textId="77777777">
      <w:pPr>
        <w:pStyle w:val="paragraph"/>
        <w:spacing w:before="0" w:beforeAutospacing="0" w:after="0" w:afterAutospacing="0"/>
        <w:ind w:left="1710"/>
        <w:textAlignment w:val="baseline"/>
        <w:rPr>
          <w:rFonts w:ascii="Arial" w:hAnsi="Arial" w:cs="Arial"/>
          <w:sz w:val="22"/>
          <w:szCs w:val="22"/>
        </w:rPr>
      </w:pPr>
    </w:p>
    <w:p w:rsidRPr="002A55D6" w:rsidR="00EF0E6D" w:rsidP="00EF0E6D" w:rsidRDefault="00EF0E6D" w14:paraId="55F883F7"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3.</w:t>
      </w:r>
      <w:r w:rsidRPr="002A55D6">
        <w:rPr>
          <w:rStyle w:val="normaltextrun"/>
          <w:rFonts w:ascii="Arial" w:hAnsi="Arial" w:cs="Arial"/>
          <w:sz w:val="22"/>
          <w:szCs w:val="22"/>
        </w:rPr>
        <w:t xml:space="preserve"> No compliant rental equipment is available within 100 miles of the job site; or</w:t>
      </w:r>
    </w:p>
    <w:p w:rsidRPr="002A55D6" w:rsidR="00EF0E6D" w:rsidP="00EF0E6D" w:rsidRDefault="00EF0E6D" w14:paraId="39EB7458" w14:textId="77777777">
      <w:pPr>
        <w:pStyle w:val="paragraph"/>
        <w:spacing w:before="0" w:beforeAutospacing="0" w:after="0" w:afterAutospacing="0"/>
        <w:ind w:left="1710"/>
        <w:textAlignment w:val="baseline"/>
        <w:rPr>
          <w:rFonts w:ascii="Arial" w:hAnsi="Arial" w:cs="Arial"/>
          <w:sz w:val="22"/>
          <w:szCs w:val="22"/>
        </w:rPr>
      </w:pPr>
    </w:p>
    <w:p w:rsidRPr="002A55D6" w:rsidR="00EF0E6D" w:rsidP="00EF0E6D" w:rsidRDefault="00EF0E6D" w14:paraId="18DB371A"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4.</w:t>
      </w:r>
      <w:r w:rsidRPr="002A55D6">
        <w:rPr>
          <w:rStyle w:val="normaltextrun"/>
          <w:rFonts w:ascii="Arial" w:hAnsi="Arial" w:cs="Arial"/>
          <w:sz w:val="22"/>
          <w:szCs w:val="22"/>
        </w:rPr>
        <w:t xml:space="preserve"> After following a BACT approach, the Contractor or s</w:t>
      </w:r>
      <w:r w:rsidRPr="002A55D6">
        <w:rPr>
          <w:rStyle w:val="spellingerror"/>
          <w:rFonts w:ascii="Arial" w:hAnsi="Arial" w:cs="Arial"/>
          <w:sz w:val="22"/>
          <w:szCs w:val="22"/>
        </w:rPr>
        <w:t>ubcontractors</w:t>
      </w:r>
      <w:r w:rsidRPr="002A55D6">
        <w:rPr>
          <w:rStyle w:val="normaltextrun"/>
          <w:rFonts w:ascii="Arial" w:hAnsi="Arial" w:cs="Arial"/>
          <w:sz w:val="22"/>
          <w:szCs w:val="22"/>
        </w:rPr>
        <w:t xml:space="preserve"> can demonstrate that due to the uniqueness of the equipment/vehicle or similar special circumstances, it is not reasonable to comply with the diesel engine requirement for a specific piece of equipment/vehicle. </w:t>
      </w:r>
      <w:r w:rsidRPr="002A55D6">
        <w:rPr>
          <w:rStyle w:val="eop"/>
          <w:rFonts w:ascii="Arial" w:hAnsi="Arial" w:cs="Arial"/>
          <w:sz w:val="22"/>
          <w:szCs w:val="22"/>
        </w:rPr>
        <w:t> </w:t>
      </w:r>
    </w:p>
    <w:p w:rsidRPr="002A55D6" w:rsidR="00EF0E6D" w:rsidP="00EF0E6D" w:rsidRDefault="00EF0E6D" w14:paraId="2CDD9FD6" w14:textId="77777777">
      <w:pPr>
        <w:pStyle w:val="paragraph"/>
        <w:spacing w:before="0" w:beforeAutospacing="0" w:after="0" w:afterAutospacing="0"/>
        <w:ind w:left="720" w:hanging="360"/>
        <w:textAlignment w:val="baseline"/>
        <w:rPr>
          <w:rFonts w:ascii="Arial" w:hAnsi="Arial" w:cs="Arial"/>
          <w:sz w:val="22"/>
          <w:szCs w:val="22"/>
        </w:rPr>
      </w:pPr>
      <w:r w:rsidRPr="002A55D6">
        <w:rPr>
          <w:rStyle w:val="eop"/>
          <w:rFonts w:ascii="Arial" w:hAnsi="Arial" w:cs="Arial"/>
          <w:sz w:val="22"/>
          <w:szCs w:val="22"/>
        </w:rPr>
        <w:t> </w:t>
      </w:r>
    </w:p>
    <w:p w:rsidRPr="002A55D6" w:rsidR="00EF0E6D" w:rsidP="00EF0E6D" w:rsidRDefault="00EF0E6D" w14:paraId="4D49A1D8" w14:textId="77777777">
      <w:pPr>
        <w:pStyle w:val="paragraph"/>
        <w:spacing w:before="0" w:beforeAutospacing="0" w:after="0" w:afterAutospacing="0"/>
        <w:ind w:left="1350"/>
        <w:textAlignment w:val="baseline"/>
        <w:rPr>
          <w:rFonts w:ascii="Arial" w:hAnsi="Arial" w:cs="Arial"/>
          <w:sz w:val="22"/>
          <w:szCs w:val="22"/>
        </w:rPr>
      </w:pPr>
      <w:r w:rsidRPr="002A55D6">
        <w:rPr>
          <w:rStyle w:val="normaltextrun"/>
          <w:rFonts w:ascii="Arial" w:hAnsi="Arial" w:cs="Arial"/>
          <w:b/>
          <w:bCs/>
          <w:sz w:val="22"/>
          <w:szCs w:val="22"/>
        </w:rPr>
        <w:t>b.</w:t>
      </w:r>
      <w:r w:rsidRPr="002A55D6">
        <w:rPr>
          <w:rStyle w:val="normaltextrun"/>
          <w:rFonts w:ascii="Arial" w:hAnsi="Arial" w:cs="Arial"/>
          <w:sz w:val="22"/>
          <w:szCs w:val="22"/>
        </w:rPr>
        <w:t xml:space="preserve"> Contractors or </w:t>
      </w:r>
      <w:r w:rsidRPr="002A55D6">
        <w:rPr>
          <w:rStyle w:val="normaltextrun"/>
          <w:rFonts w:ascii="Arial" w:hAnsi="Arial" w:cs="Arial"/>
          <w:color w:val="D13438"/>
          <w:sz w:val="22"/>
          <w:szCs w:val="22"/>
          <w:u w:val="single"/>
        </w:rPr>
        <w:t>s</w:t>
      </w:r>
      <w:r w:rsidRPr="002A55D6">
        <w:rPr>
          <w:rStyle w:val="spellingerror"/>
          <w:rFonts w:ascii="Arial" w:hAnsi="Arial" w:cs="Arial"/>
          <w:sz w:val="22"/>
          <w:szCs w:val="22"/>
        </w:rPr>
        <w:t>ubcontractors</w:t>
      </w:r>
      <w:r w:rsidRPr="002A55D6">
        <w:rPr>
          <w:rStyle w:val="normaltextrun"/>
          <w:rFonts w:ascii="Arial" w:hAnsi="Arial" w:cs="Arial"/>
          <w:sz w:val="22"/>
          <w:szCs w:val="22"/>
        </w:rPr>
        <w:t xml:space="preserve"> shall apply for an exemption:</w:t>
      </w:r>
      <w:r w:rsidRPr="002A55D6">
        <w:rPr>
          <w:rStyle w:val="eop"/>
          <w:rFonts w:ascii="Arial" w:hAnsi="Arial" w:cs="Arial"/>
          <w:sz w:val="22"/>
          <w:szCs w:val="22"/>
        </w:rPr>
        <w:t> </w:t>
      </w:r>
    </w:p>
    <w:p w:rsidRPr="002A55D6" w:rsidR="00EF0E6D" w:rsidP="00EF0E6D" w:rsidRDefault="00EF0E6D" w14:paraId="1CD2B1CA"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1.</w:t>
      </w:r>
      <w:r w:rsidRPr="002A55D6">
        <w:rPr>
          <w:rStyle w:val="normaltextrun"/>
          <w:rFonts w:ascii="Arial" w:hAnsi="Arial" w:cs="Arial"/>
          <w:sz w:val="22"/>
          <w:szCs w:val="22"/>
        </w:rPr>
        <w:t xml:space="preserve"> When registering their equipment or vehicles via the CAC Compliance Portal, “The Yard” </w:t>
      </w:r>
      <w:hyperlink w:tgtFrame="_blank" w:history="1" r:id="rId12">
        <w:r w:rsidRPr="002A55D6">
          <w:rPr>
            <w:rStyle w:val="normaltextrun"/>
            <w:rFonts w:ascii="Arial" w:hAnsi="Arial" w:cs="Arial"/>
            <w:color w:val="0563C1"/>
            <w:sz w:val="22"/>
            <w:szCs w:val="22"/>
            <w:u w:val="single"/>
          </w:rPr>
          <w:t>portland.gov/</w:t>
        </w:r>
        <w:proofErr w:type="spellStart"/>
        <w:r w:rsidRPr="002A55D6">
          <w:rPr>
            <w:rStyle w:val="normaltextrun"/>
            <w:rFonts w:ascii="Arial" w:hAnsi="Arial" w:cs="Arial"/>
            <w:color w:val="0563C1"/>
            <w:sz w:val="22"/>
            <w:szCs w:val="22"/>
            <w:u w:val="single"/>
          </w:rPr>
          <w:t>cac</w:t>
        </w:r>
        <w:proofErr w:type="spellEnd"/>
        <w:r w:rsidRPr="002A55D6">
          <w:rPr>
            <w:rStyle w:val="normaltextrun"/>
            <w:rFonts w:ascii="Arial" w:hAnsi="Arial" w:cs="Arial"/>
            <w:color w:val="0563C1"/>
            <w:sz w:val="22"/>
            <w:szCs w:val="22"/>
            <w:u w:val="single"/>
          </w:rPr>
          <w:t>/</w:t>
        </w:r>
        <w:proofErr w:type="spellStart"/>
        <w:r w:rsidRPr="002A55D6">
          <w:rPr>
            <w:rStyle w:val="normaltextrun"/>
            <w:rFonts w:ascii="Arial" w:hAnsi="Arial" w:cs="Arial"/>
            <w:color w:val="0563C1"/>
            <w:sz w:val="22"/>
            <w:szCs w:val="22"/>
            <w:u w:val="single"/>
          </w:rPr>
          <w:t>TheYard</w:t>
        </w:r>
        <w:proofErr w:type="spellEnd"/>
      </w:hyperlink>
      <w:r w:rsidRPr="002A55D6">
        <w:rPr>
          <w:rStyle w:val="normaltextrun"/>
          <w:rFonts w:ascii="Arial" w:hAnsi="Arial" w:cs="Arial"/>
          <w:sz w:val="22"/>
          <w:szCs w:val="22"/>
        </w:rPr>
        <w:t>. Non-emergency exemption requests to the diesel engine requirements shall be submitted to the CAC Program via the CAC Compliance Portal, “The Yard,” for approval at this time.  Approved exemptions shall be valid for a specified timeframe, after which the exemption shall be reviewed by the CAC Program and either retired or renewed.  Non-emergency exemption validity timeframes will vary by type of exemption but will be valid for a minimum of one</w:t>
      </w:r>
      <w:r w:rsidRPr="002A55D6">
        <w:rPr>
          <w:rStyle w:val="normaltextrun"/>
          <w:rFonts w:ascii="Arial" w:hAnsi="Arial" w:cs="Arial"/>
          <w:color w:val="D13438"/>
          <w:sz w:val="22"/>
          <w:szCs w:val="22"/>
          <w:u w:val="single"/>
        </w:rPr>
        <w:t xml:space="preserve"> </w:t>
      </w:r>
      <w:r w:rsidRPr="002A55D6">
        <w:rPr>
          <w:rStyle w:val="normaltextrun"/>
          <w:rFonts w:ascii="Arial" w:hAnsi="Arial" w:cs="Arial"/>
          <w:strike/>
          <w:color w:val="D13438"/>
          <w:sz w:val="22"/>
          <w:szCs w:val="22"/>
        </w:rPr>
        <w:t>-</w:t>
      </w:r>
      <w:r w:rsidRPr="002A55D6">
        <w:rPr>
          <w:rStyle w:val="normaltextrun"/>
          <w:rFonts w:ascii="Arial" w:hAnsi="Arial" w:cs="Arial"/>
          <w:sz w:val="22"/>
          <w:szCs w:val="22"/>
        </w:rPr>
        <w:t>year.</w:t>
      </w:r>
      <w:r w:rsidRPr="002A55D6">
        <w:rPr>
          <w:rStyle w:val="eop"/>
          <w:rFonts w:ascii="Arial" w:hAnsi="Arial" w:cs="Arial"/>
          <w:sz w:val="22"/>
          <w:szCs w:val="22"/>
        </w:rPr>
        <w:t> </w:t>
      </w:r>
    </w:p>
    <w:p w:rsidRPr="002A55D6" w:rsidR="00EF0E6D" w:rsidP="00EF0E6D" w:rsidRDefault="00EF0E6D" w14:paraId="59FB4F73" w14:textId="77777777">
      <w:pPr>
        <w:pStyle w:val="paragraph"/>
        <w:spacing w:before="0" w:beforeAutospacing="0" w:after="0" w:afterAutospacing="0"/>
        <w:ind w:left="1710"/>
        <w:textAlignment w:val="baseline"/>
        <w:rPr>
          <w:rFonts w:ascii="Arial" w:hAnsi="Arial" w:cs="Arial"/>
          <w:sz w:val="22"/>
          <w:szCs w:val="22"/>
        </w:rPr>
      </w:pPr>
    </w:p>
    <w:p w:rsidRPr="002A55D6" w:rsidR="00EF0E6D" w:rsidP="00EF0E6D" w:rsidRDefault="00EF0E6D" w14:paraId="1923CA0B" w14:textId="77777777">
      <w:pPr>
        <w:pStyle w:val="paragraph"/>
        <w:spacing w:before="0" w:beforeAutospacing="0" w:after="0" w:afterAutospacing="0"/>
        <w:ind w:left="1710"/>
        <w:textAlignment w:val="baseline"/>
        <w:rPr>
          <w:rFonts w:ascii="Arial" w:hAnsi="Arial" w:cs="Arial"/>
          <w:sz w:val="22"/>
          <w:szCs w:val="22"/>
        </w:rPr>
      </w:pPr>
      <w:r w:rsidRPr="002A55D6">
        <w:rPr>
          <w:rStyle w:val="normaltextrun"/>
          <w:rFonts w:ascii="Arial" w:hAnsi="Arial" w:cs="Arial"/>
          <w:b/>
          <w:bCs/>
          <w:sz w:val="22"/>
          <w:szCs w:val="22"/>
        </w:rPr>
        <w:t>2.</w:t>
      </w:r>
      <w:r w:rsidRPr="002A55D6">
        <w:rPr>
          <w:rStyle w:val="normaltextrun"/>
          <w:rFonts w:ascii="Arial" w:hAnsi="Arial" w:cs="Arial"/>
          <w:sz w:val="22"/>
          <w:szCs w:val="22"/>
        </w:rPr>
        <w:t xml:space="preserve"> During the project, when a noncompliant piece of equipment/vehicle is required to respond to an emergency, as a substitute for another piece of equipment/vehicle in need of repair/maintenance, or other unforeseen circumstance.  In such cases, the Contractor shall notify the Owner’s Representative in writing and request approval for an exemption via the online CAC Compliance Portal, “The Yard.”  Such exemptions shall be valid only for the duration of the emergency, repair timeframe, or similar temporary timeframe as applicable.</w:t>
      </w:r>
      <w:r w:rsidRPr="002A55D6">
        <w:rPr>
          <w:rStyle w:val="eop"/>
          <w:rFonts w:ascii="Arial" w:hAnsi="Arial" w:cs="Arial"/>
          <w:sz w:val="22"/>
          <w:szCs w:val="22"/>
        </w:rPr>
        <w:t> </w:t>
      </w:r>
    </w:p>
    <w:p w:rsidRPr="002A55D6" w:rsidR="00EF0E6D" w:rsidP="00EF0E6D" w:rsidRDefault="00EF0E6D" w14:paraId="0D0AC49E" w14:textId="77777777">
      <w:pPr>
        <w:pStyle w:val="paragraph"/>
        <w:spacing w:before="0" w:beforeAutospacing="0" w:after="0" w:afterAutospacing="0"/>
        <w:ind w:left="720" w:hanging="360"/>
        <w:textAlignment w:val="baseline"/>
        <w:rPr>
          <w:rFonts w:ascii="Arial" w:hAnsi="Arial" w:cs="Arial"/>
          <w:sz w:val="22"/>
          <w:szCs w:val="22"/>
        </w:rPr>
      </w:pPr>
    </w:p>
    <w:p w:rsidRPr="002A55D6" w:rsidR="00EF0E6D" w:rsidP="00EF0E6D" w:rsidRDefault="00EF0E6D" w14:paraId="712592D9" w14:textId="77777777">
      <w:pPr>
        <w:pStyle w:val="paragraph"/>
        <w:spacing w:before="0" w:beforeAutospacing="0" w:after="0" w:afterAutospacing="0"/>
        <w:ind w:left="720" w:hanging="360"/>
        <w:textAlignment w:val="baseline"/>
        <w:rPr>
          <w:rFonts w:ascii="Arial" w:hAnsi="Arial" w:cs="Arial"/>
          <w:sz w:val="22"/>
          <w:szCs w:val="22"/>
        </w:rPr>
      </w:pPr>
      <w:r w:rsidRPr="002A55D6">
        <w:rPr>
          <w:rFonts w:ascii="Arial" w:hAnsi="Arial" w:cs="Arial"/>
          <w:b/>
          <w:sz w:val="22"/>
          <w:szCs w:val="22"/>
        </w:rPr>
        <w:t xml:space="preserve">(4) Noncompliance with Diesel Engine Requirements for Reducing Diesel Particulate Matter - </w:t>
      </w:r>
      <w:r w:rsidRPr="002A55D6">
        <w:rPr>
          <w:rFonts w:ascii="Arial" w:hAnsi="Arial" w:cs="Arial"/>
          <w:sz w:val="22"/>
          <w:szCs w:val="22"/>
        </w:rPr>
        <w:t xml:space="preserve">Should the Owner’s Representative or authorized third-party discover, during the project, that the Contractor, subcontractor, or supplier is violating the diesel engine requirements, the Owner’s Representative may issue a Notice to the Contractor.  The Notice will state the specifics of the violation and the timeframe within which the Contractor must remedy the violation.  The remedy timeframe shall not exceed seven (7) calendar days.  If the Contractor fails to remedy the violation, the Owner’s Representative may issue a Notice, authorizing the stoppage of work until the violation is remedied. </w:t>
      </w:r>
    </w:p>
    <w:p w:rsidRPr="00C154EE" w:rsidR="00763F3B" w:rsidP="00C154EE" w:rsidRDefault="00763F3B" w14:paraId="52C1171F" w14:textId="77777777">
      <w:pPr>
        <w:autoSpaceDE w:val="0"/>
        <w:autoSpaceDN w:val="0"/>
        <w:adjustRightInd w:val="0"/>
        <w:rPr>
          <w:rFonts w:cs="Arial"/>
          <w:bCs/>
          <w:iCs/>
          <w:szCs w:val="22"/>
        </w:rPr>
      </w:pPr>
    </w:p>
    <w:p w:rsidR="00C154EE" w:rsidP="00C154EE" w:rsidRDefault="00C154EE" w14:paraId="3C4937DB" w14:textId="3B9740EA">
      <w:pPr>
        <w:ind w:left="360"/>
        <w:rPr>
          <w:b/>
          <w:i/>
          <w:color w:val="FF0000"/>
        </w:rPr>
      </w:pPr>
      <w:r>
        <w:rPr>
          <w:b/>
          <w:i/>
          <w:color w:val="FF0000"/>
        </w:rPr>
        <w:t>(Use on all BES Projects when the Contractor is required to apply for the Noise Variance. Designer to coordinate with CM and Public outreach</w:t>
      </w:r>
      <w:r w:rsidR="00903287">
        <w:rPr>
          <w:b/>
          <w:i/>
          <w:color w:val="FF0000"/>
        </w:rPr>
        <w:t xml:space="preserve">, </w:t>
      </w:r>
      <w:r w:rsidR="006A7420">
        <w:rPr>
          <w:b/>
          <w:i/>
          <w:color w:val="FF0000"/>
        </w:rPr>
        <w:t>BES SSC 8/15/2022</w:t>
      </w:r>
      <w:r w:rsidR="00903287">
        <w:rPr>
          <w:b/>
          <w:i/>
          <w:color w:val="FF0000"/>
        </w:rPr>
        <w:t>)</w:t>
      </w:r>
    </w:p>
    <w:p w:rsidR="00C154EE" w:rsidP="00C154EE" w:rsidRDefault="00C154EE" w14:paraId="5FF0AE30" w14:textId="77777777">
      <w:pPr>
        <w:rPr>
          <w:b/>
        </w:rPr>
      </w:pPr>
    </w:p>
    <w:p w:rsidR="00C154EE" w:rsidP="00C154EE" w:rsidRDefault="00C154EE" w14:paraId="2F575B47" w14:textId="77777777">
      <w:r>
        <w:t>Add the following subsection:</w:t>
      </w:r>
    </w:p>
    <w:p w:rsidR="00C154EE" w:rsidP="00C154EE" w:rsidRDefault="00C154EE" w14:paraId="45558597" w14:textId="77777777"/>
    <w:p w:rsidR="00C154EE" w:rsidP="00C154EE" w:rsidRDefault="00C154EE" w14:paraId="7CF2C0AD" w14:textId="77777777">
      <w:pPr>
        <w:rPr>
          <w:rFonts w:cs="Arial"/>
          <w:szCs w:val="22"/>
        </w:rPr>
      </w:pPr>
      <w:r>
        <w:rPr>
          <w:rFonts w:cs="Arial"/>
          <w:b/>
        </w:rPr>
        <w:t>00290.32(o)</w:t>
      </w:r>
      <w:r>
        <w:rPr>
          <w:rFonts w:cs="Arial"/>
          <w:b/>
        </w:rPr>
        <w:tab/>
      </w:r>
      <w:r>
        <w:rPr>
          <w:rFonts w:cs="Arial"/>
          <w:b/>
        </w:rPr>
        <w:t>Noise Variance Application</w:t>
      </w:r>
      <w:r>
        <w:rPr>
          <w:rFonts w:cs="Arial"/>
        </w:rPr>
        <w:t xml:space="preserve"> – Work occurring during night hours Monday through Saturday (between 6:00 p.m. and 7:00 a.m.) and on Sundays as required in the Contract Documents.  The Contractor is responsible for applying for any Noise Variances required for work during these hours. Applications for Noise Variances must be submitted to the Office of Community and Civic Life, a minimum of 45 business days prior to the Noise Review Board meeting (second Wednesday of each month). Contact the Office of at 503-823-7350 for more information.</w:t>
      </w:r>
    </w:p>
    <w:p w:rsidRPr="00C154EE" w:rsidR="00C154EE" w:rsidP="00C154EE" w:rsidRDefault="00C154EE" w14:paraId="5FC65F43" w14:textId="77777777">
      <w:pPr>
        <w:autoSpaceDE w:val="0"/>
        <w:autoSpaceDN w:val="0"/>
        <w:adjustRightInd w:val="0"/>
        <w:rPr>
          <w:rFonts w:cs="Arial"/>
          <w:bCs/>
          <w:iCs/>
          <w:szCs w:val="22"/>
        </w:rPr>
      </w:pPr>
    </w:p>
    <w:p w:rsidRPr="00AC40DE" w:rsidR="001D59D2" w:rsidP="001D59D2" w:rsidRDefault="00CC0389" w14:paraId="4EE92174" w14:textId="2219CC58">
      <w:pPr>
        <w:autoSpaceDE w:val="0"/>
        <w:autoSpaceDN w:val="0"/>
        <w:adjustRightInd w:val="0"/>
        <w:ind w:left="288"/>
        <w:rPr>
          <w:rFonts w:cs="Arial"/>
          <w:b/>
          <w:i/>
          <w:color w:val="FF0000"/>
          <w:szCs w:val="22"/>
        </w:rPr>
      </w:pPr>
      <w:r>
        <w:rPr>
          <w:rFonts w:cs="Arial"/>
          <w:b/>
          <w:i/>
          <w:color w:val="FF0000"/>
          <w:szCs w:val="22"/>
        </w:rPr>
        <w:t xml:space="preserve">Designer Note: </w:t>
      </w:r>
      <w:r w:rsidRPr="00AC40DE" w:rsidR="001D59D2">
        <w:rPr>
          <w:rFonts w:cs="Arial"/>
          <w:b/>
          <w:i/>
          <w:color w:val="FF0000"/>
          <w:szCs w:val="22"/>
        </w:rPr>
        <w:t>Use the following subsections .34(a) and .34(b) when regulated</w:t>
      </w:r>
      <w:r w:rsidRPr="00AC40DE" w:rsidR="00814B27">
        <w:rPr>
          <w:rFonts w:cs="Arial"/>
          <w:b/>
          <w:i/>
          <w:color w:val="FF0000"/>
          <w:szCs w:val="22"/>
        </w:rPr>
        <w:t xml:space="preserve"> in-water</w:t>
      </w:r>
      <w:r w:rsidRPr="00AC40DE" w:rsidR="001D59D2">
        <w:rPr>
          <w:rFonts w:cs="Arial"/>
          <w:b/>
          <w:i/>
          <w:color w:val="FF0000"/>
          <w:szCs w:val="22"/>
        </w:rPr>
        <w:t xml:space="preserve"> work areas are required.  Fill in the blanks as necessary.  Delete what does not apply.  Obtain information from the </w:t>
      </w:r>
      <w:r>
        <w:rPr>
          <w:rFonts w:cs="Arial"/>
          <w:b/>
          <w:i/>
          <w:color w:val="FF0000"/>
          <w:szCs w:val="22"/>
        </w:rPr>
        <w:t>appropriate project professional</w:t>
      </w:r>
      <w:r w:rsidRPr="00AC40DE" w:rsidR="001D59D2">
        <w:rPr>
          <w:rFonts w:cs="Arial"/>
          <w:b/>
          <w:i/>
          <w:color w:val="FF0000"/>
          <w:szCs w:val="22"/>
        </w:rPr>
        <w:t>.)</w:t>
      </w:r>
    </w:p>
    <w:p w:rsidRPr="00AC40DE" w:rsidR="001D59D2" w:rsidP="001D59D2" w:rsidRDefault="001D59D2" w14:paraId="60B54807" w14:textId="77777777">
      <w:pPr>
        <w:rPr>
          <w:rFonts w:cs="Arial"/>
          <w:szCs w:val="22"/>
        </w:rPr>
      </w:pPr>
    </w:p>
    <w:p w:rsidRPr="00AC40DE" w:rsidR="001D59D2" w:rsidP="001D59D2" w:rsidRDefault="001D59D2" w14:paraId="259930DA" w14:textId="4BBC0254">
      <w:pPr>
        <w:rPr>
          <w:rFonts w:cs="Arial"/>
          <w:color w:val="000000"/>
          <w:szCs w:val="22"/>
        </w:rPr>
      </w:pPr>
      <w:r w:rsidRPr="00AC40DE">
        <w:rPr>
          <w:rFonts w:cs="Arial"/>
          <w:b/>
          <w:color w:val="000000"/>
          <w:szCs w:val="22"/>
        </w:rPr>
        <w:t>00290.34(a)</w:t>
      </w:r>
      <w:r w:rsidRPr="00AC40DE" w:rsidR="00964295">
        <w:rPr>
          <w:rFonts w:cs="Arial"/>
          <w:color w:val="000000"/>
          <w:szCs w:val="22"/>
        </w:rPr>
        <w:tab/>
      </w:r>
      <w:r w:rsidRPr="00AC40DE">
        <w:rPr>
          <w:rFonts w:cs="Arial"/>
          <w:b/>
          <w:color w:val="000000"/>
          <w:szCs w:val="22"/>
        </w:rPr>
        <w:t>Regulated Work Areas</w:t>
      </w:r>
      <w:r w:rsidRPr="00AC40DE">
        <w:rPr>
          <w:rFonts w:cs="Arial"/>
          <w:color w:val="000000"/>
          <w:szCs w:val="22"/>
        </w:rPr>
        <w:t> - Add the following to the end of this subsection:</w:t>
      </w:r>
    </w:p>
    <w:p w:rsidRPr="00AC40DE" w:rsidR="001D59D2" w:rsidP="001D59D2" w:rsidRDefault="001D59D2" w14:paraId="054D30CB" w14:textId="77777777">
      <w:pPr>
        <w:rPr>
          <w:rFonts w:cs="Arial"/>
          <w:color w:val="000000"/>
          <w:szCs w:val="22"/>
        </w:rPr>
      </w:pPr>
    </w:p>
    <w:p w:rsidRPr="00AC40DE" w:rsidR="001D59D2" w:rsidP="005E7F76" w:rsidRDefault="001D59D2" w14:paraId="0CE0D520" w14:textId="565C6ED0">
      <w:pPr>
        <w:pStyle w:val="Bullet1"/>
        <w:numPr>
          <w:ilvl w:val="0"/>
          <w:numId w:val="0"/>
        </w:numPr>
        <w:ind w:left="288"/>
        <w:rPr>
          <w:rFonts w:cs="Arial"/>
          <w:szCs w:val="22"/>
        </w:rPr>
      </w:pPr>
      <w:r w:rsidRPr="00AC40DE">
        <w:rPr>
          <w:rFonts w:cs="Arial"/>
          <w:szCs w:val="22"/>
        </w:rPr>
        <w:t>Perform work within the regulated</w:t>
      </w:r>
      <w:r w:rsidRPr="00AC40DE" w:rsidR="00814B27">
        <w:rPr>
          <w:rFonts w:cs="Arial"/>
          <w:szCs w:val="22"/>
        </w:rPr>
        <w:t xml:space="preserve"> in-water</w:t>
      </w:r>
      <w:r w:rsidRPr="00AC40DE">
        <w:rPr>
          <w:rFonts w:cs="Arial"/>
          <w:szCs w:val="22"/>
        </w:rPr>
        <w:t xml:space="preserve"> work area only during the in-water work period.  The in-water work period is from ___(date)___ to ___(date)___.</w:t>
      </w:r>
    </w:p>
    <w:p w:rsidRPr="00AC40DE" w:rsidR="001D59D2" w:rsidP="001D59D2" w:rsidRDefault="001D59D2" w14:paraId="285CD922" w14:textId="77777777">
      <w:pPr>
        <w:rPr>
          <w:rFonts w:cs="Arial"/>
          <w:szCs w:val="22"/>
        </w:rPr>
      </w:pPr>
    </w:p>
    <w:p w:rsidRPr="00AC40DE" w:rsidR="001D59D2" w:rsidP="001D59D2" w:rsidRDefault="001D59D2" w14:paraId="0D02C326" w14:textId="1A549597">
      <w:pPr>
        <w:rPr>
          <w:rFonts w:cs="Arial"/>
          <w:szCs w:val="22"/>
        </w:rPr>
      </w:pPr>
      <w:r w:rsidRPr="00AC40DE">
        <w:rPr>
          <w:rFonts w:cs="Arial"/>
          <w:szCs w:val="22"/>
        </w:rPr>
        <w:t>Submit a schedule to complete all work within the regulated</w:t>
      </w:r>
      <w:r w:rsidRPr="00AC40DE" w:rsidR="00814B27">
        <w:rPr>
          <w:rFonts w:cs="Arial"/>
          <w:szCs w:val="22"/>
        </w:rPr>
        <w:t xml:space="preserve"> in-water</w:t>
      </w:r>
      <w:r w:rsidRPr="00AC40DE">
        <w:rPr>
          <w:rFonts w:cs="Arial"/>
          <w:szCs w:val="22"/>
        </w:rPr>
        <w:t xml:space="preserve"> work area within the in-water work period at least 10 days prior to the preconstruction conference.</w:t>
      </w:r>
    </w:p>
    <w:p w:rsidRPr="00AC40DE" w:rsidR="001D59D2" w:rsidP="001D59D2" w:rsidRDefault="001D59D2" w14:paraId="4504C3B1" w14:textId="77777777">
      <w:pPr>
        <w:rPr>
          <w:rFonts w:cs="Arial"/>
          <w:szCs w:val="22"/>
        </w:rPr>
      </w:pPr>
    </w:p>
    <w:p w:rsidRPr="00AC40DE" w:rsidR="001D59D2" w:rsidP="001D59D2" w:rsidRDefault="001D59D2" w14:paraId="62D42994" w14:textId="10D01268">
      <w:pPr>
        <w:ind w:left="288"/>
        <w:rPr>
          <w:rFonts w:cs="Arial"/>
          <w:color w:val="FF0000"/>
          <w:szCs w:val="22"/>
        </w:rPr>
      </w:pPr>
      <w:r w:rsidRPr="00AC40DE">
        <w:rPr>
          <w:rFonts w:cs="Arial"/>
          <w:b/>
          <w:i/>
          <w:color w:val="FF0000"/>
          <w:szCs w:val="22"/>
        </w:rPr>
        <w:t>(</w:t>
      </w:r>
      <w:r w:rsidR="00CC0389">
        <w:rPr>
          <w:rFonts w:cs="Arial"/>
          <w:b/>
          <w:i/>
          <w:color w:val="FF0000"/>
          <w:szCs w:val="22"/>
        </w:rPr>
        <w:t xml:space="preserve">Designer Note: </w:t>
      </w:r>
      <w:r w:rsidRPr="00AC40DE">
        <w:rPr>
          <w:rFonts w:cs="Arial"/>
          <w:b/>
          <w:i/>
          <w:color w:val="FF0000"/>
          <w:szCs w:val="22"/>
        </w:rPr>
        <w:t xml:space="preserve">Use the following lead-in paragraph and subsection .34(c) to list required environmental permits. Obtain information from </w:t>
      </w:r>
      <w:r w:rsidRPr="00AC40DE" w:rsidR="009B4C83">
        <w:rPr>
          <w:rFonts w:cs="Arial"/>
          <w:b/>
          <w:i/>
          <w:color w:val="FF0000"/>
          <w:szCs w:val="22"/>
        </w:rPr>
        <w:t xml:space="preserve">the </w:t>
      </w:r>
      <w:r w:rsidR="00CC0389">
        <w:rPr>
          <w:rFonts w:cs="Arial"/>
          <w:b/>
          <w:i/>
          <w:color w:val="FF0000"/>
          <w:szCs w:val="22"/>
        </w:rPr>
        <w:t>appropriate project professional</w:t>
      </w:r>
      <w:r w:rsidRPr="00AC40DE">
        <w:rPr>
          <w:rFonts w:cs="Arial"/>
          <w:b/>
          <w:i/>
          <w:color w:val="FF0000"/>
          <w:szCs w:val="22"/>
        </w:rPr>
        <w:t xml:space="preserve">. Include paragraphs </w:t>
      </w:r>
      <w:r w:rsidRPr="00AC40DE" w:rsidR="009C6D0D">
        <w:rPr>
          <w:rFonts w:cs="Arial"/>
          <w:b/>
          <w:i/>
          <w:color w:val="FF0000"/>
          <w:szCs w:val="22"/>
        </w:rPr>
        <w:t>(</w:t>
      </w:r>
      <w:r w:rsidRPr="00AC40DE" w:rsidR="009B4C83">
        <w:rPr>
          <w:rFonts w:cs="Arial"/>
          <w:b/>
          <w:i/>
          <w:color w:val="FF0000"/>
          <w:szCs w:val="22"/>
        </w:rPr>
        <w:t>1</w:t>
      </w:r>
      <w:r w:rsidRPr="00AC40DE" w:rsidR="009C6D0D">
        <w:rPr>
          <w:rFonts w:cs="Arial"/>
          <w:b/>
          <w:i/>
          <w:color w:val="FF0000"/>
          <w:szCs w:val="22"/>
        </w:rPr>
        <w:t>) through (</w:t>
      </w:r>
      <w:r w:rsidRPr="00AC40DE" w:rsidR="009B4C83">
        <w:rPr>
          <w:rFonts w:cs="Arial"/>
          <w:b/>
          <w:i/>
          <w:color w:val="FF0000"/>
          <w:szCs w:val="22"/>
        </w:rPr>
        <w:t>12</w:t>
      </w:r>
      <w:r w:rsidRPr="00AC40DE">
        <w:rPr>
          <w:rFonts w:cs="Arial"/>
          <w:b/>
          <w:i/>
          <w:color w:val="FF0000"/>
          <w:szCs w:val="22"/>
        </w:rPr>
        <w:t xml:space="preserve">) as necessary.  When paragraphs are NOT included, </w:t>
      </w:r>
      <w:r w:rsidRPr="00AC40DE" w:rsidR="00E912A0">
        <w:rPr>
          <w:rFonts w:cs="Arial"/>
          <w:b/>
          <w:i/>
          <w:color w:val="FF0000"/>
          <w:szCs w:val="22"/>
        </w:rPr>
        <w:t>re-</w:t>
      </w:r>
      <w:r w:rsidRPr="00AC40DE" w:rsidR="009B4C83">
        <w:rPr>
          <w:rFonts w:cs="Arial"/>
          <w:b/>
          <w:i/>
          <w:color w:val="FF0000"/>
          <w:szCs w:val="22"/>
        </w:rPr>
        <w:t xml:space="preserve">number </w:t>
      </w:r>
      <w:r w:rsidRPr="00AC40DE">
        <w:rPr>
          <w:rFonts w:cs="Arial"/>
          <w:b/>
          <w:i/>
          <w:color w:val="FF0000"/>
          <w:szCs w:val="22"/>
        </w:rPr>
        <w:t xml:space="preserve">the remaining paragraphs beginning with the appropriate </w:t>
      </w:r>
      <w:r w:rsidRPr="00AC40DE" w:rsidR="009B4C83">
        <w:rPr>
          <w:rFonts w:cs="Arial"/>
          <w:b/>
          <w:i/>
          <w:color w:val="FF0000"/>
          <w:szCs w:val="22"/>
        </w:rPr>
        <w:t>number</w:t>
      </w:r>
      <w:r w:rsidRPr="00AC40DE">
        <w:rPr>
          <w:rFonts w:cs="Arial"/>
          <w:b/>
          <w:i/>
          <w:color w:val="FF0000"/>
          <w:szCs w:val="22"/>
        </w:rPr>
        <w:t>.)</w:t>
      </w:r>
    </w:p>
    <w:p w:rsidRPr="00AC40DE" w:rsidR="001D59D2" w:rsidP="001D59D2" w:rsidRDefault="001D59D2" w14:paraId="1B8EB70A" w14:textId="77777777">
      <w:pPr>
        <w:rPr>
          <w:rFonts w:cs="Arial"/>
          <w:szCs w:val="22"/>
        </w:rPr>
      </w:pPr>
    </w:p>
    <w:p w:rsidRPr="00AC40DE" w:rsidR="00125FEA" w:rsidP="001D59D2" w:rsidRDefault="001D59D2" w14:paraId="15A4BD4F" w14:textId="19328B52">
      <w:pPr>
        <w:rPr>
          <w:rFonts w:cs="Arial"/>
          <w:szCs w:val="22"/>
        </w:rPr>
      </w:pPr>
      <w:r w:rsidRPr="00AC40DE">
        <w:rPr>
          <w:rFonts w:cs="Arial"/>
          <w:szCs w:val="22"/>
        </w:rPr>
        <w:t>Add the following subsection:</w:t>
      </w:r>
    </w:p>
    <w:p w:rsidRPr="00AC40DE" w:rsidR="00125FEA" w:rsidP="001D59D2" w:rsidRDefault="00125FEA" w14:paraId="3B32564D" w14:textId="15259A9F">
      <w:pPr>
        <w:rPr>
          <w:rFonts w:cs="Arial"/>
          <w:szCs w:val="22"/>
        </w:rPr>
      </w:pPr>
    </w:p>
    <w:p w:rsidRPr="00AC40DE" w:rsidR="001D59D2" w:rsidP="001D59D2" w:rsidRDefault="00125FEA" w14:paraId="16D37618" w14:textId="5266C5B8">
      <w:pPr>
        <w:rPr>
          <w:rFonts w:cs="Arial"/>
          <w:b/>
          <w:color w:val="000000"/>
          <w:szCs w:val="22"/>
        </w:rPr>
      </w:pPr>
      <w:r w:rsidRPr="00AC40DE">
        <w:rPr>
          <w:rFonts w:cs="Arial"/>
          <w:b/>
          <w:color w:val="000000"/>
          <w:szCs w:val="22"/>
        </w:rPr>
        <w:t>00290.34(c)</w:t>
      </w:r>
      <w:r w:rsidRPr="00AC40DE">
        <w:rPr>
          <w:rFonts w:cs="Arial"/>
          <w:b/>
          <w:color w:val="000000"/>
          <w:szCs w:val="22"/>
        </w:rPr>
        <w:tab/>
      </w:r>
      <w:r w:rsidRPr="00AC40DE">
        <w:rPr>
          <w:rFonts w:cs="Arial"/>
          <w:b/>
          <w:color w:val="000000"/>
          <w:szCs w:val="22"/>
        </w:rPr>
        <w:t>Fish Protection Measures Required by Environmental Permits:</w:t>
      </w:r>
    </w:p>
    <w:p w:rsidRPr="00AC40DE" w:rsidR="007427CB" w:rsidP="007427CB" w:rsidRDefault="007427CB" w14:paraId="40A94722" w14:textId="77777777">
      <w:pPr>
        <w:pStyle w:val="Indent1"/>
        <w:ind w:left="0"/>
        <w:rPr>
          <w:rFonts w:cs="Arial"/>
          <w:b/>
          <w:szCs w:val="22"/>
        </w:rPr>
      </w:pPr>
    </w:p>
    <w:p w:rsidRPr="00AC40DE" w:rsidR="001D59D2" w:rsidP="007427CB" w:rsidRDefault="00F51F06" w14:paraId="6E4B3EE5" w14:textId="1DE3AB98">
      <w:pPr>
        <w:pStyle w:val="Indent1"/>
        <w:ind w:left="0"/>
        <w:rPr>
          <w:rFonts w:cs="Arial"/>
          <w:szCs w:val="22"/>
        </w:rPr>
      </w:pPr>
      <w:r w:rsidRPr="00AC40DE">
        <w:rPr>
          <w:rFonts w:cs="Arial"/>
          <w:b/>
          <w:szCs w:val="22"/>
        </w:rPr>
        <w:t>(</w:t>
      </w:r>
      <w:r w:rsidRPr="00AC40DE" w:rsidR="00125FEA">
        <w:rPr>
          <w:rFonts w:cs="Arial"/>
          <w:b/>
          <w:szCs w:val="22"/>
        </w:rPr>
        <w:t>1</w:t>
      </w:r>
      <w:r w:rsidRPr="00AC40DE">
        <w:rPr>
          <w:rFonts w:cs="Arial"/>
          <w:b/>
          <w:szCs w:val="22"/>
        </w:rPr>
        <w:t>)</w:t>
      </w:r>
      <w:r w:rsidRPr="00AC40DE">
        <w:rPr>
          <w:rFonts w:cs="Arial"/>
          <w:b/>
          <w:szCs w:val="22"/>
        </w:rPr>
        <w:tab/>
      </w:r>
      <w:r w:rsidRPr="00AC40DE" w:rsidR="001D59D2">
        <w:rPr>
          <w:rFonts w:cs="Arial"/>
          <w:b/>
          <w:szCs w:val="22"/>
        </w:rPr>
        <w:t>General Equipment Requirements</w:t>
      </w:r>
      <w:r w:rsidRPr="00AC40DE" w:rsidR="00DC239C">
        <w:rPr>
          <w:rFonts w:cs="Arial"/>
          <w:szCs w:val="22"/>
        </w:rPr>
        <w:t xml:space="preserve"> - </w:t>
      </w:r>
      <w:r w:rsidRPr="00AC40DE" w:rsidR="001D59D2">
        <w:rPr>
          <w:rFonts w:cs="Arial"/>
          <w:szCs w:val="22"/>
        </w:rPr>
        <w:t>Use heavy equipment as follows:</w:t>
      </w:r>
    </w:p>
    <w:p w:rsidRPr="00AC40DE" w:rsidR="001D59D2" w:rsidP="001D59D2" w:rsidRDefault="001D59D2" w14:paraId="57B8D12C" w14:textId="77777777">
      <w:pPr>
        <w:pStyle w:val="Indent1"/>
        <w:rPr>
          <w:rFonts w:cs="Arial"/>
          <w:szCs w:val="22"/>
        </w:rPr>
      </w:pPr>
    </w:p>
    <w:p w:rsidRPr="00AC40DE" w:rsidR="001D59D2" w:rsidP="00763F3B" w:rsidRDefault="001D59D2" w14:paraId="683D7A18" w14:textId="77777777">
      <w:pPr>
        <w:pStyle w:val="Bullet2"/>
        <w:numPr>
          <w:ilvl w:val="0"/>
          <w:numId w:val="10"/>
        </w:numPr>
        <w:rPr>
          <w:rFonts w:cs="Arial"/>
          <w:szCs w:val="22"/>
        </w:rPr>
      </w:pPr>
      <w:r w:rsidRPr="00AC40DE">
        <w:rPr>
          <w:rFonts w:cs="Arial"/>
          <w:szCs w:val="22"/>
        </w:rPr>
        <w:t>Choice of equipment must have the least adverse effects on the environment (for example: minimally sized, low ground pressure).</w:t>
      </w:r>
    </w:p>
    <w:p w:rsidRPr="00AC40DE" w:rsidR="001D59D2" w:rsidP="00763F3B" w:rsidRDefault="001D59D2" w14:paraId="1981E741" w14:textId="1D32B359">
      <w:pPr>
        <w:pStyle w:val="Bullet2"/>
        <w:numPr>
          <w:ilvl w:val="0"/>
          <w:numId w:val="10"/>
        </w:numPr>
        <w:rPr>
          <w:rFonts w:cs="Arial"/>
          <w:szCs w:val="22"/>
        </w:rPr>
      </w:pPr>
      <w:r w:rsidRPr="00AC40DE">
        <w:rPr>
          <w:rFonts w:cs="Arial"/>
          <w:szCs w:val="22"/>
        </w:rPr>
        <w:t>Before operations begin and as often as necessary during operation, steam clean all equipment that will be used below the regulated</w:t>
      </w:r>
      <w:r w:rsidRPr="00AC40DE" w:rsidR="00814B27">
        <w:rPr>
          <w:rFonts w:cs="Arial"/>
          <w:szCs w:val="22"/>
        </w:rPr>
        <w:t xml:space="preserve"> in-water</w:t>
      </w:r>
      <w:r w:rsidRPr="00AC40DE">
        <w:rPr>
          <w:rFonts w:cs="Arial"/>
          <w:szCs w:val="22"/>
        </w:rPr>
        <w:t xml:space="preserve"> work area until all visible oil, grease, mud, and other visible contaminants are removed.  Complete all cleaning in approved staging areas.</w:t>
      </w:r>
    </w:p>
    <w:p w:rsidRPr="00AC40DE" w:rsidR="001D59D2" w:rsidP="00763F3B" w:rsidRDefault="001D59D2" w14:paraId="279157BF" w14:textId="77777777">
      <w:pPr>
        <w:pStyle w:val="Bullet2"/>
        <w:numPr>
          <w:ilvl w:val="0"/>
          <w:numId w:val="10"/>
        </w:numPr>
        <w:rPr>
          <w:rFonts w:cs="Arial"/>
          <w:szCs w:val="22"/>
        </w:rPr>
      </w:pPr>
      <w:r w:rsidRPr="00AC40DE">
        <w:rPr>
          <w:rFonts w:cs="Arial"/>
          <w:szCs w:val="22"/>
        </w:rPr>
        <w:t>Secure absorbent material around all stationary power equipment (for example: generators, cranes, drilling equipment) operated within 150 feet of wetlands, waters of the State and U. S., drainage ditches, or water quality facilities to prevent leaks, unless suitable containment is provided to prevent spills from entering waters of the state and U.S.</w:t>
      </w:r>
    </w:p>
    <w:p w:rsidRPr="00AC40DE" w:rsidR="001D59D2" w:rsidP="00763F3B" w:rsidRDefault="001D59D2" w14:paraId="0DDFF788" w14:textId="77777777">
      <w:pPr>
        <w:pStyle w:val="Bullet2"/>
        <w:numPr>
          <w:ilvl w:val="0"/>
          <w:numId w:val="10"/>
        </w:numPr>
        <w:rPr>
          <w:rFonts w:cs="Arial"/>
          <w:szCs w:val="22"/>
        </w:rPr>
      </w:pPr>
      <w:r w:rsidRPr="00AC40DE">
        <w:rPr>
          <w:rFonts w:cs="Arial"/>
          <w:szCs w:val="22"/>
        </w:rPr>
        <w:t>Do not cross directly through a stream for construction access, unless shown or approved.</w:t>
      </w:r>
    </w:p>
    <w:p w:rsidRPr="00AC40DE" w:rsidR="001D59D2" w:rsidP="00763F3B" w:rsidRDefault="001D59D2" w14:paraId="6427D846" w14:textId="77777777">
      <w:pPr>
        <w:pStyle w:val="Bullet2"/>
        <w:numPr>
          <w:ilvl w:val="0"/>
          <w:numId w:val="10"/>
        </w:numPr>
        <w:rPr>
          <w:rFonts w:cs="Arial"/>
          <w:szCs w:val="22"/>
        </w:rPr>
      </w:pPr>
      <w:r w:rsidRPr="00AC40DE">
        <w:rPr>
          <w:rFonts w:cs="Arial"/>
          <w:szCs w:val="22"/>
        </w:rPr>
        <w:t>Do not install fish ladders (for example: pool and weirs, vertical slots, fishways) or fish trapping systems.</w:t>
      </w:r>
    </w:p>
    <w:p w:rsidRPr="00AC40DE" w:rsidR="001D59D2" w:rsidP="00763F3B" w:rsidRDefault="001D59D2" w14:paraId="67A0D449" w14:textId="77777777">
      <w:pPr>
        <w:pStyle w:val="Bullet2"/>
        <w:numPr>
          <w:ilvl w:val="0"/>
          <w:numId w:val="10"/>
        </w:numPr>
        <w:rPr>
          <w:rFonts w:cs="Arial"/>
          <w:szCs w:val="22"/>
        </w:rPr>
      </w:pPr>
      <w:r w:rsidRPr="00AC40DE">
        <w:rPr>
          <w:rFonts w:cs="Arial"/>
          <w:szCs w:val="22"/>
        </w:rPr>
        <w:t>The volume of material filled or discharged into waters of the state or U.S. plus the volume excavated shall not exceed ____ cubic yards.</w:t>
      </w:r>
    </w:p>
    <w:p w:rsidRPr="00AC40DE" w:rsidR="001D59D2" w:rsidP="00763F3B" w:rsidRDefault="001D59D2" w14:paraId="1FFCF313" w14:textId="77777777">
      <w:pPr>
        <w:pStyle w:val="Bullet2"/>
        <w:numPr>
          <w:ilvl w:val="0"/>
          <w:numId w:val="10"/>
        </w:numPr>
        <w:rPr>
          <w:rFonts w:cs="Arial"/>
          <w:szCs w:val="22"/>
        </w:rPr>
      </w:pPr>
      <w:r w:rsidRPr="00AC40DE">
        <w:rPr>
          <w:rFonts w:cs="Arial"/>
          <w:szCs w:val="22"/>
        </w:rPr>
        <w:t>Do not apply surface fertilizer within 50 feet of any stream channel.</w:t>
      </w:r>
    </w:p>
    <w:p w:rsidRPr="00AC40DE" w:rsidR="001D59D2" w:rsidP="001D59D2" w:rsidRDefault="001D59D2" w14:paraId="4605F1B9" w14:textId="77777777">
      <w:pPr>
        <w:pStyle w:val="Indent1"/>
        <w:rPr>
          <w:rFonts w:cs="Arial"/>
          <w:szCs w:val="22"/>
        </w:rPr>
      </w:pPr>
    </w:p>
    <w:p w:rsidRPr="00AC40DE" w:rsidR="001D59D2" w:rsidP="001D59D2" w:rsidRDefault="001D59D2" w14:paraId="6D172D88" w14:textId="6423906F">
      <w:pPr>
        <w:ind w:left="576"/>
        <w:rPr>
          <w:rFonts w:cs="Arial"/>
          <w:b/>
          <w:i/>
          <w:color w:val="FF0000"/>
          <w:szCs w:val="22"/>
        </w:rPr>
      </w:pPr>
      <w:r w:rsidRPr="00AC40DE">
        <w:rPr>
          <w:rFonts w:cs="Arial"/>
          <w:b/>
          <w:i/>
          <w:color w:val="FF0000"/>
          <w:szCs w:val="22"/>
        </w:rPr>
        <w:t>(Use this subsection (</w:t>
      </w:r>
      <w:r w:rsidRPr="00AC40DE" w:rsidR="009B4C83">
        <w:rPr>
          <w:rFonts w:cs="Arial"/>
          <w:b/>
          <w:i/>
          <w:color w:val="FF0000"/>
          <w:szCs w:val="22"/>
        </w:rPr>
        <w:t>2</w:t>
      </w:r>
      <w:r w:rsidRPr="00AC40DE">
        <w:rPr>
          <w:rFonts w:cs="Arial"/>
          <w:b/>
          <w:i/>
          <w:color w:val="FF0000"/>
          <w:szCs w:val="22"/>
        </w:rPr>
        <w:t xml:space="preserve">) when a work area isolation plan is required.  Obtain information from the </w:t>
      </w:r>
      <w:r w:rsidR="00CC0389">
        <w:rPr>
          <w:rFonts w:cs="Arial"/>
          <w:b/>
          <w:i/>
          <w:color w:val="FF0000"/>
          <w:szCs w:val="22"/>
        </w:rPr>
        <w:t>appropriate project professional</w:t>
      </w:r>
      <w:r w:rsidRPr="00AC40DE">
        <w:rPr>
          <w:rFonts w:cs="Arial"/>
          <w:b/>
          <w:i/>
          <w:color w:val="FF0000"/>
          <w:szCs w:val="22"/>
        </w:rPr>
        <w:t>.)</w:t>
      </w:r>
    </w:p>
    <w:p w:rsidRPr="00AC40DE" w:rsidR="001D59D2" w:rsidP="001D59D2" w:rsidRDefault="001D59D2" w14:paraId="2D3AA6C1" w14:textId="77777777">
      <w:pPr>
        <w:pStyle w:val="Indent1"/>
        <w:rPr>
          <w:rFonts w:cs="Arial"/>
          <w:szCs w:val="22"/>
        </w:rPr>
      </w:pPr>
    </w:p>
    <w:p w:rsidRPr="00AC40DE" w:rsidR="001D59D2" w:rsidP="00C2753F" w:rsidRDefault="001D59D2" w14:paraId="3E1C06C4" w14:textId="6190C082">
      <w:pPr>
        <w:pStyle w:val="Indent1"/>
        <w:ind w:left="0"/>
        <w:rPr>
          <w:rFonts w:cs="Arial"/>
          <w:color w:val="000000"/>
          <w:szCs w:val="22"/>
        </w:rPr>
      </w:pPr>
      <w:r w:rsidRPr="00AC40DE">
        <w:rPr>
          <w:rFonts w:cs="Arial"/>
          <w:b/>
          <w:color w:val="000000"/>
          <w:szCs w:val="22"/>
        </w:rPr>
        <w:t>(</w:t>
      </w:r>
      <w:r w:rsidRPr="00AC40DE" w:rsidR="00125FEA">
        <w:rPr>
          <w:rFonts w:cs="Arial"/>
          <w:b/>
          <w:color w:val="000000"/>
          <w:szCs w:val="22"/>
        </w:rPr>
        <w:t>2</w:t>
      </w:r>
      <w:r w:rsidRPr="00AC40DE">
        <w:rPr>
          <w:rFonts w:cs="Arial"/>
          <w:b/>
          <w:color w:val="000000"/>
          <w:szCs w:val="22"/>
        </w:rPr>
        <w:t>)</w:t>
      </w:r>
      <w:r w:rsidRPr="00AC40DE" w:rsidR="00C2753F">
        <w:rPr>
          <w:rFonts w:cs="Arial"/>
          <w:b/>
          <w:color w:val="000000"/>
          <w:szCs w:val="22"/>
        </w:rPr>
        <w:tab/>
      </w:r>
      <w:r w:rsidRPr="00AC40DE">
        <w:rPr>
          <w:rFonts w:cs="Arial"/>
          <w:b/>
          <w:color w:val="000000"/>
          <w:szCs w:val="22"/>
        </w:rPr>
        <w:t>Work Area Isolation</w:t>
      </w:r>
      <w:r w:rsidRPr="00AC40DE">
        <w:rPr>
          <w:rFonts w:cs="Arial"/>
          <w:color w:val="000000"/>
          <w:szCs w:val="22"/>
        </w:rPr>
        <w:t> - </w:t>
      </w:r>
      <w:r w:rsidRPr="00AC40DE" w:rsidDel="00347EFE">
        <w:rPr>
          <w:rFonts w:cs="Arial"/>
          <w:color w:val="000000"/>
          <w:szCs w:val="22"/>
        </w:rPr>
        <w:t xml:space="preserve">At least </w:t>
      </w:r>
      <w:r w:rsidRPr="00AC40DE">
        <w:rPr>
          <w:rFonts w:cs="Arial"/>
          <w:color w:val="000000"/>
          <w:szCs w:val="22"/>
        </w:rPr>
        <w:t xml:space="preserve">28 </w:t>
      </w:r>
      <w:r w:rsidRPr="00AC40DE" w:rsidR="00C2753F">
        <w:rPr>
          <w:rFonts w:cs="Arial"/>
          <w:color w:val="000000"/>
          <w:szCs w:val="22"/>
        </w:rPr>
        <w:t>c</w:t>
      </w:r>
      <w:r w:rsidRPr="00AC40DE">
        <w:rPr>
          <w:rFonts w:cs="Arial"/>
          <w:color w:val="000000"/>
          <w:szCs w:val="22"/>
        </w:rPr>
        <w:t xml:space="preserve">alendar </w:t>
      </w:r>
      <w:r w:rsidRPr="00AC40DE" w:rsidR="00C2753F">
        <w:rPr>
          <w:rFonts w:cs="Arial"/>
          <w:color w:val="000000"/>
          <w:szCs w:val="22"/>
        </w:rPr>
        <w:t>d</w:t>
      </w:r>
      <w:r w:rsidRPr="00AC40DE">
        <w:rPr>
          <w:rFonts w:cs="Arial"/>
          <w:color w:val="000000"/>
          <w:szCs w:val="22"/>
        </w:rPr>
        <w:t>ays</w:t>
      </w:r>
      <w:r w:rsidRPr="00AC40DE" w:rsidDel="00347EFE">
        <w:rPr>
          <w:rFonts w:cs="Arial"/>
          <w:color w:val="000000"/>
          <w:szCs w:val="22"/>
        </w:rPr>
        <w:t xml:space="preserve"> before beginning in-water work, </w:t>
      </w:r>
      <w:r w:rsidRPr="00AC40DE">
        <w:rPr>
          <w:rFonts w:cs="Arial"/>
          <w:color w:val="000000"/>
          <w:szCs w:val="22"/>
        </w:rPr>
        <w:t xml:space="preserve">submit a work area isolation plan for review and approval.  The </w:t>
      </w:r>
      <w:r w:rsidRPr="00AC40DE" w:rsidR="00C94EF8">
        <w:rPr>
          <w:rFonts w:cs="Arial"/>
          <w:color w:val="000000"/>
          <w:szCs w:val="22"/>
        </w:rPr>
        <w:t>p</w:t>
      </w:r>
      <w:r w:rsidRPr="00AC40DE">
        <w:rPr>
          <w:rFonts w:cs="Arial"/>
          <w:color w:val="000000"/>
          <w:szCs w:val="22"/>
        </w:rPr>
        <w:t>lan is required for all work within the regulated</w:t>
      </w:r>
      <w:r w:rsidRPr="00AC40DE" w:rsidR="00814B27">
        <w:rPr>
          <w:rFonts w:cs="Arial"/>
          <w:color w:val="000000"/>
          <w:szCs w:val="22"/>
        </w:rPr>
        <w:t xml:space="preserve"> in-water</w:t>
      </w:r>
      <w:r w:rsidRPr="00AC40DE">
        <w:rPr>
          <w:rFonts w:cs="Arial"/>
          <w:color w:val="000000"/>
          <w:szCs w:val="22"/>
        </w:rPr>
        <w:t xml:space="preserve"> work area </w:t>
      </w:r>
      <w:r w:rsidRPr="00AC40DE" w:rsidDel="00347EFE">
        <w:rPr>
          <w:rFonts w:cs="Arial"/>
          <w:color w:val="000000"/>
          <w:szCs w:val="22"/>
        </w:rPr>
        <w:t xml:space="preserve">showing how the work area will be isolated from the </w:t>
      </w:r>
      <w:r w:rsidRPr="00AC40DE">
        <w:rPr>
          <w:rFonts w:cs="Arial"/>
          <w:color w:val="000000"/>
          <w:szCs w:val="22"/>
        </w:rPr>
        <w:t xml:space="preserve">active </w:t>
      </w:r>
      <w:r w:rsidRPr="00AC40DE" w:rsidDel="00347EFE">
        <w:rPr>
          <w:rFonts w:cs="Arial"/>
          <w:color w:val="000000"/>
          <w:szCs w:val="22"/>
        </w:rPr>
        <w:t>stream flow, both upstream and downstream of the work area</w:t>
      </w:r>
      <w:r w:rsidRPr="00AC40DE">
        <w:rPr>
          <w:rFonts w:cs="Arial"/>
          <w:color w:val="000000"/>
          <w:szCs w:val="22"/>
        </w:rPr>
        <w:t xml:space="preserve"> using temporary water management facilities (for example: inflatable bags, sandbags, sheet pilings, or similar materials), unless otherwise approved in writing by appropriate regulatory agencies through the Project Manager.  Piling may be installed without work area isolation provided all other relevant conditions are met.</w:t>
      </w:r>
    </w:p>
    <w:p w:rsidRPr="00AC40DE" w:rsidR="001D59D2" w:rsidP="001D59D2" w:rsidRDefault="001D59D2" w14:paraId="543C6013" w14:textId="77777777">
      <w:pPr>
        <w:pStyle w:val="Indent1"/>
        <w:rPr>
          <w:rFonts w:cs="Arial"/>
          <w:color w:val="000000"/>
          <w:szCs w:val="22"/>
        </w:rPr>
      </w:pPr>
    </w:p>
    <w:p w:rsidRPr="00AC40DE" w:rsidR="001D59D2" w:rsidP="00763F3B" w:rsidRDefault="001D59D2" w14:paraId="2B3E8EB2" w14:textId="77777777">
      <w:pPr>
        <w:pStyle w:val="Bullet2"/>
        <w:numPr>
          <w:ilvl w:val="0"/>
          <w:numId w:val="5"/>
        </w:numPr>
        <w:rPr>
          <w:rFonts w:cs="Arial"/>
          <w:szCs w:val="22"/>
        </w:rPr>
      </w:pPr>
      <w:r w:rsidRPr="00AC40DE" w:rsidDel="00347EFE">
        <w:rPr>
          <w:rFonts w:cs="Arial"/>
          <w:szCs w:val="22"/>
        </w:rPr>
        <w:t>The plan shall be stamped by a Professional Engineer li</w:t>
      </w:r>
      <w:r w:rsidRPr="00AC40DE">
        <w:rPr>
          <w:rFonts w:cs="Arial"/>
          <w:szCs w:val="22"/>
        </w:rPr>
        <w:t>censed in the State of Oregon.</w:t>
      </w:r>
    </w:p>
    <w:p w:rsidRPr="00AC40DE" w:rsidR="001D59D2" w:rsidP="00763F3B" w:rsidRDefault="001D59D2" w14:paraId="19F51BAE" w14:textId="77777777">
      <w:pPr>
        <w:pStyle w:val="Bullet2"/>
        <w:numPr>
          <w:ilvl w:val="0"/>
          <w:numId w:val="5"/>
        </w:numPr>
        <w:rPr>
          <w:rFonts w:cs="Arial"/>
          <w:szCs w:val="22"/>
        </w:rPr>
      </w:pPr>
      <w:r w:rsidRPr="00AC40DE">
        <w:rPr>
          <w:rFonts w:cs="Arial"/>
          <w:szCs w:val="22"/>
        </w:rPr>
        <w:t>Include measures to comply with these specifications, the sequencing and schedule of dewatering and re-watering activities, plan view of all isolation elements, as well as a list of materials to adequately provide appropriate redundancy of key plan functions (for example: an operational, properly sized backup generator).</w:t>
      </w:r>
    </w:p>
    <w:p w:rsidRPr="00AC40DE" w:rsidR="001D59D2" w:rsidP="00763F3B" w:rsidRDefault="001D59D2" w14:paraId="6B33B3F5" w14:textId="77777777">
      <w:pPr>
        <w:pStyle w:val="Bullet2"/>
        <w:numPr>
          <w:ilvl w:val="0"/>
          <w:numId w:val="5"/>
        </w:numPr>
        <w:rPr>
          <w:rFonts w:cs="Arial"/>
          <w:szCs w:val="22"/>
        </w:rPr>
      </w:pPr>
      <w:r w:rsidRPr="00AC40DE">
        <w:rPr>
          <w:rFonts w:cs="Arial"/>
          <w:szCs w:val="22"/>
        </w:rPr>
        <w:t>If a water withdraw pump is used, a sizing submittal is required.</w:t>
      </w:r>
    </w:p>
    <w:p w:rsidRPr="00AC40DE" w:rsidR="001D59D2" w:rsidP="00763F3B" w:rsidRDefault="001D59D2" w14:paraId="398B9E5D" w14:textId="77777777">
      <w:pPr>
        <w:pStyle w:val="Bullet2"/>
        <w:numPr>
          <w:ilvl w:val="0"/>
          <w:numId w:val="5"/>
        </w:numPr>
        <w:rPr>
          <w:rFonts w:cs="Arial"/>
          <w:szCs w:val="22"/>
        </w:rPr>
      </w:pPr>
      <w:r w:rsidRPr="00AC40DE">
        <w:rPr>
          <w:rFonts w:cs="Arial"/>
          <w:szCs w:val="22"/>
        </w:rPr>
        <w:t>Installation and removal of work area isolation equipment, and work within the isolated work area, is allowed only during the in-water work period.</w:t>
      </w:r>
    </w:p>
    <w:p w:rsidRPr="00AC40DE" w:rsidR="001D59D2" w:rsidP="00763F3B" w:rsidRDefault="001D59D2" w14:paraId="3C47200A" w14:textId="17FA0D26">
      <w:pPr>
        <w:pStyle w:val="Bullet2"/>
        <w:numPr>
          <w:ilvl w:val="0"/>
          <w:numId w:val="5"/>
        </w:numPr>
        <w:rPr>
          <w:rFonts w:cs="Arial"/>
          <w:szCs w:val="22"/>
        </w:rPr>
      </w:pPr>
      <w:r w:rsidRPr="00AC40DE">
        <w:rPr>
          <w:rFonts w:cs="Arial"/>
          <w:szCs w:val="22"/>
        </w:rPr>
        <w:t xml:space="preserve">Notify the </w:t>
      </w:r>
      <w:r w:rsidRPr="00AC40DE" w:rsidR="00E03D20">
        <w:rPr>
          <w:rFonts w:cs="Arial"/>
          <w:szCs w:val="22"/>
        </w:rPr>
        <w:t>Owner</w:t>
      </w:r>
      <w:r w:rsidRPr="00AC40DE">
        <w:rPr>
          <w:rFonts w:cs="Arial"/>
          <w:szCs w:val="22"/>
        </w:rPr>
        <w:t xml:space="preserve"> at least 14 </w:t>
      </w:r>
      <w:r w:rsidRPr="00AC40DE" w:rsidR="005E3F14">
        <w:rPr>
          <w:rFonts w:cs="Arial"/>
          <w:szCs w:val="22"/>
        </w:rPr>
        <w:t>c</w:t>
      </w:r>
      <w:r w:rsidRPr="00AC40DE">
        <w:rPr>
          <w:rFonts w:cs="Arial"/>
          <w:szCs w:val="22"/>
        </w:rPr>
        <w:t xml:space="preserve">alendar </w:t>
      </w:r>
      <w:r w:rsidRPr="00AC40DE" w:rsidR="005E3F14">
        <w:rPr>
          <w:rFonts w:cs="Arial"/>
          <w:szCs w:val="22"/>
        </w:rPr>
        <w:t>d</w:t>
      </w:r>
      <w:r w:rsidRPr="00AC40DE">
        <w:rPr>
          <w:rFonts w:cs="Arial"/>
          <w:szCs w:val="22"/>
        </w:rPr>
        <w:t xml:space="preserve">ays prior to beginning of work area isolation </w:t>
      </w:r>
      <w:r w:rsidRPr="00AC40DE" w:rsidDel="00E40496">
        <w:rPr>
          <w:rFonts w:cs="Arial"/>
          <w:szCs w:val="22"/>
        </w:rPr>
        <w:t>construction</w:t>
      </w:r>
      <w:r w:rsidRPr="00AC40DE">
        <w:rPr>
          <w:rFonts w:cs="Arial"/>
          <w:szCs w:val="22"/>
        </w:rPr>
        <w:t xml:space="preserve">.  </w:t>
      </w:r>
      <w:r w:rsidRPr="00AC40DE" w:rsidDel="00347EFE">
        <w:rPr>
          <w:rFonts w:cs="Arial"/>
          <w:szCs w:val="22"/>
        </w:rPr>
        <w:t xml:space="preserve">Do not begin in-stream work or work within </w:t>
      </w:r>
      <w:r w:rsidRPr="00AC40DE">
        <w:rPr>
          <w:rFonts w:cs="Arial"/>
          <w:szCs w:val="22"/>
        </w:rPr>
        <w:t>regulated</w:t>
      </w:r>
      <w:r w:rsidRPr="00AC40DE" w:rsidR="00814B27">
        <w:rPr>
          <w:rFonts w:cs="Arial"/>
          <w:szCs w:val="22"/>
        </w:rPr>
        <w:t xml:space="preserve"> in-water</w:t>
      </w:r>
      <w:r w:rsidRPr="00AC40DE">
        <w:rPr>
          <w:rFonts w:cs="Arial"/>
          <w:szCs w:val="22"/>
        </w:rPr>
        <w:t xml:space="preserve"> work a</w:t>
      </w:r>
      <w:r w:rsidRPr="00AC40DE" w:rsidDel="00347EFE">
        <w:rPr>
          <w:rFonts w:cs="Arial"/>
          <w:szCs w:val="22"/>
        </w:rPr>
        <w:t>rea prior to receiving approval.</w:t>
      </w:r>
    </w:p>
    <w:p w:rsidRPr="00AC40DE" w:rsidR="001D59D2" w:rsidP="00763F3B" w:rsidRDefault="001D59D2" w14:paraId="0FA4F9B3" w14:textId="45A3E479">
      <w:pPr>
        <w:pStyle w:val="Bullet2"/>
        <w:numPr>
          <w:ilvl w:val="0"/>
          <w:numId w:val="5"/>
        </w:numPr>
        <w:rPr>
          <w:rFonts w:cs="Arial"/>
          <w:szCs w:val="22"/>
        </w:rPr>
      </w:pPr>
      <w:r w:rsidRPr="00AC40DE">
        <w:rPr>
          <w:rFonts w:cs="Arial"/>
          <w:szCs w:val="22"/>
        </w:rPr>
        <w:t xml:space="preserve">Safe passage around or through the in-water work area must be provided for adult and juvenile native migratory fish, unless passage did not previously exist, or as otherwise approved in writing by appropriate regulatory agencies through the </w:t>
      </w:r>
      <w:r w:rsidRPr="00AC40DE" w:rsidR="00E03D20">
        <w:rPr>
          <w:rFonts w:cs="Arial"/>
          <w:szCs w:val="22"/>
        </w:rPr>
        <w:t>Own</w:t>
      </w:r>
      <w:r w:rsidRPr="00AC40DE">
        <w:rPr>
          <w:rFonts w:cs="Arial"/>
          <w:szCs w:val="22"/>
        </w:rPr>
        <w:t>er.</w:t>
      </w:r>
    </w:p>
    <w:p w:rsidRPr="00AC40DE" w:rsidR="001D59D2" w:rsidP="00763F3B" w:rsidRDefault="001D59D2" w14:paraId="470C083E" w14:textId="05AC0E5B">
      <w:pPr>
        <w:pStyle w:val="Bullet2"/>
        <w:numPr>
          <w:ilvl w:val="0"/>
          <w:numId w:val="5"/>
        </w:numPr>
        <w:rPr>
          <w:rFonts w:cs="Arial"/>
          <w:szCs w:val="22"/>
        </w:rPr>
      </w:pPr>
      <w:r w:rsidRPr="00AC40DE">
        <w:rPr>
          <w:rFonts w:cs="Arial"/>
          <w:szCs w:val="22"/>
        </w:rPr>
        <w:t xml:space="preserve">Coordinate fish removal by </w:t>
      </w:r>
      <w:r w:rsidRPr="00AC40DE" w:rsidR="00731DE2">
        <w:rPr>
          <w:rFonts w:cs="Arial"/>
          <w:szCs w:val="22"/>
        </w:rPr>
        <w:t>Owner</w:t>
      </w:r>
      <w:r w:rsidRPr="00AC40DE">
        <w:rPr>
          <w:rFonts w:cs="Arial"/>
          <w:szCs w:val="22"/>
        </w:rPr>
        <w:t xml:space="preserve"> or ODFW biologists prior to installing work area isolation or conducting work within the regulated</w:t>
      </w:r>
      <w:r w:rsidRPr="00AC40DE" w:rsidR="00814B27">
        <w:rPr>
          <w:rFonts w:cs="Arial"/>
          <w:szCs w:val="22"/>
        </w:rPr>
        <w:t xml:space="preserve"> in-water</w:t>
      </w:r>
      <w:r w:rsidRPr="00AC40DE">
        <w:rPr>
          <w:rFonts w:cs="Arial"/>
          <w:szCs w:val="22"/>
        </w:rPr>
        <w:t xml:space="preserve"> work area.  Provide </w:t>
      </w:r>
      <w:r w:rsidRPr="00AC40DE" w:rsidR="00731DE2">
        <w:rPr>
          <w:rFonts w:cs="Arial"/>
          <w:szCs w:val="22"/>
        </w:rPr>
        <w:t>Owner</w:t>
      </w:r>
      <w:r w:rsidRPr="00AC40DE">
        <w:rPr>
          <w:rFonts w:cs="Arial"/>
          <w:szCs w:val="22"/>
        </w:rPr>
        <w:t>, ODFW and qualified and permitted consultant personnel access to the regulated</w:t>
      </w:r>
      <w:r w:rsidRPr="00AC40DE" w:rsidR="00814B27">
        <w:rPr>
          <w:rFonts w:cs="Arial"/>
          <w:szCs w:val="22"/>
        </w:rPr>
        <w:t xml:space="preserve"> in-water</w:t>
      </w:r>
      <w:r w:rsidRPr="00AC40DE">
        <w:rPr>
          <w:rFonts w:cs="Arial"/>
          <w:szCs w:val="22"/>
        </w:rPr>
        <w:t xml:space="preserve"> work area to remove fish trapped within the isolated work areas, as directed.</w:t>
      </w:r>
    </w:p>
    <w:p w:rsidRPr="00AC40DE" w:rsidR="001D59D2" w:rsidP="00763F3B" w:rsidRDefault="001D59D2" w14:paraId="33A4FF8D" w14:textId="0BD0ED8E">
      <w:pPr>
        <w:pStyle w:val="Bullet2"/>
        <w:numPr>
          <w:ilvl w:val="0"/>
          <w:numId w:val="5"/>
        </w:numPr>
        <w:rPr>
          <w:rFonts w:cs="Arial"/>
          <w:szCs w:val="22"/>
        </w:rPr>
      </w:pPr>
      <w:r w:rsidRPr="00AC40DE">
        <w:rPr>
          <w:rFonts w:cs="Arial"/>
          <w:szCs w:val="22"/>
        </w:rPr>
        <w:t>Maintain water flow downstream of the isolated work area at a rate of at least 50</w:t>
      </w:r>
      <w:r w:rsidRPr="00AC40DE" w:rsidR="00487966">
        <w:rPr>
          <w:rFonts w:cs="Arial"/>
          <w:szCs w:val="22"/>
        </w:rPr>
        <w:t xml:space="preserve"> percent </w:t>
      </w:r>
      <w:r w:rsidRPr="00AC40DE">
        <w:rPr>
          <w:rFonts w:cs="Arial"/>
          <w:szCs w:val="22"/>
        </w:rPr>
        <w:t>of upstream flow conditions for the duration of the diversion.  Control water flow as necessary to prevent de-watering downstream of the diversion.</w:t>
      </w:r>
    </w:p>
    <w:p w:rsidRPr="00AC40DE" w:rsidR="001D59D2" w:rsidP="00763F3B" w:rsidRDefault="001D59D2" w14:paraId="5BEC9392" w14:textId="77777777">
      <w:pPr>
        <w:pStyle w:val="Bullet2"/>
        <w:numPr>
          <w:ilvl w:val="0"/>
          <w:numId w:val="5"/>
        </w:numPr>
        <w:rPr>
          <w:rFonts w:cs="Arial"/>
          <w:szCs w:val="22"/>
        </w:rPr>
      </w:pPr>
      <w:r w:rsidRPr="00AC40DE">
        <w:rPr>
          <w:rFonts w:cs="Arial"/>
          <w:szCs w:val="22"/>
        </w:rPr>
        <w:t xml:space="preserve">If pumps are used, operate the pumps as needed up to 24-hours a day during the diversion to prevent de-watering the stream downstream of the diversion.  Keep a </w:t>
      </w:r>
      <w:proofErr w:type="spellStart"/>
      <w:r w:rsidRPr="00AC40DE">
        <w:rPr>
          <w:rFonts w:cs="Arial"/>
          <w:szCs w:val="22"/>
        </w:rPr>
        <w:t>back up</w:t>
      </w:r>
      <w:proofErr w:type="spellEnd"/>
      <w:r w:rsidRPr="00AC40DE">
        <w:rPr>
          <w:rFonts w:cs="Arial"/>
          <w:szCs w:val="22"/>
        </w:rPr>
        <w:t xml:space="preserve"> pump available in the event of failure of the primary pump.</w:t>
      </w:r>
    </w:p>
    <w:p w:rsidRPr="00AC40DE" w:rsidR="001D59D2" w:rsidP="001D59D2" w:rsidRDefault="001D59D2" w14:paraId="1DE62F98" w14:textId="77777777">
      <w:pPr>
        <w:pStyle w:val="Indent1"/>
        <w:rPr>
          <w:rFonts w:cs="Arial"/>
          <w:szCs w:val="22"/>
        </w:rPr>
      </w:pPr>
    </w:p>
    <w:p w:rsidRPr="00AC40DE" w:rsidR="001D59D2" w:rsidP="005E3F14" w:rsidRDefault="005E3F14" w14:paraId="22BC8EBF" w14:textId="093632AA">
      <w:pPr>
        <w:pStyle w:val="Indent1"/>
        <w:ind w:left="0"/>
        <w:rPr>
          <w:rFonts w:cs="Arial"/>
          <w:color w:val="000000"/>
          <w:szCs w:val="22"/>
        </w:rPr>
      </w:pPr>
      <w:r w:rsidRPr="00AC40DE">
        <w:rPr>
          <w:rFonts w:cs="Arial"/>
          <w:b/>
          <w:bCs/>
          <w:szCs w:val="22"/>
        </w:rPr>
        <w:t>(</w:t>
      </w:r>
      <w:r w:rsidRPr="00AC40DE" w:rsidR="00E0458C">
        <w:rPr>
          <w:rFonts w:cs="Arial"/>
          <w:b/>
          <w:bCs/>
          <w:szCs w:val="22"/>
        </w:rPr>
        <w:t>3</w:t>
      </w:r>
      <w:r w:rsidRPr="00AC40DE">
        <w:rPr>
          <w:rFonts w:cs="Arial"/>
          <w:b/>
          <w:bCs/>
          <w:szCs w:val="22"/>
        </w:rPr>
        <w:t>)</w:t>
      </w:r>
      <w:r w:rsidRPr="00AC40DE">
        <w:rPr>
          <w:rFonts w:cs="Arial"/>
          <w:b/>
          <w:bCs/>
          <w:szCs w:val="22"/>
        </w:rPr>
        <w:tab/>
      </w:r>
      <w:r w:rsidRPr="00AC40DE" w:rsidR="001D59D2">
        <w:rPr>
          <w:rFonts w:cs="Arial"/>
          <w:b/>
          <w:bCs/>
          <w:color w:val="000000"/>
          <w:szCs w:val="22"/>
        </w:rPr>
        <w:t>Water Intake Screening</w:t>
      </w:r>
      <w:r w:rsidRPr="00AC40DE" w:rsidR="001D59D2">
        <w:rPr>
          <w:rFonts w:cs="Arial"/>
          <w:color w:val="000000"/>
          <w:szCs w:val="22"/>
        </w:rPr>
        <w:t> - Install, operate, and maintain fish screens on each water intake used for project construction, including pumps used to isolate an in-water work area.  When drawing or pumping water from any stream, protect fish by equipping intakes with screens having a minimum 27</w:t>
      </w:r>
      <w:r w:rsidRPr="00AC40DE" w:rsidR="00487966">
        <w:rPr>
          <w:rFonts w:cs="Arial"/>
          <w:color w:val="000000"/>
          <w:szCs w:val="22"/>
        </w:rPr>
        <w:t xml:space="preserve"> percent</w:t>
      </w:r>
      <w:r w:rsidRPr="00AC40DE" w:rsidR="001D59D2">
        <w:rPr>
          <w:rFonts w:cs="Arial"/>
          <w:color w:val="000000"/>
          <w:szCs w:val="22"/>
        </w:rPr>
        <w:t xml:space="preserve"> open area and meeting the following requirements:</w:t>
      </w:r>
    </w:p>
    <w:p w:rsidRPr="00AC40DE" w:rsidR="001D59D2" w:rsidP="001D59D2" w:rsidRDefault="001D59D2" w14:paraId="36BCF587" w14:textId="77777777">
      <w:pPr>
        <w:pStyle w:val="Indent1"/>
        <w:rPr>
          <w:rFonts w:cs="Arial"/>
          <w:szCs w:val="22"/>
        </w:rPr>
      </w:pPr>
    </w:p>
    <w:p w:rsidRPr="00AC40DE" w:rsidR="001D59D2" w:rsidP="00763F3B" w:rsidRDefault="001D59D2" w14:paraId="0A24021B" w14:textId="77777777">
      <w:pPr>
        <w:pStyle w:val="Bullet2"/>
        <w:numPr>
          <w:ilvl w:val="0"/>
          <w:numId w:val="6"/>
        </w:numPr>
        <w:rPr>
          <w:rFonts w:cs="Arial"/>
          <w:szCs w:val="22"/>
        </w:rPr>
      </w:pPr>
      <w:r w:rsidRPr="00AC40DE">
        <w:rPr>
          <w:rFonts w:cs="Arial"/>
          <w:szCs w:val="22"/>
        </w:rPr>
        <w:t>Perforated plate openings shall be 3/32 inch or smaller.</w:t>
      </w:r>
    </w:p>
    <w:p w:rsidRPr="00AC40DE" w:rsidR="001D59D2" w:rsidP="00763F3B" w:rsidRDefault="001D59D2" w14:paraId="227172EB" w14:textId="77777777">
      <w:pPr>
        <w:pStyle w:val="Bullet2"/>
        <w:numPr>
          <w:ilvl w:val="0"/>
          <w:numId w:val="6"/>
        </w:numPr>
        <w:rPr>
          <w:rFonts w:cs="Arial"/>
          <w:szCs w:val="22"/>
        </w:rPr>
      </w:pPr>
      <w:r w:rsidRPr="00AC40DE">
        <w:rPr>
          <w:rFonts w:cs="Arial"/>
          <w:szCs w:val="22"/>
        </w:rPr>
        <w:t>Mesh or woven wire screen openings shall be 3/32 inch or smaller in the narrowest direction.</w:t>
      </w:r>
    </w:p>
    <w:p w:rsidRPr="00AC40DE" w:rsidR="001D59D2" w:rsidP="00763F3B" w:rsidRDefault="001D59D2" w14:paraId="7552622E" w14:textId="77777777">
      <w:pPr>
        <w:pStyle w:val="Bullet2"/>
        <w:numPr>
          <w:ilvl w:val="0"/>
          <w:numId w:val="6"/>
        </w:numPr>
        <w:rPr>
          <w:rFonts w:cs="Arial"/>
          <w:szCs w:val="22"/>
        </w:rPr>
      </w:pPr>
      <w:r w:rsidRPr="00AC40DE">
        <w:rPr>
          <w:rFonts w:cs="Arial"/>
          <w:szCs w:val="22"/>
        </w:rPr>
        <w:t>Profile bar screen or wedge wire openings shall be 1/16 inch or smaller in the narrow direction.</w:t>
      </w:r>
    </w:p>
    <w:p w:rsidRPr="00AC40DE" w:rsidR="001D59D2" w:rsidP="001D59D2" w:rsidRDefault="001D59D2" w14:paraId="748D837B" w14:textId="77777777">
      <w:pPr>
        <w:pStyle w:val="Indent1"/>
        <w:rPr>
          <w:rFonts w:cs="Arial"/>
          <w:szCs w:val="22"/>
        </w:rPr>
      </w:pPr>
    </w:p>
    <w:p w:rsidRPr="00AC40DE" w:rsidR="001D59D2" w:rsidP="001D59D2" w:rsidRDefault="001D59D2" w14:paraId="73FA00CA" w14:textId="77777777">
      <w:pPr>
        <w:pStyle w:val="Indent1"/>
        <w:rPr>
          <w:rFonts w:cs="Arial"/>
          <w:szCs w:val="22"/>
        </w:rPr>
      </w:pPr>
      <w:r w:rsidRPr="00AC40DE">
        <w:rPr>
          <w:rFonts w:cs="Arial"/>
          <w:szCs w:val="22"/>
        </w:rPr>
        <w:t>Choose size and position of screens to meet the following criteria:</w:t>
      </w:r>
    </w:p>
    <w:p w:rsidRPr="00AC40DE" w:rsidR="001D59D2" w:rsidP="001D59D2" w:rsidRDefault="001D59D2" w14:paraId="58FD3001" w14:textId="77777777">
      <w:pPr>
        <w:pStyle w:val="Indent1"/>
        <w:rPr>
          <w:rFonts w:cs="Arial"/>
          <w:szCs w:val="22"/>
        </w:rPr>
      </w:pPr>
    </w:p>
    <w:tbl>
      <w:tblPr>
        <w:tblW w:w="0" w:type="auto"/>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Look w:val="0000" w:firstRow="0" w:lastRow="0" w:firstColumn="0" w:lastColumn="0" w:noHBand="0" w:noVBand="0"/>
      </w:tblPr>
      <w:tblGrid>
        <w:gridCol w:w="1931"/>
        <w:gridCol w:w="1129"/>
        <w:gridCol w:w="1440"/>
        <w:gridCol w:w="1800"/>
        <w:gridCol w:w="1809"/>
      </w:tblGrid>
      <w:tr w:rsidRPr="00AC40DE" w:rsidR="001D59D2" w:rsidTr="00964295" w14:paraId="20897EB5" w14:textId="77777777">
        <w:trPr>
          <w:cantSplit/>
          <w:jc w:val="center"/>
        </w:trPr>
        <w:tc>
          <w:tcPr>
            <w:tcW w:w="1931" w:type="dxa"/>
            <w:shd w:val="clear" w:color="auto" w:fill="auto"/>
            <w:noWrap/>
            <w:tcMar>
              <w:top w:w="43" w:type="dxa"/>
              <w:left w:w="43" w:type="dxa"/>
              <w:bottom w:w="43" w:type="dxa"/>
              <w:right w:w="43" w:type="dxa"/>
            </w:tcMar>
            <w:vAlign w:val="center"/>
          </w:tcPr>
          <w:p w:rsidRPr="00AC40DE" w:rsidR="001D59D2" w:rsidP="00F861C9" w:rsidRDefault="001D59D2" w14:paraId="0427827D" w14:textId="77777777">
            <w:pPr>
              <w:rPr>
                <w:rFonts w:cs="Arial"/>
                <w:b/>
                <w:bCs/>
                <w:color w:val="000000"/>
                <w:szCs w:val="22"/>
              </w:rPr>
            </w:pPr>
            <w:r w:rsidRPr="00AC40DE">
              <w:rPr>
                <w:rFonts w:cs="Arial"/>
                <w:b/>
                <w:bCs/>
                <w:color w:val="000000"/>
                <w:szCs w:val="22"/>
              </w:rPr>
              <w:t>Type</w:t>
            </w:r>
          </w:p>
        </w:tc>
        <w:tc>
          <w:tcPr>
            <w:tcW w:w="1129" w:type="dxa"/>
            <w:shd w:val="clear" w:color="auto" w:fill="auto"/>
            <w:noWrap/>
            <w:tcMar>
              <w:top w:w="43" w:type="dxa"/>
              <w:left w:w="43" w:type="dxa"/>
              <w:bottom w:w="43" w:type="dxa"/>
              <w:right w:w="43" w:type="dxa"/>
            </w:tcMar>
            <w:vAlign w:val="center"/>
          </w:tcPr>
          <w:p w:rsidRPr="00AC40DE" w:rsidR="001D59D2" w:rsidP="00F861C9" w:rsidRDefault="001D59D2" w14:paraId="7AC5AD01" w14:textId="77777777">
            <w:pPr>
              <w:rPr>
                <w:rFonts w:cs="Arial"/>
                <w:b/>
                <w:bCs/>
                <w:color w:val="000000"/>
                <w:szCs w:val="22"/>
              </w:rPr>
            </w:pPr>
            <w:r w:rsidRPr="00AC40DE">
              <w:rPr>
                <w:rFonts w:cs="Arial"/>
                <w:b/>
                <w:bCs/>
                <w:color w:val="000000"/>
                <w:szCs w:val="22"/>
              </w:rPr>
              <w:t xml:space="preserve">Approach Velocity </w:t>
            </w:r>
            <w:r w:rsidRPr="00AC40DE">
              <w:rPr>
                <w:rFonts w:cs="Arial"/>
                <w:b/>
                <w:bCs/>
                <w:color w:val="000000"/>
                <w:szCs w:val="22"/>
                <w:vertAlign w:val="superscript"/>
              </w:rPr>
              <w:t>1</w:t>
            </w:r>
          </w:p>
          <w:p w:rsidRPr="00AC40DE" w:rsidR="001D59D2" w:rsidP="00F861C9" w:rsidRDefault="001D59D2" w14:paraId="0C8AF707" w14:textId="77777777">
            <w:pPr>
              <w:rPr>
                <w:rFonts w:cs="Arial"/>
                <w:b/>
                <w:bCs/>
                <w:color w:val="000000"/>
                <w:szCs w:val="22"/>
              </w:rPr>
            </w:pPr>
            <w:r w:rsidRPr="00AC40DE">
              <w:rPr>
                <w:rFonts w:cs="Arial"/>
                <w:b/>
                <w:bCs/>
                <w:color w:val="000000"/>
                <w:szCs w:val="22"/>
              </w:rPr>
              <w:t>(Ft./Sec.)</w:t>
            </w:r>
          </w:p>
        </w:tc>
        <w:tc>
          <w:tcPr>
            <w:tcW w:w="1440" w:type="dxa"/>
            <w:shd w:val="clear" w:color="auto" w:fill="auto"/>
            <w:noWrap/>
            <w:tcMar>
              <w:top w:w="43" w:type="dxa"/>
              <w:left w:w="43" w:type="dxa"/>
              <w:bottom w:w="43" w:type="dxa"/>
              <w:right w:w="43" w:type="dxa"/>
            </w:tcMar>
            <w:vAlign w:val="center"/>
          </w:tcPr>
          <w:p w:rsidRPr="00AC40DE" w:rsidR="001D59D2" w:rsidP="00F861C9" w:rsidRDefault="001D59D2" w14:paraId="4A337E2A" w14:textId="77777777">
            <w:pPr>
              <w:rPr>
                <w:rFonts w:cs="Arial"/>
                <w:b/>
                <w:bCs/>
                <w:color w:val="000000"/>
                <w:szCs w:val="22"/>
              </w:rPr>
            </w:pPr>
            <w:r w:rsidRPr="00AC40DE">
              <w:rPr>
                <w:rFonts w:cs="Arial"/>
                <w:b/>
                <w:bCs/>
                <w:color w:val="000000"/>
                <w:szCs w:val="22"/>
              </w:rPr>
              <w:t xml:space="preserve">Sweeping Velocity </w:t>
            </w:r>
            <w:r w:rsidRPr="00AC40DE">
              <w:rPr>
                <w:rFonts w:cs="Arial"/>
                <w:b/>
                <w:bCs/>
                <w:color w:val="000000"/>
                <w:szCs w:val="22"/>
                <w:vertAlign w:val="superscript"/>
              </w:rPr>
              <w:t>2</w:t>
            </w:r>
          </w:p>
          <w:p w:rsidRPr="00AC40DE" w:rsidR="001D59D2" w:rsidP="00F861C9" w:rsidRDefault="001D59D2" w14:paraId="347BFB0F" w14:textId="77777777">
            <w:pPr>
              <w:rPr>
                <w:rFonts w:cs="Arial"/>
                <w:b/>
                <w:bCs/>
                <w:color w:val="000000"/>
                <w:szCs w:val="22"/>
              </w:rPr>
            </w:pPr>
            <w:r w:rsidRPr="00AC40DE">
              <w:rPr>
                <w:rFonts w:cs="Arial"/>
                <w:b/>
                <w:bCs/>
                <w:color w:val="000000"/>
                <w:szCs w:val="22"/>
              </w:rPr>
              <w:t>(Ft./Sec.)</w:t>
            </w:r>
          </w:p>
        </w:tc>
        <w:tc>
          <w:tcPr>
            <w:tcW w:w="1800" w:type="dxa"/>
            <w:shd w:val="clear" w:color="auto" w:fill="auto"/>
            <w:noWrap/>
            <w:tcMar>
              <w:top w:w="43" w:type="dxa"/>
              <w:left w:w="43" w:type="dxa"/>
              <w:bottom w:w="43" w:type="dxa"/>
              <w:right w:w="43" w:type="dxa"/>
            </w:tcMar>
            <w:vAlign w:val="center"/>
          </w:tcPr>
          <w:p w:rsidRPr="00AC40DE" w:rsidR="001D59D2" w:rsidP="00F861C9" w:rsidRDefault="001D59D2" w14:paraId="135B3436" w14:textId="77777777">
            <w:pPr>
              <w:rPr>
                <w:rFonts w:cs="Arial"/>
                <w:b/>
                <w:bCs/>
                <w:color w:val="000000"/>
                <w:szCs w:val="22"/>
              </w:rPr>
            </w:pPr>
            <w:r w:rsidRPr="00AC40DE">
              <w:rPr>
                <w:rFonts w:cs="Arial"/>
                <w:b/>
                <w:bCs/>
                <w:color w:val="000000"/>
                <w:szCs w:val="22"/>
              </w:rPr>
              <w:t>Wetted Area of Screen</w:t>
            </w:r>
          </w:p>
          <w:p w:rsidRPr="00AC40DE" w:rsidR="001D59D2" w:rsidP="00F861C9" w:rsidRDefault="001D59D2" w14:paraId="2CEEB337" w14:textId="77777777">
            <w:pPr>
              <w:rPr>
                <w:rFonts w:cs="Arial"/>
                <w:b/>
                <w:bCs/>
                <w:color w:val="000000"/>
                <w:szCs w:val="22"/>
              </w:rPr>
            </w:pPr>
            <w:r w:rsidRPr="00AC40DE">
              <w:rPr>
                <w:rFonts w:cs="Arial"/>
                <w:b/>
                <w:bCs/>
                <w:color w:val="000000"/>
                <w:szCs w:val="22"/>
              </w:rPr>
              <w:t>(Sq. Ft.)</w:t>
            </w:r>
          </w:p>
        </w:tc>
        <w:tc>
          <w:tcPr>
            <w:tcW w:w="1809" w:type="dxa"/>
            <w:shd w:val="clear" w:color="auto" w:fill="auto"/>
            <w:noWrap/>
            <w:tcMar>
              <w:top w:w="43" w:type="dxa"/>
              <w:left w:w="43" w:type="dxa"/>
              <w:bottom w:w="43" w:type="dxa"/>
              <w:right w:w="43" w:type="dxa"/>
            </w:tcMar>
            <w:vAlign w:val="center"/>
          </w:tcPr>
          <w:p w:rsidRPr="00AC40DE" w:rsidR="001D59D2" w:rsidP="00F861C9" w:rsidRDefault="001D59D2" w14:paraId="5C5E1647" w14:textId="77777777">
            <w:pPr>
              <w:rPr>
                <w:rFonts w:cs="Arial"/>
                <w:b/>
                <w:bCs/>
                <w:color w:val="000000"/>
                <w:szCs w:val="22"/>
              </w:rPr>
            </w:pPr>
            <w:r w:rsidRPr="00AC40DE">
              <w:rPr>
                <w:rFonts w:cs="Arial"/>
                <w:b/>
                <w:bCs/>
                <w:color w:val="000000"/>
                <w:szCs w:val="22"/>
              </w:rPr>
              <w:t>Comments</w:t>
            </w:r>
          </w:p>
        </w:tc>
      </w:tr>
      <w:tr w:rsidRPr="00AC40DE" w:rsidR="001D59D2" w:rsidTr="00964295" w14:paraId="54B7E52D" w14:textId="77777777">
        <w:trPr>
          <w:cantSplit/>
          <w:trHeight w:val="960"/>
          <w:jc w:val="center"/>
        </w:trPr>
        <w:tc>
          <w:tcPr>
            <w:tcW w:w="1931" w:type="dxa"/>
            <w:shd w:val="clear" w:color="auto" w:fill="auto"/>
            <w:tcMar>
              <w:top w:w="29" w:type="dxa"/>
              <w:left w:w="43" w:type="dxa"/>
              <w:bottom w:w="29" w:type="dxa"/>
              <w:right w:w="43" w:type="dxa"/>
            </w:tcMar>
            <w:vAlign w:val="center"/>
          </w:tcPr>
          <w:p w:rsidRPr="00AC40DE" w:rsidR="001D59D2" w:rsidP="00F861C9" w:rsidRDefault="001D59D2" w14:paraId="55CEA238" w14:textId="77777777">
            <w:pPr>
              <w:rPr>
                <w:rFonts w:cs="Arial"/>
                <w:color w:val="000000"/>
                <w:szCs w:val="22"/>
              </w:rPr>
            </w:pPr>
            <w:r w:rsidRPr="00AC40DE">
              <w:rPr>
                <w:rFonts w:cs="Arial"/>
                <w:color w:val="000000"/>
                <w:szCs w:val="22"/>
              </w:rPr>
              <w:t>Ditch Screen</w:t>
            </w:r>
          </w:p>
        </w:tc>
        <w:tc>
          <w:tcPr>
            <w:tcW w:w="1129" w:type="dxa"/>
            <w:shd w:val="clear" w:color="auto" w:fill="auto"/>
            <w:tcMar>
              <w:top w:w="29" w:type="dxa"/>
              <w:left w:w="43" w:type="dxa"/>
              <w:bottom w:w="29" w:type="dxa"/>
              <w:right w:w="43" w:type="dxa"/>
            </w:tcMar>
            <w:vAlign w:val="center"/>
          </w:tcPr>
          <w:p w:rsidRPr="00AC40DE" w:rsidR="001D59D2" w:rsidP="00F861C9" w:rsidRDefault="001D59D2" w14:paraId="73322E95" w14:textId="77777777">
            <w:pPr>
              <w:rPr>
                <w:rFonts w:cs="Arial"/>
                <w:color w:val="000000"/>
                <w:szCs w:val="22"/>
              </w:rPr>
            </w:pPr>
            <w:r w:rsidRPr="00AC40DE">
              <w:rPr>
                <w:rFonts w:cs="Arial"/>
                <w:color w:val="000000"/>
                <w:szCs w:val="22"/>
              </w:rPr>
              <w:t>≤ 0.4</w:t>
            </w:r>
          </w:p>
        </w:tc>
        <w:tc>
          <w:tcPr>
            <w:tcW w:w="1440" w:type="dxa"/>
            <w:shd w:val="clear" w:color="auto" w:fill="auto"/>
            <w:tcMar>
              <w:top w:w="29" w:type="dxa"/>
              <w:left w:w="43" w:type="dxa"/>
              <w:bottom w:w="29" w:type="dxa"/>
              <w:right w:w="43" w:type="dxa"/>
            </w:tcMar>
            <w:vAlign w:val="center"/>
          </w:tcPr>
          <w:p w:rsidRPr="00AC40DE" w:rsidR="001D59D2" w:rsidP="00F861C9" w:rsidRDefault="001D59D2" w14:paraId="67320E13" w14:textId="77777777">
            <w:pPr>
              <w:rPr>
                <w:rFonts w:cs="Arial"/>
                <w:color w:val="000000"/>
                <w:szCs w:val="22"/>
              </w:rPr>
            </w:pPr>
            <w:r w:rsidRPr="00AC40DE">
              <w:rPr>
                <w:rFonts w:cs="Arial"/>
                <w:color w:val="000000"/>
                <w:szCs w:val="22"/>
              </w:rPr>
              <w:t>Shall exceed approach velocity</w:t>
            </w:r>
          </w:p>
        </w:tc>
        <w:tc>
          <w:tcPr>
            <w:tcW w:w="1800" w:type="dxa"/>
            <w:shd w:val="clear" w:color="auto" w:fill="auto"/>
            <w:tcMar>
              <w:top w:w="29" w:type="dxa"/>
              <w:left w:w="43" w:type="dxa"/>
              <w:bottom w:w="29" w:type="dxa"/>
              <w:right w:w="43" w:type="dxa"/>
            </w:tcMar>
            <w:vAlign w:val="center"/>
          </w:tcPr>
          <w:p w:rsidRPr="00AC40DE" w:rsidR="001D59D2" w:rsidP="00F861C9" w:rsidRDefault="001D59D2" w14:paraId="0652EA2A" w14:textId="77777777">
            <w:pPr>
              <w:rPr>
                <w:rFonts w:cs="Arial"/>
                <w:color w:val="000000"/>
                <w:szCs w:val="22"/>
              </w:rPr>
            </w:pPr>
            <w:r w:rsidRPr="00AC40DE">
              <w:rPr>
                <w:rFonts w:cs="Arial"/>
                <w:color w:val="000000"/>
                <w:szCs w:val="22"/>
              </w:rPr>
              <w:t>Divide max. water flow rate (</w:t>
            </w:r>
            <w:proofErr w:type="spellStart"/>
            <w:r w:rsidRPr="00AC40DE">
              <w:rPr>
                <w:rFonts w:cs="Arial"/>
                <w:color w:val="000000"/>
                <w:szCs w:val="22"/>
              </w:rPr>
              <w:t>cfs</w:t>
            </w:r>
            <w:proofErr w:type="spellEnd"/>
            <w:r w:rsidRPr="00AC40DE">
              <w:rPr>
                <w:rFonts w:cs="Arial"/>
                <w:color w:val="000000"/>
                <w:szCs w:val="22"/>
              </w:rPr>
              <w:t>) by</w:t>
            </w:r>
          </w:p>
          <w:p w:rsidRPr="00AC40DE" w:rsidR="001D59D2" w:rsidP="00F861C9" w:rsidRDefault="001D59D2" w14:paraId="35EDF904" w14:textId="77777777">
            <w:pPr>
              <w:rPr>
                <w:rFonts w:cs="Arial"/>
                <w:color w:val="000000"/>
                <w:szCs w:val="22"/>
              </w:rPr>
            </w:pPr>
            <w:r w:rsidRPr="00AC40DE">
              <w:rPr>
                <w:rFonts w:cs="Arial"/>
                <w:color w:val="000000"/>
                <w:szCs w:val="22"/>
              </w:rPr>
              <w:t>0.4 fps</w:t>
            </w:r>
          </w:p>
        </w:tc>
        <w:tc>
          <w:tcPr>
            <w:tcW w:w="1809" w:type="dxa"/>
            <w:shd w:val="clear" w:color="auto" w:fill="auto"/>
            <w:tcMar>
              <w:top w:w="29" w:type="dxa"/>
              <w:left w:w="43" w:type="dxa"/>
              <w:bottom w:w="29" w:type="dxa"/>
              <w:right w:w="43" w:type="dxa"/>
            </w:tcMar>
            <w:vAlign w:val="center"/>
          </w:tcPr>
          <w:p w:rsidRPr="00AC40DE" w:rsidR="001D59D2" w:rsidP="00F861C9" w:rsidRDefault="001D59D2" w14:paraId="0576EB4B" w14:textId="77777777">
            <w:pPr>
              <w:rPr>
                <w:rFonts w:cs="Arial"/>
                <w:color w:val="000000"/>
                <w:szCs w:val="22"/>
              </w:rPr>
            </w:pPr>
            <w:r w:rsidRPr="00AC40DE">
              <w:rPr>
                <w:rFonts w:cs="Arial"/>
                <w:color w:val="000000"/>
                <w:szCs w:val="22"/>
              </w:rPr>
              <w:t>If screen is longer than 4 feet, angle</w:t>
            </w:r>
          </w:p>
          <w:p w:rsidRPr="00AC40DE" w:rsidR="001D59D2" w:rsidP="00F861C9" w:rsidRDefault="001D59D2" w14:paraId="3E2D51BF" w14:textId="77777777">
            <w:pPr>
              <w:rPr>
                <w:rFonts w:cs="Arial"/>
                <w:color w:val="000000"/>
                <w:szCs w:val="22"/>
              </w:rPr>
            </w:pPr>
            <w:r w:rsidRPr="00AC40DE">
              <w:rPr>
                <w:rFonts w:cs="Arial"/>
                <w:color w:val="000000"/>
                <w:szCs w:val="22"/>
              </w:rPr>
              <w:t>45° or less to</w:t>
            </w:r>
          </w:p>
          <w:p w:rsidRPr="00AC40DE" w:rsidR="001D59D2" w:rsidP="00F861C9" w:rsidRDefault="001D59D2" w14:paraId="6BA5DA62" w14:textId="77777777">
            <w:pPr>
              <w:rPr>
                <w:rFonts w:cs="Arial"/>
                <w:color w:val="000000"/>
                <w:szCs w:val="22"/>
              </w:rPr>
            </w:pPr>
            <w:r w:rsidRPr="00AC40DE">
              <w:rPr>
                <w:rFonts w:cs="Arial"/>
                <w:color w:val="000000"/>
                <w:szCs w:val="22"/>
              </w:rPr>
              <w:t>stream flow</w:t>
            </w:r>
          </w:p>
        </w:tc>
      </w:tr>
      <w:tr w:rsidRPr="00AC40DE" w:rsidR="001D59D2" w:rsidTr="00964295" w14:paraId="140864F1" w14:textId="77777777">
        <w:trPr>
          <w:cantSplit/>
          <w:trHeight w:val="960"/>
          <w:jc w:val="center"/>
        </w:trPr>
        <w:tc>
          <w:tcPr>
            <w:tcW w:w="1931" w:type="dxa"/>
            <w:shd w:val="clear" w:color="auto" w:fill="auto"/>
            <w:tcMar>
              <w:top w:w="29" w:type="dxa"/>
              <w:left w:w="43" w:type="dxa"/>
              <w:bottom w:w="29" w:type="dxa"/>
              <w:right w:w="43" w:type="dxa"/>
            </w:tcMar>
            <w:vAlign w:val="center"/>
          </w:tcPr>
          <w:p w:rsidRPr="00AC40DE" w:rsidR="001D59D2" w:rsidP="00F861C9" w:rsidRDefault="001D59D2" w14:paraId="2DDFC7B1" w14:textId="77777777">
            <w:pPr>
              <w:rPr>
                <w:rFonts w:cs="Arial"/>
                <w:color w:val="000000"/>
                <w:szCs w:val="22"/>
              </w:rPr>
            </w:pPr>
            <w:r w:rsidRPr="00AC40DE">
              <w:rPr>
                <w:rFonts w:cs="Arial"/>
                <w:color w:val="000000"/>
                <w:szCs w:val="22"/>
              </w:rPr>
              <w:t>Screen with proven self-cleaning system</w:t>
            </w:r>
          </w:p>
        </w:tc>
        <w:tc>
          <w:tcPr>
            <w:tcW w:w="1129" w:type="dxa"/>
            <w:shd w:val="clear" w:color="auto" w:fill="auto"/>
            <w:tcMar>
              <w:top w:w="29" w:type="dxa"/>
              <w:left w:w="43" w:type="dxa"/>
              <w:bottom w:w="29" w:type="dxa"/>
              <w:right w:w="43" w:type="dxa"/>
            </w:tcMar>
            <w:vAlign w:val="center"/>
          </w:tcPr>
          <w:p w:rsidRPr="00AC40DE" w:rsidR="001D59D2" w:rsidP="00F861C9" w:rsidRDefault="001D59D2" w14:paraId="7CFC8AB1" w14:textId="77777777">
            <w:pPr>
              <w:rPr>
                <w:rFonts w:cs="Arial"/>
                <w:color w:val="000000"/>
                <w:szCs w:val="22"/>
              </w:rPr>
            </w:pPr>
            <w:r w:rsidRPr="00AC40DE">
              <w:rPr>
                <w:rFonts w:cs="Arial"/>
                <w:color w:val="000000"/>
                <w:szCs w:val="22"/>
              </w:rPr>
              <w:t>≤ 0.4</w:t>
            </w:r>
          </w:p>
        </w:tc>
        <w:tc>
          <w:tcPr>
            <w:tcW w:w="1440" w:type="dxa"/>
            <w:shd w:val="clear" w:color="auto" w:fill="auto"/>
            <w:tcMar>
              <w:top w:w="29" w:type="dxa"/>
              <w:left w:w="43" w:type="dxa"/>
              <w:bottom w:w="29" w:type="dxa"/>
              <w:right w:w="43" w:type="dxa"/>
            </w:tcMar>
            <w:vAlign w:val="center"/>
          </w:tcPr>
          <w:p w:rsidRPr="00AC40DE" w:rsidR="001D59D2" w:rsidP="00F861C9" w:rsidRDefault="001D59D2" w14:paraId="7F61ADBF" w14:textId="77777777">
            <w:pPr>
              <w:rPr>
                <w:rFonts w:cs="Arial"/>
                <w:color w:val="000000"/>
                <w:szCs w:val="22"/>
              </w:rPr>
            </w:pPr>
            <w:r w:rsidRPr="00AC40DE">
              <w:rPr>
                <w:rFonts w:cs="Arial"/>
                <w:color w:val="000000"/>
                <w:szCs w:val="22"/>
              </w:rPr>
              <w:t>–</w:t>
            </w:r>
          </w:p>
        </w:tc>
        <w:tc>
          <w:tcPr>
            <w:tcW w:w="1800" w:type="dxa"/>
            <w:shd w:val="clear" w:color="auto" w:fill="auto"/>
            <w:tcMar>
              <w:top w:w="29" w:type="dxa"/>
              <w:left w:w="43" w:type="dxa"/>
              <w:bottom w:w="29" w:type="dxa"/>
              <w:right w:w="43" w:type="dxa"/>
            </w:tcMar>
            <w:vAlign w:val="center"/>
          </w:tcPr>
          <w:p w:rsidRPr="00AC40DE" w:rsidR="001D59D2" w:rsidP="00F861C9" w:rsidRDefault="001D59D2" w14:paraId="6153658E" w14:textId="77777777">
            <w:pPr>
              <w:rPr>
                <w:rFonts w:cs="Arial"/>
                <w:color w:val="000000"/>
                <w:szCs w:val="22"/>
              </w:rPr>
            </w:pPr>
            <w:r w:rsidRPr="00AC40DE">
              <w:rPr>
                <w:rFonts w:cs="Arial"/>
                <w:color w:val="000000"/>
                <w:szCs w:val="22"/>
              </w:rPr>
              <w:t>Divide max. water flow rate (</w:t>
            </w:r>
            <w:proofErr w:type="spellStart"/>
            <w:r w:rsidRPr="00AC40DE">
              <w:rPr>
                <w:rFonts w:cs="Arial"/>
                <w:color w:val="000000"/>
                <w:szCs w:val="22"/>
              </w:rPr>
              <w:t>cfs</w:t>
            </w:r>
            <w:proofErr w:type="spellEnd"/>
            <w:r w:rsidRPr="00AC40DE">
              <w:rPr>
                <w:rFonts w:cs="Arial"/>
                <w:color w:val="000000"/>
                <w:szCs w:val="22"/>
              </w:rPr>
              <w:t>) by</w:t>
            </w:r>
          </w:p>
          <w:p w:rsidRPr="00AC40DE" w:rsidR="001D59D2" w:rsidP="00F861C9" w:rsidRDefault="001D59D2" w14:paraId="576BEB73" w14:textId="77777777">
            <w:pPr>
              <w:rPr>
                <w:rFonts w:cs="Arial"/>
                <w:color w:val="000000"/>
                <w:szCs w:val="22"/>
              </w:rPr>
            </w:pPr>
            <w:r w:rsidRPr="00AC40DE">
              <w:rPr>
                <w:rFonts w:cs="Arial"/>
                <w:color w:val="000000"/>
                <w:szCs w:val="22"/>
              </w:rPr>
              <w:t>0.4 fps</w:t>
            </w:r>
          </w:p>
        </w:tc>
        <w:tc>
          <w:tcPr>
            <w:tcW w:w="1809" w:type="dxa"/>
            <w:shd w:val="clear" w:color="auto" w:fill="auto"/>
            <w:tcMar>
              <w:top w:w="29" w:type="dxa"/>
              <w:left w:w="43" w:type="dxa"/>
              <w:bottom w:w="29" w:type="dxa"/>
              <w:right w:w="43" w:type="dxa"/>
            </w:tcMar>
            <w:vAlign w:val="center"/>
          </w:tcPr>
          <w:p w:rsidRPr="00AC40DE" w:rsidR="001D59D2" w:rsidP="00F861C9" w:rsidRDefault="001D59D2" w14:paraId="62348613" w14:textId="77777777">
            <w:pPr>
              <w:rPr>
                <w:rFonts w:cs="Arial"/>
                <w:color w:val="000000"/>
                <w:szCs w:val="22"/>
              </w:rPr>
            </w:pPr>
            <w:r w:rsidRPr="00AC40DE">
              <w:rPr>
                <w:rFonts w:cs="Arial"/>
                <w:color w:val="000000"/>
                <w:szCs w:val="22"/>
              </w:rPr>
              <w:t>–</w:t>
            </w:r>
          </w:p>
        </w:tc>
      </w:tr>
      <w:tr w:rsidRPr="00AC40DE" w:rsidR="001D59D2" w:rsidTr="00964295" w14:paraId="11503099" w14:textId="77777777">
        <w:trPr>
          <w:cantSplit/>
          <w:trHeight w:val="960"/>
          <w:jc w:val="center"/>
        </w:trPr>
        <w:tc>
          <w:tcPr>
            <w:tcW w:w="1931" w:type="dxa"/>
            <w:shd w:val="clear" w:color="auto" w:fill="auto"/>
            <w:tcMar>
              <w:top w:w="29" w:type="dxa"/>
              <w:left w:w="43" w:type="dxa"/>
              <w:bottom w:w="29" w:type="dxa"/>
              <w:right w:w="43" w:type="dxa"/>
            </w:tcMar>
            <w:vAlign w:val="center"/>
          </w:tcPr>
          <w:p w:rsidRPr="00AC40DE" w:rsidR="001D59D2" w:rsidP="00F861C9" w:rsidRDefault="001D59D2" w14:paraId="21152375" w14:textId="77777777">
            <w:pPr>
              <w:rPr>
                <w:rFonts w:cs="Arial"/>
                <w:color w:val="000000"/>
                <w:szCs w:val="22"/>
              </w:rPr>
            </w:pPr>
            <w:r w:rsidRPr="00AC40DE">
              <w:rPr>
                <w:rFonts w:cs="Arial"/>
                <w:color w:val="000000"/>
                <w:szCs w:val="22"/>
              </w:rPr>
              <w:t>Screen with no cleaning system other than manual</w:t>
            </w:r>
          </w:p>
        </w:tc>
        <w:tc>
          <w:tcPr>
            <w:tcW w:w="1129" w:type="dxa"/>
            <w:shd w:val="clear" w:color="auto" w:fill="auto"/>
            <w:tcMar>
              <w:top w:w="29" w:type="dxa"/>
              <w:left w:w="43" w:type="dxa"/>
              <w:bottom w:w="29" w:type="dxa"/>
              <w:right w:w="43" w:type="dxa"/>
            </w:tcMar>
            <w:vAlign w:val="center"/>
          </w:tcPr>
          <w:p w:rsidRPr="00AC40DE" w:rsidR="001D59D2" w:rsidP="00F861C9" w:rsidRDefault="001D59D2" w14:paraId="42FDF1EE" w14:textId="77777777">
            <w:pPr>
              <w:rPr>
                <w:rFonts w:cs="Arial"/>
                <w:color w:val="000000"/>
                <w:szCs w:val="22"/>
              </w:rPr>
            </w:pPr>
            <w:r w:rsidRPr="00AC40DE">
              <w:rPr>
                <w:rFonts w:cs="Arial"/>
                <w:color w:val="000000"/>
                <w:szCs w:val="22"/>
              </w:rPr>
              <w:t>≤ 0.2</w:t>
            </w:r>
          </w:p>
        </w:tc>
        <w:tc>
          <w:tcPr>
            <w:tcW w:w="1440" w:type="dxa"/>
            <w:shd w:val="clear" w:color="auto" w:fill="auto"/>
            <w:tcMar>
              <w:top w:w="29" w:type="dxa"/>
              <w:left w:w="43" w:type="dxa"/>
              <w:bottom w:w="29" w:type="dxa"/>
              <w:right w:w="43" w:type="dxa"/>
            </w:tcMar>
            <w:vAlign w:val="center"/>
          </w:tcPr>
          <w:p w:rsidRPr="00AC40DE" w:rsidR="001D59D2" w:rsidP="00F861C9" w:rsidRDefault="001D59D2" w14:paraId="23371AAB" w14:textId="77777777">
            <w:pPr>
              <w:rPr>
                <w:rFonts w:cs="Arial"/>
                <w:color w:val="000000"/>
                <w:szCs w:val="22"/>
              </w:rPr>
            </w:pPr>
            <w:r w:rsidRPr="00AC40DE">
              <w:rPr>
                <w:rFonts w:cs="Arial"/>
                <w:color w:val="000000"/>
                <w:szCs w:val="22"/>
              </w:rPr>
              <w:t>–</w:t>
            </w:r>
          </w:p>
        </w:tc>
        <w:tc>
          <w:tcPr>
            <w:tcW w:w="1800" w:type="dxa"/>
            <w:shd w:val="clear" w:color="auto" w:fill="auto"/>
            <w:tcMar>
              <w:top w:w="29" w:type="dxa"/>
              <w:left w:w="43" w:type="dxa"/>
              <w:bottom w:w="29" w:type="dxa"/>
              <w:right w:w="43" w:type="dxa"/>
            </w:tcMar>
            <w:vAlign w:val="center"/>
          </w:tcPr>
          <w:p w:rsidRPr="00AC40DE" w:rsidR="001D59D2" w:rsidP="00F861C9" w:rsidRDefault="001D59D2" w14:paraId="1406D87B" w14:textId="77777777">
            <w:pPr>
              <w:rPr>
                <w:rFonts w:cs="Arial"/>
                <w:color w:val="000000"/>
                <w:szCs w:val="22"/>
              </w:rPr>
            </w:pPr>
            <w:r w:rsidRPr="00AC40DE">
              <w:rPr>
                <w:rFonts w:cs="Arial"/>
                <w:color w:val="000000"/>
                <w:szCs w:val="22"/>
              </w:rPr>
              <w:t>Divide max. water flow rate (</w:t>
            </w:r>
            <w:proofErr w:type="spellStart"/>
            <w:r w:rsidRPr="00AC40DE">
              <w:rPr>
                <w:rFonts w:cs="Arial"/>
                <w:color w:val="000000"/>
                <w:szCs w:val="22"/>
              </w:rPr>
              <w:t>cfs</w:t>
            </w:r>
            <w:proofErr w:type="spellEnd"/>
            <w:r w:rsidRPr="00AC40DE">
              <w:rPr>
                <w:rFonts w:cs="Arial"/>
                <w:color w:val="000000"/>
                <w:szCs w:val="22"/>
              </w:rPr>
              <w:t>) by</w:t>
            </w:r>
          </w:p>
          <w:p w:rsidRPr="00AC40DE" w:rsidR="001D59D2" w:rsidP="00F861C9" w:rsidRDefault="001D59D2" w14:paraId="65ABAFA9" w14:textId="77777777">
            <w:pPr>
              <w:rPr>
                <w:rFonts w:cs="Arial"/>
                <w:color w:val="000000"/>
                <w:szCs w:val="22"/>
              </w:rPr>
            </w:pPr>
            <w:r w:rsidRPr="00AC40DE">
              <w:rPr>
                <w:rFonts w:cs="Arial"/>
                <w:color w:val="000000"/>
                <w:szCs w:val="22"/>
              </w:rPr>
              <w:t>0.2 fps</w:t>
            </w:r>
          </w:p>
        </w:tc>
        <w:tc>
          <w:tcPr>
            <w:tcW w:w="1809" w:type="dxa"/>
            <w:shd w:val="clear" w:color="auto" w:fill="auto"/>
            <w:tcMar>
              <w:top w:w="29" w:type="dxa"/>
              <w:left w:w="43" w:type="dxa"/>
              <w:bottom w:w="29" w:type="dxa"/>
              <w:right w:w="43" w:type="dxa"/>
            </w:tcMar>
            <w:vAlign w:val="center"/>
          </w:tcPr>
          <w:p w:rsidRPr="00AC40DE" w:rsidR="001D59D2" w:rsidP="00F861C9" w:rsidRDefault="001D59D2" w14:paraId="067EE374" w14:textId="77777777">
            <w:pPr>
              <w:rPr>
                <w:rFonts w:cs="Arial"/>
                <w:color w:val="000000"/>
                <w:szCs w:val="22"/>
              </w:rPr>
            </w:pPr>
            <w:r w:rsidRPr="00AC40DE">
              <w:rPr>
                <w:rFonts w:cs="Arial"/>
                <w:color w:val="000000"/>
                <w:szCs w:val="22"/>
              </w:rPr>
              <w:t xml:space="preserve">Pump rate 1 </w:t>
            </w:r>
            <w:proofErr w:type="spellStart"/>
            <w:r w:rsidRPr="00AC40DE">
              <w:rPr>
                <w:rFonts w:cs="Arial"/>
                <w:color w:val="000000"/>
                <w:szCs w:val="22"/>
              </w:rPr>
              <w:t>cfs</w:t>
            </w:r>
            <w:proofErr w:type="spellEnd"/>
          </w:p>
          <w:p w:rsidRPr="00AC40DE" w:rsidR="001D59D2" w:rsidP="00F861C9" w:rsidRDefault="001D59D2" w14:paraId="4CE892AF" w14:textId="77777777">
            <w:pPr>
              <w:rPr>
                <w:rFonts w:cs="Arial"/>
                <w:color w:val="000000"/>
                <w:szCs w:val="22"/>
              </w:rPr>
            </w:pPr>
            <w:r w:rsidRPr="00AC40DE">
              <w:rPr>
                <w:rFonts w:cs="Arial"/>
                <w:color w:val="000000"/>
                <w:szCs w:val="22"/>
              </w:rPr>
              <w:t>or less</w:t>
            </w:r>
          </w:p>
        </w:tc>
      </w:tr>
      <w:tr w:rsidRPr="00AC40DE" w:rsidR="001D59D2" w:rsidTr="00964295" w14:paraId="4666D294" w14:textId="77777777">
        <w:trPr>
          <w:cantSplit/>
          <w:trHeight w:val="576"/>
          <w:jc w:val="center"/>
        </w:trPr>
        <w:tc>
          <w:tcPr>
            <w:tcW w:w="8109" w:type="dxa"/>
            <w:gridSpan w:val="5"/>
            <w:shd w:val="clear" w:color="auto" w:fill="auto"/>
            <w:tcMar>
              <w:top w:w="29" w:type="dxa"/>
              <w:left w:w="43" w:type="dxa"/>
              <w:bottom w:w="29" w:type="dxa"/>
              <w:right w:w="43" w:type="dxa"/>
            </w:tcMar>
            <w:vAlign w:val="center"/>
          </w:tcPr>
          <w:p w:rsidRPr="00AC40DE" w:rsidR="001D59D2" w:rsidP="00F861C9" w:rsidRDefault="001D59D2" w14:paraId="4C651C12" w14:textId="77777777">
            <w:pPr>
              <w:rPr>
                <w:rFonts w:cs="Arial"/>
                <w:color w:val="000000"/>
                <w:szCs w:val="22"/>
              </w:rPr>
            </w:pPr>
            <w:r w:rsidRPr="00AC40DE">
              <w:rPr>
                <w:rFonts w:cs="Arial"/>
                <w:color w:val="000000"/>
                <w:szCs w:val="22"/>
                <w:vertAlign w:val="superscript"/>
              </w:rPr>
              <w:t>1</w:t>
            </w:r>
            <w:r w:rsidRPr="00AC40DE">
              <w:rPr>
                <w:rFonts w:cs="Arial"/>
                <w:color w:val="000000"/>
                <w:szCs w:val="22"/>
              </w:rPr>
              <w:t xml:space="preserve"> Velocity perpendicular to screen face at a distance of approximately 3 inches</w:t>
            </w:r>
          </w:p>
          <w:p w:rsidRPr="00AC40DE" w:rsidR="001D59D2" w:rsidP="00F861C9" w:rsidRDefault="001D59D2" w14:paraId="5DF2CB1C" w14:textId="77777777">
            <w:pPr>
              <w:rPr>
                <w:rFonts w:cs="Arial"/>
                <w:color w:val="000000"/>
                <w:szCs w:val="22"/>
              </w:rPr>
            </w:pPr>
            <w:r w:rsidRPr="00AC40DE">
              <w:rPr>
                <w:rFonts w:cs="Arial"/>
                <w:color w:val="000000"/>
                <w:szCs w:val="22"/>
                <w:vertAlign w:val="superscript"/>
              </w:rPr>
              <w:t>2</w:t>
            </w:r>
            <w:r w:rsidRPr="00AC40DE">
              <w:rPr>
                <w:rFonts w:cs="Arial"/>
                <w:color w:val="000000"/>
                <w:szCs w:val="22"/>
              </w:rPr>
              <w:t xml:space="preserve"> Velocity parallel to screen</w:t>
            </w:r>
          </w:p>
        </w:tc>
      </w:tr>
    </w:tbl>
    <w:p w:rsidRPr="00AC40DE" w:rsidR="001D59D2" w:rsidP="001D59D2" w:rsidRDefault="001D59D2" w14:paraId="71A956B2" w14:textId="77777777">
      <w:pPr>
        <w:pStyle w:val="Indent1"/>
        <w:rPr>
          <w:rFonts w:cs="Arial"/>
          <w:szCs w:val="22"/>
        </w:rPr>
      </w:pPr>
    </w:p>
    <w:p w:rsidRPr="00AC40DE" w:rsidR="001D59D2" w:rsidP="001D59D2" w:rsidRDefault="001D59D2" w14:paraId="086FF031" w14:textId="77777777">
      <w:pPr>
        <w:pStyle w:val="Indent1"/>
        <w:rPr>
          <w:rFonts w:cs="Arial"/>
          <w:szCs w:val="22"/>
        </w:rPr>
      </w:pPr>
      <w:r w:rsidRPr="00AC40DE">
        <w:rPr>
          <w:rFonts w:cs="Arial"/>
          <w:szCs w:val="22"/>
        </w:rPr>
        <w:t>Provide ditch screens with a bypass system to transport fish safely and rapidly back to the stream.</w:t>
      </w:r>
    </w:p>
    <w:p w:rsidRPr="00AC40DE" w:rsidR="001D59D2" w:rsidP="001D59D2" w:rsidRDefault="001D59D2" w14:paraId="495E2F4A" w14:textId="77777777">
      <w:pPr>
        <w:pStyle w:val="Indent1"/>
        <w:rPr>
          <w:rFonts w:cs="Arial"/>
          <w:szCs w:val="22"/>
        </w:rPr>
      </w:pPr>
    </w:p>
    <w:p w:rsidRPr="00AC40DE" w:rsidR="001D59D2" w:rsidP="001D59D2" w:rsidRDefault="001D59D2" w14:paraId="3D48F928" w14:textId="088A8697">
      <w:pPr>
        <w:ind w:left="288"/>
        <w:rPr>
          <w:rFonts w:cs="Arial"/>
          <w:b/>
          <w:i/>
          <w:color w:val="FF0000"/>
          <w:szCs w:val="22"/>
        </w:rPr>
      </w:pPr>
      <w:r w:rsidRPr="00AC40DE">
        <w:rPr>
          <w:rFonts w:cs="Arial"/>
          <w:b/>
          <w:i/>
          <w:color w:val="FF0000"/>
          <w:szCs w:val="22"/>
        </w:rPr>
        <w:t>(Use the following subsection (</w:t>
      </w:r>
      <w:r w:rsidRPr="00AC40DE" w:rsidR="009B4C83">
        <w:rPr>
          <w:rFonts w:cs="Arial"/>
          <w:b/>
          <w:i/>
          <w:color w:val="FF0000"/>
          <w:szCs w:val="22"/>
        </w:rPr>
        <w:t>4</w:t>
      </w:r>
      <w:r w:rsidRPr="00AC40DE">
        <w:rPr>
          <w:rFonts w:cs="Arial"/>
          <w:b/>
          <w:i/>
          <w:color w:val="FF0000"/>
          <w:szCs w:val="22"/>
        </w:rPr>
        <w:t xml:space="preserve">) when special aquatic habitats are required.  Obtain information from the </w:t>
      </w:r>
      <w:r w:rsidR="00DD1107">
        <w:rPr>
          <w:rFonts w:cs="Arial"/>
          <w:b/>
          <w:i/>
          <w:color w:val="FF0000"/>
          <w:szCs w:val="22"/>
        </w:rPr>
        <w:t>appropriate project professional</w:t>
      </w:r>
      <w:r w:rsidRPr="00AC40DE">
        <w:rPr>
          <w:rFonts w:cs="Arial"/>
          <w:b/>
          <w:i/>
          <w:color w:val="FF0000"/>
          <w:szCs w:val="22"/>
        </w:rPr>
        <w:t>.)</w:t>
      </w:r>
    </w:p>
    <w:p w:rsidRPr="00AC40DE" w:rsidR="001D59D2" w:rsidP="001D59D2" w:rsidRDefault="001D59D2" w14:paraId="338B541D" w14:textId="77777777">
      <w:pPr>
        <w:pStyle w:val="Indent1"/>
        <w:rPr>
          <w:rFonts w:cs="Arial"/>
          <w:szCs w:val="22"/>
        </w:rPr>
      </w:pPr>
    </w:p>
    <w:p w:rsidRPr="00AC40DE" w:rsidR="001D59D2" w:rsidP="005E3F14" w:rsidRDefault="005E3F14" w14:paraId="0326BB8C" w14:textId="322D0709">
      <w:pPr>
        <w:pStyle w:val="Indent1"/>
        <w:ind w:left="0"/>
        <w:rPr>
          <w:rFonts w:cs="Arial"/>
          <w:color w:val="000000"/>
          <w:szCs w:val="22"/>
        </w:rPr>
      </w:pPr>
      <w:r w:rsidRPr="00AC40DE">
        <w:rPr>
          <w:rFonts w:cs="Arial"/>
          <w:b/>
          <w:color w:val="000000"/>
          <w:szCs w:val="22"/>
        </w:rPr>
        <w:t>(</w:t>
      </w:r>
      <w:r w:rsidRPr="00AC40DE" w:rsidR="00E0458C">
        <w:rPr>
          <w:rFonts w:cs="Arial"/>
          <w:b/>
          <w:color w:val="000000"/>
          <w:szCs w:val="22"/>
        </w:rPr>
        <w:t>4</w:t>
      </w:r>
      <w:r w:rsidRPr="00AC40DE">
        <w:rPr>
          <w:rFonts w:cs="Arial"/>
          <w:b/>
          <w:color w:val="000000"/>
          <w:szCs w:val="22"/>
        </w:rPr>
        <w:t>)</w:t>
      </w:r>
      <w:r w:rsidRPr="00AC40DE">
        <w:rPr>
          <w:rFonts w:cs="Arial"/>
          <w:b/>
          <w:color w:val="000000"/>
          <w:szCs w:val="22"/>
        </w:rPr>
        <w:tab/>
      </w:r>
      <w:r w:rsidRPr="00AC40DE" w:rsidR="001D59D2">
        <w:rPr>
          <w:rFonts w:cs="Arial"/>
          <w:b/>
          <w:color w:val="000000"/>
          <w:szCs w:val="22"/>
        </w:rPr>
        <w:t>Special Aquatic Habitats</w:t>
      </w:r>
      <w:r w:rsidRPr="00AC40DE" w:rsidR="001D59D2">
        <w:rPr>
          <w:rFonts w:cs="Arial"/>
          <w:color w:val="000000"/>
          <w:szCs w:val="22"/>
        </w:rPr>
        <w:t> - The following exploration or construction activities are not allowed in special aquatic habitats:</w:t>
      </w:r>
    </w:p>
    <w:p w:rsidRPr="00AC40DE" w:rsidR="001D59D2" w:rsidP="001D59D2" w:rsidRDefault="001D59D2" w14:paraId="7FF5A99F" w14:textId="77777777">
      <w:pPr>
        <w:pStyle w:val="Indent1"/>
        <w:rPr>
          <w:rFonts w:cs="Arial"/>
          <w:szCs w:val="22"/>
        </w:rPr>
      </w:pPr>
    </w:p>
    <w:p w:rsidRPr="00AC40DE" w:rsidR="001D59D2" w:rsidP="00763F3B" w:rsidRDefault="001D59D2" w14:paraId="0E7928B6" w14:textId="77777777">
      <w:pPr>
        <w:pStyle w:val="Bullet2"/>
        <w:numPr>
          <w:ilvl w:val="0"/>
          <w:numId w:val="7"/>
        </w:numPr>
        <w:rPr>
          <w:rFonts w:cs="Arial"/>
          <w:szCs w:val="22"/>
        </w:rPr>
      </w:pPr>
      <w:r w:rsidRPr="00AC40DE">
        <w:rPr>
          <w:rFonts w:cs="Arial"/>
          <w:szCs w:val="22"/>
        </w:rPr>
        <w:t>Use of pesticides and herbicides.</w:t>
      </w:r>
    </w:p>
    <w:p w:rsidRPr="00AC40DE" w:rsidR="001D59D2" w:rsidP="00763F3B" w:rsidRDefault="001D59D2" w14:paraId="591B808B" w14:textId="77777777">
      <w:pPr>
        <w:pStyle w:val="Bullet2"/>
        <w:numPr>
          <w:ilvl w:val="0"/>
          <w:numId w:val="7"/>
        </w:numPr>
        <w:rPr>
          <w:rFonts w:cs="Arial"/>
          <w:szCs w:val="22"/>
        </w:rPr>
      </w:pPr>
      <w:r w:rsidRPr="00AC40DE">
        <w:rPr>
          <w:rFonts w:cs="Arial"/>
          <w:szCs w:val="22"/>
        </w:rPr>
        <w:t>Use of short pieces of plastic ribbon to determine flow patterns.</w:t>
      </w:r>
    </w:p>
    <w:p w:rsidRPr="00AC40DE" w:rsidR="001D59D2" w:rsidP="00763F3B" w:rsidRDefault="001D59D2" w14:paraId="0F1F37B4" w14:textId="77777777">
      <w:pPr>
        <w:pStyle w:val="Bullet2"/>
        <w:numPr>
          <w:ilvl w:val="0"/>
          <w:numId w:val="7"/>
        </w:numPr>
        <w:rPr>
          <w:rFonts w:cs="Arial"/>
          <w:szCs w:val="22"/>
        </w:rPr>
      </w:pPr>
      <w:r w:rsidRPr="00AC40DE">
        <w:rPr>
          <w:rFonts w:cs="Arial"/>
          <w:szCs w:val="22"/>
        </w:rPr>
        <w:t>Temporary roads or drilling pads built on steep slopes, where grade, soil type, or other features suggest a likelihood of excessive erosion or slope failure.</w:t>
      </w:r>
    </w:p>
    <w:p w:rsidRPr="00AC40DE" w:rsidR="001D59D2" w:rsidP="00763F3B" w:rsidRDefault="001D59D2" w14:paraId="3BA8BAC0" w14:textId="77777777">
      <w:pPr>
        <w:pStyle w:val="Bullet2"/>
        <w:numPr>
          <w:ilvl w:val="0"/>
          <w:numId w:val="7"/>
        </w:numPr>
        <w:rPr>
          <w:rFonts w:cs="Arial"/>
          <w:szCs w:val="22"/>
        </w:rPr>
      </w:pPr>
      <w:r w:rsidRPr="00AC40DE">
        <w:rPr>
          <w:rFonts w:cs="Arial"/>
          <w:szCs w:val="22"/>
        </w:rPr>
        <w:t>Exploratory drilling in estuaries that cannot be conducted from a work barge, or an existing bridge, dock, or wharf.</w:t>
      </w:r>
    </w:p>
    <w:p w:rsidRPr="00AC40DE" w:rsidR="001D59D2" w:rsidP="00763F3B" w:rsidRDefault="001D59D2" w14:paraId="531120BB" w14:textId="77777777">
      <w:pPr>
        <w:pStyle w:val="Bullet2"/>
        <w:numPr>
          <w:ilvl w:val="0"/>
          <w:numId w:val="7"/>
        </w:numPr>
        <w:rPr>
          <w:rFonts w:cs="Arial"/>
          <w:szCs w:val="22"/>
        </w:rPr>
      </w:pPr>
      <w:r w:rsidRPr="00AC40DE">
        <w:rPr>
          <w:rFonts w:cs="Arial"/>
          <w:szCs w:val="22"/>
        </w:rPr>
        <w:t>Installation of a fish screen on any permanent water diversion or intake that is not already screened.</w:t>
      </w:r>
    </w:p>
    <w:p w:rsidRPr="00AC40DE" w:rsidR="001D59D2" w:rsidP="00763F3B" w:rsidRDefault="001D59D2" w14:paraId="53217CA0" w14:textId="77777777">
      <w:pPr>
        <w:pStyle w:val="Bullet2"/>
        <w:numPr>
          <w:ilvl w:val="0"/>
          <w:numId w:val="7"/>
        </w:numPr>
        <w:rPr>
          <w:rFonts w:cs="Arial"/>
          <w:szCs w:val="22"/>
        </w:rPr>
      </w:pPr>
      <w:r w:rsidRPr="00AC40DE">
        <w:rPr>
          <w:rFonts w:cs="Arial"/>
          <w:szCs w:val="22"/>
        </w:rPr>
        <w:t>Projects that require in-water installation of hollow steel piling greater than 24 inches in diameter, or use of H-pile larger than designation HP24.</w:t>
      </w:r>
    </w:p>
    <w:p w:rsidRPr="00AC40DE" w:rsidR="001D59D2" w:rsidP="00763F3B" w:rsidRDefault="001D59D2" w14:paraId="46B6E608" w14:textId="5527B83D">
      <w:pPr>
        <w:pStyle w:val="Bullet2"/>
        <w:numPr>
          <w:ilvl w:val="0"/>
          <w:numId w:val="7"/>
        </w:numPr>
        <w:rPr>
          <w:rFonts w:cs="Arial"/>
          <w:szCs w:val="22"/>
        </w:rPr>
      </w:pPr>
      <w:r w:rsidRPr="00AC40DE">
        <w:rPr>
          <w:rFonts w:cs="Arial"/>
          <w:szCs w:val="22"/>
        </w:rPr>
        <w:t xml:space="preserve">Drilling or sampling in an EPA-designated Superfund Site, a state-designated clean-up area, or the likely impact zone of a significant contaminant source, as identified by </w:t>
      </w:r>
      <w:r w:rsidRPr="00AC40DE" w:rsidR="00262ECF">
        <w:rPr>
          <w:rFonts w:cs="Arial"/>
          <w:szCs w:val="22"/>
        </w:rPr>
        <w:t>preliminary</w:t>
      </w:r>
      <w:r w:rsidRPr="00AC40DE" w:rsidR="00F51365">
        <w:rPr>
          <w:rFonts w:cs="Arial"/>
          <w:szCs w:val="22"/>
        </w:rPr>
        <w:t xml:space="preserve"> </w:t>
      </w:r>
      <w:r w:rsidRPr="00AC40DE" w:rsidR="00262ECF">
        <w:rPr>
          <w:rFonts w:cs="Arial"/>
          <w:szCs w:val="22"/>
        </w:rPr>
        <w:t>environmental investigations.</w:t>
      </w:r>
    </w:p>
    <w:p w:rsidRPr="00AC40DE" w:rsidR="001D59D2" w:rsidP="001D59D2" w:rsidRDefault="001D59D2" w14:paraId="71A3ADED" w14:textId="77777777">
      <w:pPr>
        <w:pStyle w:val="Indent1"/>
        <w:rPr>
          <w:rFonts w:cs="Arial"/>
          <w:szCs w:val="22"/>
        </w:rPr>
      </w:pPr>
    </w:p>
    <w:p w:rsidRPr="00AC40DE" w:rsidR="001D59D2" w:rsidP="005E3F14" w:rsidRDefault="005E3F14" w14:paraId="2F5441F4" w14:textId="0473AD07">
      <w:pPr>
        <w:pStyle w:val="Indent1"/>
        <w:ind w:left="0"/>
        <w:rPr>
          <w:rFonts w:cs="Arial"/>
          <w:color w:val="000000"/>
          <w:szCs w:val="22"/>
        </w:rPr>
      </w:pPr>
      <w:r w:rsidRPr="00AC40DE">
        <w:rPr>
          <w:rFonts w:cs="Arial"/>
          <w:b/>
          <w:color w:val="000000"/>
          <w:szCs w:val="22"/>
        </w:rPr>
        <w:t>(</w:t>
      </w:r>
      <w:r w:rsidRPr="00AC40DE" w:rsidR="00E0458C">
        <w:rPr>
          <w:rFonts w:cs="Arial"/>
          <w:b/>
          <w:color w:val="000000"/>
          <w:szCs w:val="22"/>
        </w:rPr>
        <w:t>5</w:t>
      </w:r>
      <w:r w:rsidRPr="00AC40DE">
        <w:rPr>
          <w:rFonts w:cs="Arial"/>
          <w:b/>
          <w:color w:val="000000"/>
          <w:szCs w:val="22"/>
        </w:rPr>
        <w:t>)</w:t>
      </w:r>
      <w:r w:rsidRPr="00AC40DE">
        <w:rPr>
          <w:rFonts w:cs="Arial"/>
          <w:b/>
          <w:color w:val="000000"/>
          <w:szCs w:val="22"/>
        </w:rPr>
        <w:tab/>
      </w:r>
      <w:r w:rsidRPr="00AC40DE" w:rsidR="001D59D2">
        <w:rPr>
          <w:rFonts w:cs="Arial"/>
          <w:b/>
          <w:color w:val="000000"/>
          <w:szCs w:val="22"/>
        </w:rPr>
        <w:t>Site Restoration</w:t>
      </w:r>
      <w:r w:rsidRPr="00AC40DE" w:rsidR="001D59D2">
        <w:rPr>
          <w:rFonts w:cs="Arial"/>
          <w:color w:val="000000"/>
          <w:szCs w:val="22"/>
        </w:rPr>
        <w:t> - Restore damaged streambanks to a natural slope, pattern, and profile suitable for establishment of permanent woody vegetation unless precluded by pre</w:t>
      </w:r>
      <w:r w:rsidRPr="00AC40DE" w:rsidR="001D59D2">
        <w:rPr>
          <w:rFonts w:cs="Arial"/>
          <w:color w:val="000000"/>
          <w:szCs w:val="22"/>
        </w:rPr>
        <w:noBreakHyphen/>
        <w:t>project conditions (for example: natural rock substrate):</w:t>
      </w:r>
    </w:p>
    <w:p w:rsidRPr="00AC40DE" w:rsidR="001D59D2" w:rsidP="001D59D2" w:rsidRDefault="001D59D2" w14:paraId="4E72F3FF" w14:textId="77777777">
      <w:pPr>
        <w:pStyle w:val="Indent1"/>
        <w:rPr>
          <w:rFonts w:cs="Arial"/>
          <w:color w:val="000000"/>
          <w:szCs w:val="22"/>
        </w:rPr>
      </w:pPr>
    </w:p>
    <w:p w:rsidRPr="00AC40DE" w:rsidR="001D59D2" w:rsidP="00763F3B" w:rsidRDefault="001D59D2" w14:paraId="2B076CFB" w14:textId="77777777">
      <w:pPr>
        <w:pStyle w:val="Bullet2"/>
        <w:numPr>
          <w:ilvl w:val="0"/>
          <w:numId w:val="8"/>
        </w:numPr>
        <w:rPr>
          <w:rFonts w:cs="Arial"/>
          <w:szCs w:val="22"/>
        </w:rPr>
      </w:pPr>
      <w:r w:rsidRPr="00AC40DE">
        <w:rPr>
          <w:rFonts w:cs="Arial"/>
          <w:szCs w:val="22"/>
        </w:rPr>
        <w:t>Replant all damaged streambanks before the first April 15 following construction.</w:t>
      </w:r>
    </w:p>
    <w:p w:rsidRPr="00AC40DE" w:rsidR="001D59D2" w:rsidP="00763F3B" w:rsidRDefault="001D59D2" w14:paraId="56ECAFE0" w14:textId="0FA113E6">
      <w:pPr>
        <w:pStyle w:val="Bullet2"/>
        <w:numPr>
          <w:ilvl w:val="0"/>
          <w:numId w:val="8"/>
        </w:numPr>
        <w:rPr>
          <w:rFonts w:cs="Arial"/>
          <w:szCs w:val="22"/>
        </w:rPr>
      </w:pPr>
      <w:r w:rsidRPr="00AC40DE">
        <w:rPr>
          <w:rFonts w:cs="Arial"/>
          <w:szCs w:val="22"/>
        </w:rPr>
        <w:t xml:space="preserve">If use of large wood, native topsoil, or native channel material is required for the site restoration according to the </w:t>
      </w:r>
      <w:r w:rsidRPr="00AC40DE" w:rsidR="00776312">
        <w:rPr>
          <w:rFonts w:cs="Arial"/>
          <w:szCs w:val="22"/>
        </w:rPr>
        <w:t>construction/</w:t>
      </w:r>
      <w:r w:rsidRPr="00AC40DE">
        <w:rPr>
          <w:rFonts w:cs="Arial"/>
          <w:szCs w:val="22"/>
        </w:rPr>
        <w:t xml:space="preserve">development plans, stockpile all large wood, native vegetation, weed-free topsoil, and native channel material displaced by construction.  Cut trees or large wood and trees into pieces of no less than 20 feet in length, or as shown on the </w:t>
      </w:r>
      <w:r w:rsidRPr="00AC40DE" w:rsidR="00776312">
        <w:rPr>
          <w:rFonts w:cs="Arial"/>
          <w:szCs w:val="22"/>
        </w:rPr>
        <w:t>construction/</w:t>
      </w:r>
      <w:r w:rsidRPr="00AC40DE">
        <w:rPr>
          <w:rFonts w:cs="Arial"/>
          <w:szCs w:val="22"/>
        </w:rPr>
        <w:t xml:space="preserve">development plans or as directed.  Stockpiled native wood and vegetation remain the property of the </w:t>
      </w:r>
      <w:r w:rsidRPr="00AC40DE" w:rsidR="005C2107">
        <w:rPr>
          <w:rFonts w:cs="Arial"/>
          <w:szCs w:val="22"/>
        </w:rPr>
        <w:t>Owner</w:t>
      </w:r>
      <w:r w:rsidRPr="00AC40DE">
        <w:rPr>
          <w:rFonts w:cs="Arial"/>
          <w:szCs w:val="22"/>
        </w:rPr>
        <w:t>.</w:t>
      </w:r>
    </w:p>
    <w:p w:rsidRPr="00AC40DE" w:rsidR="001D59D2" w:rsidP="00763F3B" w:rsidRDefault="001D59D2" w14:paraId="51240448" w14:textId="41EC1C69">
      <w:pPr>
        <w:pStyle w:val="Bullet2"/>
        <w:numPr>
          <w:ilvl w:val="0"/>
          <w:numId w:val="8"/>
        </w:numPr>
        <w:rPr>
          <w:rFonts w:cs="Arial"/>
          <w:szCs w:val="22"/>
        </w:rPr>
      </w:pPr>
      <w:r w:rsidRPr="00AC40DE">
        <w:rPr>
          <w:rFonts w:cs="Arial"/>
          <w:szCs w:val="22"/>
        </w:rPr>
        <w:t xml:space="preserve">Stabilize all disturbed soils, including obliteration of temporary access roads, following any break in work unless construction will resume in 4 </w:t>
      </w:r>
      <w:r w:rsidRPr="00AC40DE" w:rsidR="00AD0D4C">
        <w:rPr>
          <w:rFonts w:cs="Arial"/>
          <w:szCs w:val="22"/>
        </w:rPr>
        <w:t>c</w:t>
      </w:r>
      <w:r w:rsidRPr="00AC40DE">
        <w:rPr>
          <w:rFonts w:cs="Arial"/>
          <w:szCs w:val="22"/>
        </w:rPr>
        <w:t xml:space="preserve">alendar </w:t>
      </w:r>
      <w:r w:rsidRPr="00AC40DE" w:rsidR="00AD0D4C">
        <w:rPr>
          <w:rFonts w:cs="Arial"/>
          <w:szCs w:val="22"/>
        </w:rPr>
        <w:t>d</w:t>
      </w:r>
      <w:r w:rsidRPr="00AC40DE">
        <w:rPr>
          <w:rFonts w:cs="Arial"/>
          <w:szCs w:val="22"/>
        </w:rPr>
        <w:t>ays.</w:t>
      </w:r>
    </w:p>
    <w:p w:rsidRPr="00AC40DE" w:rsidR="001D59D2" w:rsidP="001D59D2" w:rsidRDefault="001D59D2" w14:paraId="6DC52B2D" w14:textId="77777777">
      <w:pPr>
        <w:pStyle w:val="Indent1"/>
        <w:rPr>
          <w:rFonts w:cs="Arial"/>
          <w:szCs w:val="22"/>
        </w:rPr>
      </w:pPr>
    </w:p>
    <w:p w:rsidRPr="00AC40DE" w:rsidR="001D59D2" w:rsidP="005E3F14" w:rsidRDefault="005E3F14" w14:paraId="40164234" w14:textId="64C1A754">
      <w:pPr>
        <w:pStyle w:val="Indent1"/>
        <w:ind w:left="0"/>
        <w:rPr>
          <w:rFonts w:cs="Arial"/>
          <w:szCs w:val="22"/>
        </w:rPr>
      </w:pPr>
      <w:r w:rsidRPr="00AC40DE">
        <w:rPr>
          <w:rFonts w:cs="Arial"/>
          <w:b/>
          <w:szCs w:val="22"/>
        </w:rPr>
        <w:t>(</w:t>
      </w:r>
      <w:r w:rsidRPr="00AC40DE" w:rsidR="00E0458C">
        <w:rPr>
          <w:rFonts w:cs="Arial"/>
          <w:b/>
          <w:szCs w:val="22"/>
        </w:rPr>
        <w:t>6</w:t>
      </w:r>
      <w:r w:rsidRPr="00AC40DE">
        <w:rPr>
          <w:rFonts w:cs="Arial"/>
          <w:b/>
          <w:szCs w:val="22"/>
        </w:rPr>
        <w:t>)</w:t>
      </w:r>
      <w:r w:rsidRPr="00AC40DE">
        <w:rPr>
          <w:rFonts w:cs="Arial"/>
          <w:b/>
          <w:szCs w:val="22"/>
        </w:rPr>
        <w:tab/>
      </w:r>
      <w:r w:rsidRPr="00AC40DE" w:rsidR="001D59D2">
        <w:rPr>
          <w:rFonts w:cs="Arial"/>
          <w:b/>
          <w:szCs w:val="22"/>
        </w:rPr>
        <w:t>Surface Water Diversions</w:t>
      </w:r>
      <w:r w:rsidRPr="00AC40DE" w:rsidR="001D59D2">
        <w:rPr>
          <w:rFonts w:cs="Arial"/>
          <w:szCs w:val="22"/>
        </w:rPr>
        <w:t> - Surface water may be diverted to meet construction needs other than work area isolation, consistent with Oregon law, only if water from sources that are already developed, such as municipal supplies, small ponds, reservoirs, or tank trucks, is unavailable or inadequate, and meeting the following conditions:</w:t>
      </w:r>
    </w:p>
    <w:p w:rsidRPr="00AC40DE" w:rsidR="001D59D2" w:rsidP="001D59D2" w:rsidRDefault="001D59D2" w14:paraId="30F68B40" w14:textId="77777777">
      <w:pPr>
        <w:pStyle w:val="Indent1"/>
        <w:rPr>
          <w:rFonts w:cs="Arial"/>
          <w:szCs w:val="22"/>
        </w:rPr>
      </w:pPr>
    </w:p>
    <w:p w:rsidRPr="00AC40DE" w:rsidR="001D59D2" w:rsidP="00763F3B" w:rsidRDefault="001D59D2" w14:paraId="7D48DF3A" w14:textId="77777777">
      <w:pPr>
        <w:pStyle w:val="Bullet2"/>
        <w:numPr>
          <w:ilvl w:val="0"/>
          <w:numId w:val="9"/>
        </w:numPr>
        <w:rPr>
          <w:rFonts w:cs="Arial"/>
          <w:szCs w:val="22"/>
        </w:rPr>
      </w:pPr>
      <w:r w:rsidRPr="00AC40DE">
        <w:rPr>
          <w:rFonts w:cs="Arial"/>
          <w:szCs w:val="22"/>
        </w:rPr>
        <w:t>When alternative surface sources are available, divert from the stream with the greatest flow.</w:t>
      </w:r>
    </w:p>
    <w:p w:rsidRPr="00AC40DE" w:rsidR="001D59D2" w:rsidP="00763F3B" w:rsidRDefault="001D59D2" w14:paraId="6FA8B120" w14:textId="77777777">
      <w:pPr>
        <w:pStyle w:val="Bullet2"/>
        <w:numPr>
          <w:ilvl w:val="0"/>
          <w:numId w:val="9"/>
        </w:numPr>
        <w:rPr>
          <w:rFonts w:cs="Arial"/>
          <w:szCs w:val="22"/>
        </w:rPr>
      </w:pPr>
      <w:r w:rsidRPr="00AC40DE">
        <w:rPr>
          <w:rFonts w:cs="Arial"/>
          <w:szCs w:val="22"/>
        </w:rPr>
        <w:t>Install, operate, and maintain a temporary fish screen.</w:t>
      </w:r>
    </w:p>
    <w:p w:rsidRPr="00AC40DE" w:rsidR="001D59D2" w:rsidP="00763F3B" w:rsidRDefault="001D59D2" w14:paraId="359FF89C" w14:textId="2AD4A630">
      <w:pPr>
        <w:pStyle w:val="Bullet2"/>
        <w:numPr>
          <w:ilvl w:val="0"/>
          <w:numId w:val="9"/>
        </w:numPr>
        <w:rPr>
          <w:rFonts w:cs="Arial"/>
          <w:szCs w:val="22"/>
        </w:rPr>
      </w:pPr>
      <w:r w:rsidRPr="00AC40DE">
        <w:rPr>
          <w:rFonts w:cs="Arial"/>
          <w:szCs w:val="22"/>
        </w:rPr>
        <w:t>Do not exceed a pumping rate and volume of 10</w:t>
      </w:r>
      <w:r w:rsidRPr="00AC40DE" w:rsidR="004E3D6A">
        <w:rPr>
          <w:rFonts w:cs="Arial"/>
          <w:szCs w:val="22"/>
        </w:rPr>
        <w:t xml:space="preserve"> percent</w:t>
      </w:r>
      <w:r w:rsidRPr="00AC40DE">
        <w:rPr>
          <w:rFonts w:cs="Arial"/>
          <w:szCs w:val="22"/>
        </w:rPr>
        <w:t xml:space="preserve"> of the available flow. For streams with less than </w:t>
      </w:r>
      <w:r w:rsidRPr="00AC40DE" w:rsidR="00D11091">
        <w:rPr>
          <w:rFonts w:cs="Arial"/>
          <w:szCs w:val="22"/>
        </w:rPr>
        <w:t>five (</w:t>
      </w:r>
      <w:r w:rsidRPr="00AC40DE">
        <w:rPr>
          <w:rFonts w:cs="Arial"/>
          <w:szCs w:val="22"/>
        </w:rPr>
        <w:t>5</w:t>
      </w:r>
      <w:r w:rsidRPr="00AC40DE" w:rsidR="00D11091">
        <w:rPr>
          <w:rFonts w:cs="Arial"/>
          <w:szCs w:val="22"/>
        </w:rPr>
        <w:t>)</w:t>
      </w:r>
      <w:r w:rsidRPr="00AC40DE">
        <w:rPr>
          <w:rFonts w:cs="Arial"/>
          <w:szCs w:val="22"/>
        </w:rPr>
        <w:t xml:space="preserve"> cubic feet per second, do not exceed drafting of 18,000 gallons per day.  Do not use more than one pump for each site.</w:t>
      </w:r>
    </w:p>
    <w:p w:rsidRPr="00AC40DE" w:rsidR="001D59D2" w:rsidP="001D59D2" w:rsidRDefault="001D59D2" w14:paraId="5511465F" w14:textId="77777777">
      <w:pPr>
        <w:pStyle w:val="Indent1"/>
        <w:rPr>
          <w:rFonts w:cs="Arial"/>
          <w:szCs w:val="22"/>
        </w:rPr>
      </w:pPr>
    </w:p>
    <w:p w:rsidRPr="00AC40DE" w:rsidR="001D59D2" w:rsidP="00763F3B" w:rsidRDefault="001D59D2" w14:paraId="12C59237" w14:textId="18623542">
      <w:pPr>
        <w:pStyle w:val="Indent1"/>
        <w:numPr>
          <w:ilvl w:val="0"/>
          <w:numId w:val="12"/>
        </w:numPr>
        <w:rPr>
          <w:rFonts w:cs="Arial"/>
          <w:szCs w:val="22"/>
        </w:rPr>
      </w:pPr>
      <w:r w:rsidRPr="00AC40DE">
        <w:rPr>
          <w:rFonts w:cs="Arial"/>
          <w:b/>
          <w:szCs w:val="22"/>
        </w:rPr>
        <w:t>Hydro-Acoustic</w:t>
      </w:r>
      <w:r w:rsidRPr="00AC40DE">
        <w:rPr>
          <w:rFonts w:cs="Arial"/>
          <w:szCs w:val="22"/>
        </w:rPr>
        <w:t> - Hollow steel piling 24 inches in diameter or smaller and H</w:t>
      </w:r>
      <w:r w:rsidRPr="00AC40DE">
        <w:rPr>
          <w:rFonts w:cs="Arial"/>
          <w:szCs w:val="22"/>
        </w:rPr>
        <w:noBreakHyphen/>
        <w:t>pile designated as HP24 or smaller may be installed below the ordinary high water as follows:</w:t>
      </w:r>
    </w:p>
    <w:p w:rsidRPr="00AC40DE" w:rsidR="001D59D2" w:rsidP="001D59D2" w:rsidRDefault="001D59D2" w14:paraId="40870A71" w14:textId="77777777">
      <w:pPr>
        <w:pStyle w:val="Indent1"/>
        <w:rPr>
          <w:rFonts w:cs="Arial"/>
          <w:szCs w:val="22"/>
        </w:rPr>
      </w:pPr>
    </w:p>
    <w:p w:rsidRPr="00AC40DE" w:rsidR="001D59D2" w:rsidP="00763F3B" w:rsidRDefault="001D59D2" w14:paraId="17A86F50" w14:textId="77777777">
      <w:pPr>
        <w:pStyle w:val="Bullet2"/>
        <w:numPr>
          <w:ilvl w:val="0"/>
          <w:numId w:val="9"/>
        </w:numPr>
        <w:rPr>
          <w:rFonts w:cs="Arial"/>
          <w:szCs w:val="22"/>
        </w:rPr>
      </w:pPr>
      <w:r w:rsidRPr="00AC40DE">
        <w:rPr>
          <w:rFonts w:cs="Arial"/>
          <w:szCs w:val="22"/>
        </w:rPr>
        <w:t>Minimize the number and diameter of pilings, as feasible.</w:t>
      </w:r>
    </w:p>
    <w:p w:rsidRPr="00AC40DE" w:rsidR="001D59D2" w:rsidP="00763F3B" w:rsidRDefault="001D59D2" w14:paraId="33C316DF" w14:textId="77777777">
      <w:pPr>
        <w:pStyle w:val="Bullet2"/>
        <w:numPr>
          <w:ilvl w:val="0"/>
          <w:numId w:val="9"/>
        </w:numPr>
        <w:rPr>
          <w:rFonts w:cs="Arial"/>
          <w:szCs w:val="22"/>
        </w:rPr>
      </w:pPr>
      <w:r w:rsidRPr="00AC40DE">
        <w:rPr>
          <w:rFonts w:cs="Arial"/>
          <w:szCs w:val="22"/>
        </w:rPr>
        <w:t>Repairs, upgrades, and replacement of existing pilings consistent with these conditions are allowed.  In addition, up to five single pilings or one dolphin consisting of three to five pilings may be added to an existing facility.</w:t>
      </w:r>
    </w:p>
    <w:p w:rsidRPr="00AC40DE" w:rsidR="001D59D2" w:rsidP="00763F3B" w:rsidRDefault="001D59D2" w14:paraId="5E513570" w14:textId="77777777">
      <w:pPr>
        <w:pStyle w:val="Bullet2"/>
        <w:numPr>
          <w:ilvl w:val="0"/>
          <w:numId w:val="9"/>
        </w:numPr>
        <w:rPr>
          <w:rFonts w:cs="Arial"/>
          <w:szCs w:val="22"/>
        </w:rPr>
      </w:pPr>
      <w:r w:rsidRPr="00AC40DE">
        <w:rPr>
          <w:rFonts w:cs="Arial"/>
          <w:szCs w:val="22"/>
        </w:rPr>
        <w:t>Whenever feasible, use vibratory hammer for piling installation. Otherwise, use the smallest drop or hydraulic impact hammer necessary to complete the job, and set the drop height to the minimum necessary to drive the piling.</w:t>
      </w:r>
    </w:p>
    <w:p w:rsidRPr="00AC40DE" w:rsidR="001D59D2" w:rsidP="00763F3B" w:rsidRDefault="001D59D2" w14:paraId="6966F19B" w14:textId="17A9FFF7">
      <w:pPr>
        <w:pStyle w:val="Bullet2"/>
        <w:numPr>
          <w:ilvl w:val="0"/>
          <w:numId w:val="9"/>
        </w:numPr>
        <w:rPr>
          <w:rFonts w:cs="Arial"/>
          <w:szCs w:val="22"/>
        </w:rPr>
      </w:pPr>
      <w:r w:rsidRPr="00AC40DE">
        <w:rPr>
          <w:rFonts w:cs="Arial"/>
          <w:szCs w:val="22"/>
        </w:rPr>
        <w:t>When using an impact hammer to drive or proof steel pile, one of the following sound attenuation devices must be used to reduce sound pressure levels by 20 </w:t>
      </w:r>
      <w:proofErr w:type="spellStart"/>
      <w:r w:rsidRPr="00AC40DE">
        <w:rPr>
          <w:rFonts w:cs="Arial"/>
          <w:szCs w:val="22"/>
        </w:rPr>
        <w:t>dB.</w:t>
      </w:r>
      <w:proofErr w:type="spellEnd"/>
    </w:p>
    <w:p w:rsidRPr="00AC40DE" w:rsidR="001D59D2" w:rsidP="00763F3B" w:rsidRDefault="001D59D2" w14:paraId="2D4FC5B7" w14:textId="77777777">
      <w:pPr>
        <w:pStyle w:val="Bullet2"/>
        <w:numPr>
          <w:ilvl w:val="0"/>
          <w:numId w:val="9"/>
        </w:numPr>
        <w:ind w:left="1152"/>
        <w:rPr>
          <w:rFonts w:cs="Arial"/>
          <w:szCs w:val="22"/>
        </w:rPr>
      </w:pPr>
      <w:r w:rsidRPr="00AC40DE">
        <w:rPr>
          <w:rFonts w:cs="Arial"/>
          <w:szCs w:val="22"/>
        </w:rPr>
        <w:t>Place a block of wood or other sound dampening material between the hammer and the piling being driven.</w:t>
      </w:r>
    </w:p>
    <w:p w:rsidRPr="00AC40DE" w:rsidR="001D59D2" w:rsidP="00763F3B" w:rsidRDefault="001D59D2" w14:paraId="6860C15D" w14:textId="7A7CF5BD">
      <w:pPr>
        <w:pStyle w:val="Bullet2"/>
        <w:numPr>
          <w:ilvl w:val="0"/>
          <w:numId w:val="9"/>
        </w:numPr>
        <w:ind w:left="1152"/>
        <w:rPr>
          <w:rFonts w:cs="Arial"/>
          <w:szCs w:val="22"/>
        </w:rPr>
      </w:pPr>
      <w:r w:rsidRPr="00AC40DE">
        <w:rPr>
          <w:rFonts w:cs="Arial"/>
          <w:szCs w:val="22"/>
        </w:rPr>
        <w:t xml:space="preserve">If water velocity is 1.7 miles per hour or less, surround the piling being driven by an unconfined bubble curtain that will distribute small air bubbles around 100% of the piling perimeter for the full depth of the water column. Contract the </w:t>
      </w:r>
      <w:r w:rsidRPr="00AC40DE" w:rsidR="00AD0D4C">
        <w:rPr>
          <w:rFonts w:cs="Arial"/>
          <w:szCs w:val="22"/>
        </w:rPr>
        <w:t>p</w:t>
      </w:r>
      <w:r w:rsidRPr="00AC40DE">
        <w:rPr>
          <w:rFonts w:cs="Arial"/>
          <w:szCs w:val="22"/>
        </w:rPr>
        <w:t xml:space="preserve">roject </w:t>
      </w:r>
      <w:r w:rsidRPr="00AC40DE" w:rsidR="00AD0D4C">
        <w:rPr>
          <w:rFonts w:cs="Arial"/>
          <w:szCs w:val="22"/>
        </w:rPr>
        <w:t>m</w:t>
      </w:r>
      <w:r w:rsidRPr="00AC40DE">
        <w:rPr>
          <w:rFonts w:cs="Arial"/>
          <w:szCs w:val="22"/>
        </w:rPr>
        <w:t xml:space="preserve">anager for guidance on how to deploy an effective, </w:t>
      </w:r>
      <w:proofErr w:type="spellStart"/>
      <w:r w:rsidRPr="00AC40DE" w:rsidR="00C82FD6">
        <w:rPr>
          <w:rFonts w:cs="Arial"/>
          <w:szCs w:val="22"/>
        </w:rPr>
        <w:t>economical</w:t>
      </w:r>
      <w:proofErr w:type="spellEnd"/>
      <w:r w:rsidRPr="00AC40DE">
        <w:rPr>
          <w:rFonts w:cs="Arial"/>
          <w:szCs w:val="22"/>
        </w:rPr>
        <w:t xml:space="preserve"> bubble curtain.</w:t>
      </w:r>
    </w:p>
    <w:p w:rsidRPr="00AC40DE" w:rsidR="001D59D2" w:rsidP="00763F3B" w:rsidRDefault="001D59D2" w14:paraId="62E6FC5A" w14:textId="1538E220">
      <w:pPr>
        <w:pStyle w:val="Bullet2"/>
        <w:numPr>
          <w:ilvl w:val="0"/>
          <w:numId w:val="9"/>
        </w:numPr>
        <w:ind w:left="1152"/>
        <w:rPr>
          <w:rFonts w:cs="Arial"/>
          <w:szCs w:val="22"/>
        </w:rPr>
      </w:pPr>
      <w:r w:rsidRPr="00AC40DE">
        <w:rPr>
          <w:rFonts w:cs="Arial"/>
          <w:szCs w:val="22"/>
        </w:rPr>
        <w:t>If water velocity is greater than 1.7 miles per hour, surround the piling being driven by a confined bubble curtain (for example: a bubble ring surrounded by a fabric or metal sleeve) that will distribute air bubbles around 100</w:t>
      </w:r>
      <w:r w:rsidRPr="00AC40DE" w:rsidR="004E3D6A">
        <w:rPr>
          <w:rFonts w:cs="Arial"/>
          <w:szCs w:val="22"/>
        </w:rPr>
        <w:t xml:space="preserve"> percent</w:t>
      </w:r>
      <w:r w:rsidRPr="00AC40DE">
        <w:rPr>
          <w:rFonts w:cs="Arial"/>
          <w:szCs w:val="22"/>
        </w:rPr>
        <w:t xml:space="preserve"> of the piling perimeter for the full depth of the water column.</w:t>
      </w:r>
    </w:p>
    <w:p w:rsidRPr="00AC40DE" w:rsidR="001D59D2" w:rsidP="00763F3B" w:rsidRDefault="001D59D2" w14:paraId="526BF44B" w14:textId="28EECE6C">
      <w:pPr>
        <w:pStyle w:val="Bullet2"/>
        <w:numPr>
          <w:ilvl w:val="0"/>
          <w:numId w:val="9"/>
        </w:numPr>
        <w:ind w:left="1152"/>
        <w:rPr>
          <w:rFonts w:cs="Arial"/>
          <w:szCs w:val="22"/>
        </w:rPr>
      </w:pPr>
      <w:r w:rsidRPr="00AC40DE">
        <w:rPr>
          <w:rFonts w:cs="Arial"/>
          <w:szCs w:val="22"/>
        </w:rPr>
        <w:t xml:space="preserve">Written approval of an alternative sound attenuation plan may be requested to the U. S. Army Corps of Engineers through the </w:t>
      </w:r>
      <w:r w:rsidRPr="00AC40DE" w:rsidR="0058101A">
        <w:rPr>
          <w:rFonts w:cs="Arial"/>
          <w:szCs w:val="22"/>
        </w:rPr>
        <w:t>Owner</w:t>
      </w:r>
      <w:r w:rsidRPr="00AC40DE">
        <w:rPr>
          <w:rFonts w:cs="Arial"/>
          <w:szCs w:val="22"/>
        </w:rPr>
        <w:t xml:space="preserve">, provided the plan will maintain sound pressure levels below 150dB rms </w:t>
      </w:r>
      <w:r w:rsidRPr="00AC40DE" w:rsidR="0058101A">
        <w:rPr>
          <w:rFonts w:cs="Arial"/>
          <w:szCs w:val="22"/>
        </w:rPr>
        <w:t>[one (</w:t>
      </w:r>
      <w:r w:rsidRPr="00AC40DE">
        <w:rPr>
          <w:rFonts w:cs="Arial"/>
          <w:szCs w:val="22"/>
        </w:rPr>
        <w:t>1</w:t>
      </w:r>
      <w:r w:rsidRPr="00AC40DE" w:rsidR="0058101A">
        <w:rPr>
          <w:rFonts w:cs="Arial"/>
          <w:szCs w:val="22"/>
        </w:rPr>
        <w:t>)</w:t>
      </w:r>
      <w:r w:rsidRPr="00AC40DE">
        <w:rPr>
          <w:rFonts w:cs="Arial"/>
          <w:szCs w:val="22"/>
        </w:rPr>
        <w:t xml:space="preserve"> micro Pascal</w:t>
      </w:r>
      <w:r w:rsidRPr="00AC40DE" w:rsidR="0058101A">
        <w:rPr>
          <w:rFonts w:cs="Arial"/>
          <w:szCs w:val="22"/>
        </w:rPr>
        <w:t>]</w:t>
      </w:r>
      <w:r w:rsidRPr="00AC40DE">
        <w:rPr>
          <w:rFonts w:cs="Arial"/>
          <w:szCs w:val="22"/>
        </w:rPr>
        <w:t xml:space="preserve"> for a minimum of 50</w:t>
      </w:r>
      <w:r w:rsidRPr="00AC40DE" w:rsidR="00542DE2">
        <w:rPr>
          <w:rFonts w:cs="Arial"/>
          <w:szCs w:val="22"/>
        </w:rPr>
        <w:t xml:space="preserve"> percent</w:t>
      </w:r>
      <w:r w:rsidRPr="00AC40DE">
        <w:rPr>
          <w:rFonts w:cs="Arial"/>
          <w:szCs w:val="22"/>
        </w:rPr>
        <w:t xml:space="preserve"> of the driver strikes, and peak sound pressure levels below 180 dB rms </w:t>
      </w:r>
      <w:r w:rsidRPr="00AC40DE" w:rsidR="0058101A">
        <w:rPr>
          <w:rFonts w:cs="Arial"/>
          <w:szCs w:val="22"/>
        </w:rPr>
        <w:t>[</w:t>
      </w:r>
      <w:r w:rsidRPr="00AC40DE" w:rsidR="00760C58">
        <w:rPr>
          <w:rFonts w:cs="Arial"/>
          <w:szCs w:val="22"/>
        </w:rPr>
        <w:t>one(</w:t>
      </w:r>
      <w:r w:rsidRPr="00AC40DE">
        <w:rPr>
          <w:rFonts w:cs="Arial"/>
          <w:szCs w:val="22"/>
        </w:rPr>
        <w:t>1</w:t>
      </w:r>
      <w:r w:rsidRPr="00AC40DE" w:rsidR="00760C58">
        <w:rPr>
          <w:rFonts w:cs="Arial"/>
          <w:szCs w:val="22"/>
        </w:rPr>
        <w:t>)</w:t>
      </w:r>
      <w:r w:rsidRPr="00AC40DE">
        <w:rPr>
          <w:rFonts w:cs="Arial"/>
          <w:szCs w:val="22"/>
        </w:rPr>
        <w:t xml:space="preserve"> micro Pascal</w:t>
      </w:r>
      <w:r w:rsidRPr="00AC40DE" w:rsidR="00760C58">
        <w:rPr>
          <w:rFonts w:cs="Arial"/>
          <w:szCs w:val="22"/>
        </w:rPr>
        <w:t>]</w:t>
      </w:r>
      <w:r w:rsidRPr="00AC40DE">
        <w:rPr>
          <w:rFonts w:cs="Arial"/>
          <w:szCs w:val="22"/>
        </w:rPr>
        <w:t xml:space="preserve"> for all strikes.</w:t>
      </w:r>
    </w:p>
    <w:p w:rsidRPr="00AC40DE" w:rsidR="005868C6" w:rsidP="003D360F" w:rsidRDefault="005868C6" w14:paraId="181387AD" w14:textId="77777777">
      <w:pPr>
        <w:pStyle w:val="Indent1"/>
        <w:ind w:left="1152"/>
        <w:rPr>
          <w:rFonts w:cs="Arial"/>
          <w:szCs w:val="22"/>
        </w:rPr>
      </w:pPr>
    </w:p>
    <w:p w:rsidRPr="00AC40DE" w:rsidR="001D59D2" w:rsidP="005868C6" w:rsidRDefault="005868C6" w14:paraId="7B2F9786" w14:textId="743D2DC9">
      <w:pPr>
        <w:pStyle w:val="Indent1"/>
        <w:ind w:left="0"/>
        <w:rPr>
          <w:rFonts w:cs="Arial"/>
          <w:szCs w:val="22"/>
        </w:rPr>
      </w:pPr>
      <w:r w:rsidRPr="00AC40DE">
        <w:rPr>
          <w:rFonts w:cs="Arial"/>
          <w:b/>
          <w:bCs/>
          <w:szCs w:val="22"/>
        </w:rPr>
        <w:t>(</w:t>
      </w:r>
      <w:r w:rsidRPr="00AC40DE" w:rsidR="009B4C83">
        <w:rPr>
          <w:rFonts w:cs="Arial"/>
          <w:b/>
          <w:bCs/>
          <w:szCs w:val="22"/>
        </w:rPr>
        <w:t>8</w:t>
      </w:r>
      <w:r w:rsidRPr="00AC40DE">
        <w:rPr>
          <w:rFonts w:cs="Arial"/>
          <w:b/>
          <w:bCs/>
          <w:szCs w:val="22"/>
        </w:rPr>
        <w:t>)</w:t>
      </w:r>
      <w:r w:rsidRPr="00AC40DE">
        <w:rPr>
          <w:rFonts w:cs="Arial"/>
          <w:b/>
          <w:bCs/>
          <w:szCs w:val="22"/>
        </w:rPr>
        <w:tab/>
      </w:r>
      <w:r w:rsidRPr="00AC40DE" w:rsidR="001D59D2">
        <w:rPr>
          <w:rFonts w:cs="Arial"/>
          <w:b/>
          <w:szCs w:val="22"/>
        </w:rPr>
        <w:t>Drilling, Boring, or Jacking</w:t>
      </w:r>
      <w:r w:rsidRPr="00AC40DE" w:rsidR="001D59D2">
        <w:rPr>
          <w:rFonts w:cs="Arial"/>
          <w:szCs w:val="22"/>
        </w:rPr>
        <w:t> - If drilling, boring, or jacking is used, the following conditions apply:</w:t>
      </w:r>
    </w:p>
    <w:p w:rsidRPr="00AC40DE" w:rsidR="001D59D2" w:rsidP="001D59D2" w:rsidRDefault="001D59D2" w14:paraId="6BD4F054" w14:textId="77777777">
      <w:pPr>
        <w:pStyle w:val="Indent1"/>
        <w:rPr>
          <w:rFonts w:cs="Arial"/>
          <w:szCs w:val="22"/>
        </w:rPr>
      </w:pPr>
    </w:p>
    <w:p w:rsidRPr="00AC40DE" w:rsidR="001D59D2" w:rsidP="001D59D2" w:rsidRDefault="001D59D2" w14:paraId="6314C212" w14:textId="77777777">
      <w:pPr>
        <w:pStyle w:val="Bullet2"/>
        <w:rPr>
          <w:rFonts w:cs="Arial"/>
          <w:szCs w:val="22"/>
        </w:rPr>
      </w:pPr>
      <w:r w:rsidRPr="00AC40DE">
        <w:rPr>
          <w:rFonts w:cs="Arial"/>
          <w:szCs w:val="22"/>
        </w:rPr>
        <w:t>Design, build, and maintain facilities to collect and treat all construction and drilling discharge water using the best available technology applicable to site conditions.  Provide treatment to remove debris, nutrients, sediment, petroleum hydrocarbons, metals, and other pollutants likely to be present.  An alternate to treatment is collection and proper disposal offsite.</w:t>
      </w:r>
    </w:p>
    <w:p w:rsidRPr="00AC40DE" w:rsidR="001D59D2" w:rsidP="001D59D2" w:rsidRDefault="001D59D2" w14:paraId="2E661A9C" w14:textId="77777777">
      <w:pPr>
        <w:pStyle w:val="Bullet2"/>
        <w:rPr>
          <w:rFonts w:cs="Arial"/>
          <w:szCs w:val="22"/>
        </w:rPr>
      </w:pPr>
      <w:r w:rsidRPr="00AC40DE">
        <w:rPr>
          <w:rFonts w:cs="Arial"/>
          <w:szCs w:val="22"/>
        </w:rPr>
        <w:t>Isolate drilling operations from wetted stream to prevent drilling fluids from contacting waters of the state and U.S.</w:t>
      </w:r>
    </w:p>
    <w:p w:rsidRPr="00AC40DE" w:rsidR="001D59D2" w:rsidP="001D59D2" w:rsidRDefault="001D59D2" w14:paraId="1E17A5FF" w14:textId="77777777">
      <w:pPr>
        <w:pStyle w:val="Bullet2"/>
        <w:rPr>
          <w:rFonts w:cs="Arial"/>
          <w:szCs w:val="22"/>
        </w:rPr>
      </w:pPr>
      <w:r w:rsidRPr="00AC40DE">
        <w:rPr>
          <w:rFonts w:cs="Arial"/>
          <w:szCs w:val="22"/>
        </w:rPr>
        <w:t>Use casing to prevent loss of drilling fluid to the subsurface formation.  Do not drill open hole.</w:t>
      </w:r>
    </w:p>
    <w:p w:rsidRPr="00AC40DE" w:rsidR="001D59D2" w:rsidP="001D59D2" w:rsidRDefault="001D59D2" w14:paraId="0C47DA84" w14:textId="77777777">
      <w:pPr>
        <w:pStyle w:val="Bullet2"/>
        <w:rPr>
          <w:rFonts w:cs="Arial"/>
          <w:szCs w:val="22"/>
        </w:rPr>
      </w:pPr>
      <w:r w:rsidRPr="00AC40DE">
        <w:rPr>
          <w:rFonts w:cs="Arial"/>
          <w:szCs w:val="22"/>
        </w:rPr>
        <w:t>If it is necessary to drill through an over-water bridge deck, use containment measures to prevent drilling debris from entering the stream channel.</w:t>
      </w:r>
    </w:p>
    <w:p w:rsidRPr="00AC40DE" w:rsidR="001D59D2" w:rsidP="001D59D2" w:rsidRDefault="001D59D2" w14:paraId="3B96BA3E" w14:textId="510C698D">
      <w:pPr>
        <w:pStyle w:val="Bullet2"/>
        <w:rPr>
          <w:rFonts w:cs="Arial"/>
          <w:szCs w:val="22"/>
        </w:rPr>
      </w:pPr>
      <w:r w:rsidRPr="00AC40DE">
        <w:rPr>
          <w:rFonts w:cs="Arial"/>
          <w:szCs w:val="22"/>
        </w:rPr>
        <w:t xml:space="preserve">If drilling fluid or waste is released to surface water, wetland or other sensitive environment, cease all drilling pending written approval from appropriate regulatory agencies through the </w:t>
      </w:r>
      <w:r w:rsidRPr="00AC40DE" w:rsidR="00542DE2">
        <w:rPr>
          <w:rFonts w:cs="Arial"/>
          <w:szCs w:val="22"/>
        </w:rPr>
        <w:t>p</w:t>
      </w:r>
      <w:r w:rsidRPr="00AC40DE">
        <w:rPr>
          <w:rFonts w:cs="Arial"/>
          <w:szCs w:val="22"/>
        </w:rPr>
        <w:t xml:space="preserve">roject </w:t>
      </w:r>
      <w:r w:rsidRPr="00AC40DE" w:rsidR="00542DE2">
        <w:rPr>
          <w:rFonts w:cs="Arial"/>
          <w:szCs w:val="22"/>
        </w:rPr>
        <w:t>m</w:t>
      </w:r>
      <w:r w:rsidRPr="00AC40DE">
        <w:rPr>
          <w:rFonts w:cs="Arial"/>
          <w:szCs w:val="22"/>
        </w:rPr>
        <w:t>anager to resume drilling.</w:t>
      </w:r>
    </w:p>
    <w:p w:rsidRPr="00AC40DE" w:rsidR="001D59D2" w:rsidP="001D59D2" w:rsidRDefault="001D59D2" w14:paraId="2073B085" w14:textId="77777777">
      <w:pPr>
        <w:pStyle w:val="Bullet2"/>
        <w:rPr>
          <w:rFonts w:cs="Arial"/>
          <w:szCs w:val="22"/>
        </w:rPr>
      </w:pPr>
      <w:r w:rsidRPr="00AC40DE">
        <w:rPr>
          <w:rFonts w:cs="Arial"/>
          <w:szCs w:val="22"/>
        </w:rPr>
        <w:t>Recover all waste and spoils if precipitation is falling or imminent.  Recover, recycle, or dispose of all drilling fluids and waste to prevent entry into flowing water.</w:t>
      </w:r>
    </w:p>
    <w:p w:rsidRPr="00AC40DE" w:rsidR="001D59D2" w:rsidP="001D59D2" w:rsidRDefault="001D59D2" w14:paraId="0540216D" w14:textId="77777777">
      <w:pPr>
        <w:pStyle w:val="Bullet3"/>
        <w:rPr>
          <w:rFonts w:cs="Arial"/>
          <w:szCs w:val="22"/>
        </w:rPr>
      </w:pPr>
      <w:r w:rsidRPr="00AC40DE">
        <w:rPr>
          <w:rFonts w:cs="Arial"/>
          <w:szCs w:val="22"/>
        </w:rPr>
        <w:t>Recycle drilling fluids using a tank instead of drill recovery/recycling pits, whenever feasible.</w:t>
      </w:r>
    </w:p>
    <w:p w:rsidRPr="00AC40DE" w:rsidR="001D59D2" w:rsidP="001D59D2" w:rsidRDefault="001D59D2" w14:paraId="084F039B" w14:textId="77777777">
      <w:pPr>
        <w:pStyle w:val="Bullet3"/>
        <w:rPr>
          <w:rFonts w:cs="Arial"/>
          <w:szCs w:val="22"/>
        </w:rPr>
      </w:pPr>
      <w:r w:rsidRPr="00AC40DE">
        <w:rPr>
          <w:rFonts w:cs="Arial"/>
          <w:szCs w:val="22"/>
        </w:rPr>
        <w:t>When drilling is completed, make attempts to remove the remaining drilling fluid from the sleeve (for example: by pumping) to reduce turbidity when the sleeve is removed.</w:t>
      </w:r>
    </w:p>
    <w:p w:rsidRPr="00AC40DE" w:rsidR="001D59D2" w:rsidP="001D59D2" w:rsidRDefault="001D59D2" w14:paraId="5A49FCD7" w14:textId="77777777">
      <w:pPr>
        <w:pStyle w:val="Indent1"/>
        <w:rPr>
          <w:rFonts w:cs="Arial"/>
          <w:szCs w:val="22"/>
        </w:rPr>
      </w:pPr>
    </w:p>
    <w:p w:rsidRPr="00AC40DE" w:rsidR="001D59D2" w:rsidP="003D360F" w:rsidRDefault="003D360F" w14:paraId="6375B266" w14:textId="6A1263EA">
      <w:pPr>
        <w:pStyle w:val="Indent1"/>
        <w:ind w:left="0"/>
        <w:rPr>
          <w:rFonts w:cs="Arial"/>
          <w:color w:val="000000"/>
          <w:szCs w:val="22"/>
        </w:rPr>
      </w:pPr>
      <w:r w:rsidRPr="00AC40DE">
        <w:rPr>
          <w:rFonts w:cs="Arial"/>
          <w:b/>
          <w:color w:val="000000"/>
          <w:szCs w:val="22"/>
        </w:rPr>
        <w:t>(</w:t>
      </w:r>
      <w:r w:rsidRPr="00AC40DE" w:rsidR="009B4C83">
        <w:rPr>
          <w:rFonts w:cs="Arial"/>
          <w:b/>
          <w:color w:val="000000"/>
          <w:szCs w:val="22"/>
        </w:rPr>
        <w:t>9</w:t>
      </w:r>
      <w:r w:rsidRPr="00AC40DE">
        <w:rPr>
          <w:rFonts w:cs="Arial"/>
          <w:b/>
          <w:color w:val="000000"/>
          <w:szCs w:val="22"/>
        </w:rPr>
        <w:t>)</w:t>
      </w:r>
      <w:r w:rsidRPr="00AC40DE">
        <w:rPr>
          <w:rFonts w:cs="Arial"/>
          <w:b/>
          <w:color w:val="000000"/>
          <w:szCs w:val="22"/>
        </w:rPr>
        <w:tab/>
      </w:r>
      <w:r w:rsidRPr="00AC40DE" w:rsidR="001D59D2">
        <w:rPr>
          <w:rFonts w:cs="Arial"/>
          <w:b/>
          <w:color w:val="000000"/>
          <w:szCs w:val="22"/>
        </w:rPr>
        <w:t>Treated Wood</w:t>
      </w:r>
      <w:r w:rsidRPr="00AC40DE" w:rsidR="001D59D2">
        <w:rPr>
          <w:rFonts w:cs="Arial"/>
          <w:color w:val="000000"/>
          <w:szCs w:val="22"/>
        </w:rPr>
        <w:t> - Do not use lumber, pilings, or other wood products that are treated or preserved with pesticidal compounds below the ordinary high water (OHW) or as part of an in-water or over-water structure, except as described below:</w:t>
      </w:r>
    </w:p>
    <w:p w:rsidRPr="00AC40DE" w:rsidR="001D59D2" w:rsidP="001D59D2" w:rsidRDefault="001D59D2" w14:paraId="3549DB48" w14:textId="77777777">
      <w:pPr>
        <w:pStyle w:val="Indent1"/>
        <w:rPr>
          <w:rFonts w:cs="Arial"/>
          <w:color w:val="000000"/>
          <w:szCs w:val="22"/>
        </w:rPr>
      </w:pPr>
    </w:p>
    <w:p w:rsidRPr="00AC40DE" w:rsidR="001D59D2" w:rsidP="001D59D2" w:rsidRDefault="001D59D2" w14:paraId="6D6E2608" w14:textId="25DE4C9F">
      <w:pPr>
        <w:pStyle w:val="Bullet2"/>
        <w:rPr>
          <w:rFonts w:cs="Arial"/>
          <w:szCs w:val="22"/>
        </w:rPr>
      </w:pPr>
      <w:r w:rsidRPr="00AC40DE">
        <w:rPr>
          <w:rFonts w:cs="Arial"/>
          <w:szCs w:val="22"/>
        </w:rPr>
        <w:t xml:space="preserve">Store treated wood shipped to the </w:t>
      </w:r>
      <w:r w:rsidRPr="00AC40DE" w:rsidR="00542DE2">
        <w:rPr>
          <w:rFonts w:cs="Arial"/>
          <w:szCs w:val="22"/>
        </w:rPr>
        <w:t>p</w:t>
      </w:r>
      <w:r w:rsidRPr="00AC40DE">
        <w:rPr>
          <w:rFonts w:cs="Arial"/>
          <w:szCs w:val="22"/>
        </w:rPr>
        <w:t>roject out of contact with standing water and wet soil, and protected from precipitation.</w:t>
      </w:r>
    </w:p>
    <w:p w:rsidRPr="00AC40DE" w:rsidR="001D59D2" w:rsidP="001D59D2" w:rsidRDefault="001D59D2" w14:paraId="35B5E8AF" w14:textId="46391F94">
      <w:pPr>
        <w:pStyle w:val="Bullet2"/>
        <w:rPr>
          <w:rFonts w:cs="Arial"/>
          <w:szCs w:val="22"/>
        </w:rPr>
      </w:pPr>
      <w:r w:rsidRPr="00AC40DE">
        <w:rPr>
          <w:rFonts w:cs="Arial"/>
          <w:szCs w:val="22"/>
        </w:rPr>
        <w:t>Visually inspect each load and piece of treated wood.  Reject for use in or above aquatic environments if visible residues,</w:t>
      </w:r>
      <w:r w:rsidRPr="00AC40DE" w:rsidR="00E103F7">
        <w:rPr>
          <w:rFonts w:cs="Arial"/>
          <w:szCs w:val="22"/>
        </w:rPr>
        <w:t xml:space="preserve"> </w:t>
      </w:r>
      <w:r w:rsidRPr="00AC40DE">
        <w:rPr>
          <w:rFonts w:cs="Arial"/>
          <w:szCs w:val="22"/>
        </w:rPr>
        <w:t>bleeding of preservative, preservative-saturated sawdust, contaminated soil, or other matter is present.</w:t>
      </w:r>
    </w:p>
    <w:p w:rsidRPr="00AC40DE" w:rsidR="001D59D2" w:rsidP="001D59D2" w:rsidRDefault="001D59D2" w14:paraId="1EAC4B15" w14:textId="3E8E1322">
      <w:pPr>
        <w:pStyle w:val="Bullet2"/>
        <w:rPr>
          <w:rFonts w:cs="Arial"/>
          <w:szCs w:val="22"/>
        </w:rPr>
      </w:pPr>
      <w:r w:rsidRPr="00AC40DE">
        <w:rPr>
          <w:rFonts w:cs="Arial"/>
          <w:szCs w:val="22"/>
        </w:rPr>
        <w:t>Pilings treated with ammoniacal copper zinc arsenate, chromated copper arsenate, or creosote may be installed below OHW. No other use for treated wood or preservative type is allowed below or over the OHW.</w:t>
      </w:r>
    </w:p>
    <w:p w:rsidRPr="00AC40DE" w:rsidR="001D59D2" w:rsidP="001D59D2" w:rsidRDefault="001D59D2" w14:paraId="52C91F5F" w14:textId="77777777">
      <w:pPr>
        <w:pStyle w:val="Bullet2"/>
        <w:rPr>
          <w:rFonts w:cs="Arial"/>
          <w:szCs w:val="22"/>
        </w:rPr>
      </w:pPr>
      <w:r w:rsidRPr="00AC40DE">
        <w:rPr>
          <w:rFonts w:cs="Arial"/>
          <w:szCs w:val="22"/>
        </w:rPr>
        <w:t>Use pre-fabrication to the extent feasible.  When field fabrication is necessary, all cutting and drilling of treated wood, and field preservative treatment of wood exposed by cutting and drilling, shall occur above the OHW.  Use tarps, plastic tubs, or similar devices to contain the bulk of any fabrication debris, and wipe off any excess field preservative.</w:t>
      </w:r>
    </w:p>
    <w:p w:rsidRPr="00AC40DE" w:rsidR="001D59D2" w:rsidP="001D59D2" w:rsidRDefault="001D59D2" w14:paraId="08C568F1" w14:textId="77777777">
      <w:pPr>
        <w:pStyle w:val="Bullet2"/>
        <w:rPr>
          <w:rFonts w:cs="Arial"/>
          <w:szCs w:val="22"/>
        </w:rPr>
      </w:pPr>
      <w:r w:rsidRPr="00AC40DE">
        <w:rPr>
          <w:rFonts w:cs="Arial"/>
          <w:szCs w:val="22"/>
        </w:rPr>
        <w:t>All treated wood structures, including pilings, shall have design features to avoid or minimize impacts and abrasion by livestock, pedestrians, vehicles, vessels, and floats.</w:t>
      </w:r>
    </w:p>
    <w:p w:rsidRPr="00AC40DE" w:rsidR="001D59D2" w:rsidP="001D59D2" w:rsidRDefault="001D59D2" w14:paraId="18578878" w14:textId="77777777">
      <w:pPr>
        <w:pStyle w:val="Bullet2"/>
        <w:rPr>
          <w:rFonts w:cs="Arial"/>
          <w:szCs w:val="22"/>
        </w:rPr>
      </w:pPr>
      <w:r w:rsidRPr="00AC40DE">
        <w:rPr>
          <w:rFonts w:cs="Arial"/>
          <w:szCs w:val="22"/>
        </w:rPr>
        <w:t>Treated wood may be used to construct a bridge, over-water structure or an in-water structure, provided that all surfaces exposed to leaching by precipitation, overtopping waves, or submersion are coated with a water-proof seal or barrier are maintained.  Apply and contain coatings and paint-on field treatment to prevent contamination.  Surfaces that are not exposed to precipitation or wave attack, such as parts of a timber bridge completely covered by the bridge deck, are exempt from this requirement.</w:t>
      </w:r>
    </w:p>
    <w:p w:rsidRPr="00AC40DE" w:rsidR="001D59D2" w:rsidP="001D59D2" w:rsidRDefault="001D59D2" w14:paraId="711B2FCB" w14:textId="77777777">
      <w:pPr>
        <w:pStyle w:val="Bullet2"/>
        <w:rPr>
          <w:rFonts w:cs="Arial"/>
          <w:szCs w:val="22"/>
        </w:rPr>
      </w:pPr>
      <w:r w:rsidRPr="00AC40DE">
        <w:rPr>
          <w:rFonts w:cs="Arial"/>
          <w:szCs w:val="22"/>
        </w:rPr>
        <w:t>During demolition of treated wood, ensure that no treated wood debris falls into the water.  If treated wood debris does fall into the water, remove it immediately.</w:t>
      </w:r>
    </w:p>
    <w:p w:rsidRPr="00AC40DE" w:rsidR="001D59D2" w:rsidP="001D59D2" w:rsidRDefault="001D59D2" w14:paraId="3B057489" w14:textId="4EBA2C94">
      <w:pPr>
        <w:pStyle w:val="Bullet2"/>
        <w:rPr>
          <w:rFonts w:cs="Arial"/>
          <w:szCs w:val="22"/>
        </w:rPr>
      </w:pPr>
      <w:r w:rsidRPr="00AC40DE">
        <w:rPr>
          <w:rFonts w:cs="Arial"/>
          <w:szCs w:val="22"/>
        </w:rPr>
        <w:t xml:space="preserve">Store removed treated wood debris in appropriate dry storage areas, at least 150 feet away from the regulated </w:t>
      </w:r>
      <w:r w:rsidRPr="00AC40DE" w:rsidR="00814B27">
        <w:rPr>
          <w:rFonts w:cs="Arial"/>
          <w:szCs w:val="22"/>
        </w:rPr>
        <w:t xml:space="preserve">in-water </w:t>
      </w:r>
      <w:r w:rsidRPr="00AC40DE">
        <w:rPr>
          <w:rFonts w:cs="Arial"/>
          <w:szCs w:val="22"/>
        </w:rPr>
        <w:t>work area.</w:t>
      </w:r>
    </w:p>
    <w:p w:rsidRPr="00AC40DE" w:rsidR="001D59D2" w:rsidP="001D59D2" w:rsidRDefault="001D59D2" w14:paraId="5B5473ED" w14:textId="77777777">
      <w:pPr>
        <w:pStyle w:val="Indent1"/>
        <w:rPr>
          <w:rFonts w:cs="Arial"/>
          <w:szCs w:val="22"/>
        </w:rPr>
      </w:pPr>
    </w:p>
    <w:p w:rsidRPr="00AC40DE" w:rsidR="001D59D2" w:rsidP="003D360F" w:rsidRDefault="003D360F" w14:paraId="51F021DD" w14:textId="5E8FF76D">
      <w:pPr>
        <w:pStyle w:val="Indent1"/>
        <w:ind w:left="0"/>
        <w:rPr>
          <w:rFonts w:cs="Arial"/>
          <w:szCs w:val="22"/>
        </w:rPr>
      </w:pPr>
      <w:r w:rsidRPr="00AC40DE">
        <w:rPr>
          <w:rFonts w:cs="Arial"/>
          <w:b/>
          <w:szCs w:val="22"/>
        </w:rPr>
        <w:t>(</w:t>
      </w:r>
      <w:r w:rsidRPr="00AC40DE" w:rsidR="009B4C83">
        <w:rPr>
          <w:rFonts w:cs="Arial"/>
          <w:b/>
          <w:szCs w:val="22"/>
        </w:rPr>
        <w:t>10</w:t>
      </w:r>
      <w:r w:rsidRPr="00AC40DE">
        <w:rPr>
          <w:rFonts w:cs="Arial"/>
          <w:b/>
          <w:szCs w:val="22"/>
        </w:rPr>
        <w:t>)</w:t>
      </w:r>
      <w:r w:rsidRPr="00AC40DE">
        <w:rPr>
          <w:rFonts w:cs="Arial"/>
          <w:b/>
          <w:szCs w:val="22"/>
        </w:rPr>
        <w:tab/>
      </w:r>
      <w:r w:rsidRPr="00AC40DE" w:rsidR="001D59D2">
        <w:rPr>
          <w:rFonts w:cs="Arial"/>
          <w:b/>
          <w:szCs w:val="22"/>
        </w:rPr>
        <w:t>Piling Removal</w:t>
      </w:r>
      <w:r w:rsidRPr="00AC40DE" w:rsidR="001D59D2">
        <w:rPr>
          <w:rFonts w:cs="Arial"/>
          <w:szCs w:val="22"/>
        </w:rPr>
        <w:t> - If a temporary or permanent piling will be removed, the following conditions apply:</w:t>
      </w:r>
    </w:p>
    <w:p w:rsidRPr="00AC40DE" w:rsidR="001D59D2" w:rsidP="001D59D2" w:rsidRDefault="001D59D2" w14:paraId="0450022A" w14:textId="77777777">
      <w:pPr>
        <w:pStyle w:val="Indent1"/>
        <w:rPr>
          <w:rFonts w:cs="Arial"/>
          <w:szCs w:val="22"/>
        </w:rPr>
      </w:pPr>
    </w:p>
    <w:p w:rsidRPr="00AC40DE" w:rsidR="001D59D2" w:rsidP="001D59D2" w:rsidRDefault="001D59D2" w14:paraId="0C6FC7CC" w14:textId="77777777">
      <w:pPr>
        <w:pStyle w:val="Bullet2"/>
        <w:rPr>
          <w:rFonts w:cs="Arial"/>
          <w:szCs w:val="22"/>
        </w:rPr>
      </w:pPr>
      <w:r w:rsidRPr="00AC40DE">
        <w:rPr>
          <w:rFonts w:cs="Arial"/>
          <w:szCs w:val="22"/>
        </w:rPr>
        <w:t>Dislodge the piling with a vibratory hammer, whenever feasible.</w:t>
      </w:r>
    </w:p>
    <w:p w:rsidRPr="00AC40DE" w:rsidR="001D59D2" w:rsidP="001D59D2" w:rsidRDefault="001D59D2" w14:paraId="37509BFA" w14:textId="77777777">
      <w:pPr>
        <w:pStyle w:val="Bullet2"/>
        <w:rPr>
          <w:rFonts w:cs="Arial"/>
          <w:szCs w:val="22"/>
        </w:rPr>
      </w:pPr>
      <w:r w:rsidRPr="00AC40DE">
        <w:rPr>
          <w:rFonts w:cs="Arial"/>
          <w:szCs w:val="22"/>
        </w:rPr>
        <w:t>Once loose, place the piling onto the construction barge or other appropriate dry storage site.</w:t>
      </w:r>
    </w:p>
    <w:p w:rsidRPr="00AC40DE" w:rsidR="001D59D2" w:rsidP="001D59D2" w:rsidRDefault="001D59D2" w14:paraId="2A7C8882" w14:textId="77777777">
      <w:pPr>
        <w:pStyle w:val="Bullet2"/>
        <w:rPr>
          <w:rFonts w:cs="Arial"/>
          <w:szCs w:val="22"/>
        </w:rPr>
      </w:pPr>
      <w:r w:rsidRPr="00AC40DE">
        <w:rPr>
          <w:rFonts w:cs="Arial"/>
          <w:szCs w:val="22"/>
        </w:rPr>
        <w:t>Ensure remaining treated wood piling is broken, cut, or pushed at least 3 feet below the sediment surface and covered with a cap of clean, native substrates that match surrounding streambed materials.</w:t>
      </w:r>
    </w:p>
    <w:p w:rsidRPr="00AC40DE" w:rsidR="001D59D2" w:rsidP="001D59D2" w:rsidRDefault="001D59D2" w14:paraId="068DB008" w14:textId="77777777">
      <w:pPr>
        <w:pStyle w:val="Bullet2"/>
        <w:rPr>
          <w:rFonts w:cs="Arial"/>
          <w:szCs w:val="22"/>
        </w:rPr>
      </w:pPr>
      <w:r w:rsidRPr="00AC40DE">
        <w:rPr>
          <w:rFonts w:cs="Arial"/>
          <w:szCs w:val="22"/>
        </w:rPr>
        <w:t>Fill holes left by each piling with clean, native sediments whenever feasible.</w:t>
      </w:r>
    </w:p>
    <w:p w:rsidRPr="00AC40DE" w:rsidR="001D59D2" w:rsidP="001D59D2" w:rsidRDefault="001D59D2" w14:paraId="04A6DD5B" w14:textId="77777777">
      <w:pPr>
        <w:pStyle w:val="Indent1"/>
        <w:rPr>
          <w:rFonts w:cs="Arial"/>
          <w:szCs w:val="22"/>
        </w:rPr>
      </w:pPr>
    </w:p>
    <w:p w:rsidRPr="00AC40DE" w:rsidR="001D59D2" w:rsidP="003D360F" w:rsidRDefault="003D360F" w14:paraId="10869340" w14:textId="5413EE42">
      <w:pPr>
        <w:pStyle w:val="Indent1"/>
        <w:ind w:left="0"/>
        <w:rPr>
          <w:rFonts w:cs="Arial"/>
          <w:szCs w:val="22"/>
        </w:rPr>
      </w:pPr>
      <w:r w:rsidRPr="00AC40DE">
        <w:rPr>
          <w:rFonts w:cs="Arial"/>
          <w:b/>
          <w:szCs w:val="22"/>
        </w:rPr>
        <w:t>(</w:t>
      </w:r>
      <w:r w:rsidRPr="00AC40DE" w:rsidR="009B4C83">
        <w:rPr>
          <w:rFonts w:cs="Arial"/>
          <w:b/>
          <w:szCs w:val="22"/>
        </w:rPr>
        <w:t>11</w:t>
      </w:r>
      <w:r w:rsidRPr="00AC40DE">
        <w:rPr>
          <w:rFonts w:cs="Arial"/>
          <w:b/>
          <w:szCs w:val="22"/>
        </w:rPr>
        <w:t>)</w:t>
      </w:r>
      <w:r w:rsidRPr="00AC40DE">
        <w:rPr>
          <w:rFonts w:cs="Arial"/>
          <w:b/>
          <w:szCs w:val="22"/>
        </w:rPr>
        <w:tab/>
      </w:r>
      <w:r w:rsidRPr="00AC40DE" w:rsidR="001D59D2">
        <w:rPr>
          <w:rFonts w:cs="Arial"/>
          <w:b/>
          <w:szCs w:val="22"/>
        </w:rPr>
        <w:t>Ditch and Culvert Cleaning</w:t>
      </w:r>
      <w:r w:rsidRPr="00AC40DE" w:rsidR="001D59D2">
        <w:rPr>
          <w:rFonts w:cs="Arial"/>
          <w:szCs w:val="22"/>
        </w:rPr>
        <w:t> - Complete ditch cleaning, culvert and trash rack cleaning by working from the top of bank, unless work area isolation would result in less habitat disturbance.</w:t>
      </w:r>
    </w:p>
    <w:p w:rsidRPr="00AC40DE" w:rsidR="001D59D2" w:rsidP="001D59D2" w:rsidRDefault="001D59D2" w14:paraId="15CBB1A7" w14:textId="77777777">
      <w:pPr>
        <w:pStyle w:val="Indent1"/>
        <w:rPr>
          <w:rFonts w:cs="Arial"/>
          <w:szCs w:val="22"/>
        </w:rPr>
      </w:pPr>
    </w:p>
    <w:p w:rsidRPr="00AC40DE" w:rsidR="001D59D2" w:rsidP="001D59D2" w:rsidRDefault="001D59D2" w14:paraId="426B1E5F" w14:textId="77777777">
      <w:pPr>
        <w:pStyle w:val="Bullet2"/>
        <w:rPr>
          <w:rFonts w:cs="Arial"/>
          <w:szCs w:val="22"/>
        </w:rPr>
      </w:pPr>
      <w:r w:rsidRPr="00AC40DE">
        <w:rPr>
          <w:rFonts w:cs="Arial"/>
          <w:szCs w:val="22"/>
        </w:rPr>
        <w:t>Do not work more than 20 feet upstream or downstream the culvert or trash rack.</w:t>
      </w:r>
    </w:p>
    <w:p w:rsidRPr="00AC40DE" w:rsidR="001D59D2" w:rsidP="001D59D2" w:rsidRDefault="001D59D2" w14:paraId="22790006" w14:textId="77777777">
      <w:pPr>
        <w:pStyle w:val="Bullet2"/>
        <w:rPr>
          <w:rFonts w:cs="Arial"/>
          <w:szCs w:val="22"/>
        </w:rPr>
      </w:pPr>
      <w:r w:rsidRPr="00AC40DE">
        <w:rPr>
          <w:rFonts w:cs="Arial"/>
          <w:szCs w:val="22"/>
        </w:rPr>
        <w:t>Remove only the minimum amount of wood, sediment, or other natural debris necessary to maintain the facility’s function, without disturbing spawning gravel or changing the configuration of the original ditch, unless the new configuration is part of the project design.</w:t>
      </w:r>
    </w:p>
    <w:p w:rsidRPr="00AC40DE" w:rsidR="001D59D2" w:rsidP="001D59D2" w:rsidRDefault="001D59D2" w14:paraId="1702B408" w14:textId="77777777">
      <w:pPr>
        <w:pStyle w:val="Bullet2"/>
        <w:rPr>
          <w:rFonts w:cs="Arial"/>
          <w:szCs w:val="22"/>
        </w:rPr>
      </w:pPr>
      <w:r w:rsidRPr="00AC40DE">
        <w:rPr>
          <w:rFonts w:cs="Arial"/>
          <w:szCs w:val="22"/>
        </w:rPr>
        <w:t>Place all large wood, cobbles, and gravels recovered from during culvert and trash rack cleaning downstream from the structure.</w:t>
      </w:r>
    </w:p>
    <w:p w:rsidRPr="00AC40DE" w:rsidR="001D59D2" w:rsidP="001D59D2" w:rsidRDefault="001D59D2" w14:paraId="5DC1662E" w14:textId="77777777">
      <w:pPr>
        <w:pStyle w:val="Bullet2"/>
        <w:rPr>
          <w:rFonts w:cs="Arial"/>
          <w:szCs w:val="22"/>
        </w:rPr>
      </w:pPr>
      <w:r w:rsidRPr="00AC40DE">
        <w:rPr>
          <w:rFonts w:cs="Arial"/>
          <w:szCs w:val="22"/>
        </w:rPr>
        <w:t>Complete drift removal in the following priority, as directed:</w:t>
      </w:r>
    </w:p>
    <w:p w:rsidRPr="00AC40DE" w:rsidR="001D59D2" w:rsidP="001D59D2" w:rsidRDefault="001D59D2" w14:paraId="5FABC341" w14:textId="77777777">
      <w:pPr>
        <w:pStyle w:val="Bullet3"/>
        <w:rPr>
          <w:rFonts w:cs="Arial"/>
          <w:szCs w:val="22"/>
        </w:rPr>
      </w:pPr>
      <w:r w:rsidRPr="00AC40DE">
        <w:rPr>
          <w:rFonts w:cs="Arial"/>
          <w:szCs w:val="22"/>
        </w:rPr>
        <w:t>Pull and release whole logs or trees downstream.</w:t>
      </w:r>
    </w:p>
    <w:p w:rsidRPr="00AC40DE" w:rsidR="001D59D2" w:rsidP="001D59D2" w:rsidRDefault="001D59D2" w14:paraId="5B6E7ABD" w14:textId="77777777">
      <w:pPr>
        <w:pStyle w:val="Bullet3"/>
        <w:rPr>
          <w:rFonts w:cs="Arial"/>
          <w:szCs w:val="22"/>
        </w:rPr>
      </w:pPr>
      <w:r w:rsidRPr="00AC40DE">
        <w:rPr>
          <w:rFonts w:cs="Arial"/>
          <w:szCs w:val="22"/>
        </w:rPr>
        <w:t>Pull whole logs and trees and place in the riparian area, as directed.</w:t>
      </w:r>
    </w:p>
    <w:p w:rsidRPr="00AC40DE" w:rsidR="001D59D2" w:rsidP="001D59D2" w:rsidRDefault="001D59D2" w14:paraId="3867949B" w14:textId="5DAFD51D">
      <w:pPr>
        <w:pStyle w:val="Bullet3"/>
        <w:rPr>
          <w:rFonts w:cs="Arial"/>
          <w:szCs w:val="22"/>
        </w:rPr>
      </w:pPr>
      <w:r w:rsidRPr="00AC40DE">
        <w:rPr>
          <w:rFonts w:cs="Arial"/>
          <w:szCs w:val="22"/>
        </w:rPr>
        <w:t>Remove whole logs or trees only if</w:t>
      </w:r>
      <w:r w:rsidRPr="00AC40DE" w:rsidR="00776312">
        <w:rPr>
          <w:rFonts w:cs="Arial"/>
          <w:szCs w:val="22"/>
        </w:rPr>
        <w:t xml:space="preserve"> construction/</w:t>
      </w:r>
      <w:r w:rsidRPr="00AC40DE">
        <w:rPr>
          <w:rFonts w:cs="Arial"/>
          <w:szCs w:val="22"/>
        </w:rPr>
        <w:t>development plans have been developed for replacement in-kind.</w:t>
      </w:r>
    </w:p>
    <w:p w:rsidRPr="00AC40DE" w:rsidR="001D59D2" w:rsidP="001D59D2" w:rsidRDefault="001D59D2" w14:paraId="78BCC004" w14:textId="77777777">
      <w:pPr>
        <w:pStyle w:val="Bullet3"/>
        <w:rPr>
          <w:rFonts w:cs="Arial"/>
          <w:szCs w:val="22"/>
        </w:rPr>
      </w:pPr>
      <w:r w:rsidRPr="00AC40DE">
        <w:rPr>
          <w:rFonts w:cs="Arial"/>
          <w:szCs w:val="22"/>
        </w:rPr>
        <w:t>Pull, cut only as necessary, and release logs and trees downstream.</w:t>
      </w:r>
    </w:p>
    <w:p w:rsidRPr="00AC40DE" w:rsidR="001D59D2" w:rsidP="001D59D2" w:rsidRDefault="001D59D2" w14:paraId="7C1F651E" w14:textId="77777777">
      <w:pPr>
        <w:pStyle w:val="Indent1"/>
        <w:rPr>
          <w:rFonts w:cs="Arial"/>
          <w:szCs w:val="22"/>
        </w:rPr>
      </w:pPr>
    </w:p>
    <w:p w:rsidRPr="00AC40DE" w:rsidR="001D59D2" w:rsidP="003D360F" w:rsidRDefault="003D360F" w14:paraId="5B771FEA" w14:textId="1BA835C4">
      <w:pPr>
        <w:pStyle w:val="Indent1"/>
        <w:ind w:left="0"/>
        <w:rPr>
          <w:rFonts w:cs="Arial"/>
          <w:szCs w:val="22"/>
        </w:rPr>
      </w:pPr>
      <w:r w:rsidRPr="00AC40DE">
        <w:rPr>
          <w:rFonts w:cs="Arial"/>
          <w:b/>
          <w:szCs w:val="22"/>
        </w:rPr>
        <w:t>(</w:t>
      </w:r>
      <w:r w:rsidRPr="00AC40DE" w:rsidR="009B4C83">
        <w:rPr>
          <w:rFonts w:cs="Arial"/>
          <w:b/>
          <w:szCs w:val="22"/>
        </w:rPr>
        <w:t>12</w:t>
      </w:r>
      <w:r w:rsidRPr="00AC40DE">
        <w:rPr>
          <w:rFonts w:cs="Arial"/>
          <w:b/>
          <w:szCs w:val="22"/>
        </w:rPr>
        <w:t>)</w:t>
      </w:r>
      <w:r w:rsidRPr="00AC40DE">
        <w:rPr>
          <w:rFonts w:cs="Arial"/>
          <w:b/>
          <w:szCs w:val="22"/>
        </w:rPr>
        <w:tab/>
      </w:r>
      <w:r w:rsidRPr="00AC40DE" w:rsidR="001D59D2">
        <w:rPr>
          <w:rFonts w:cs="Arial"/>
          <w:b/>
          <w:szCs w:val="22"/>
        </w:rPr>
        <w:t>Floating Structures</w:t>
      </w:r>
      <w:r w:rsidRPr="00AC40DE" w:rsidR="001D59D2">
        <w:rPr>
          <w:rFonts w:cs="Arial"/>
          <w:szCs w:val="22"/>
        </w:rPr>
        <w:t> - The following types of over-water or in-water structures are not allowed:</w:t>
      </w:r>
    </w:p>
    <w:p w:rsidRPr="00AC40DE" w:rsidR="001D59D2" w:rsidP="001D59D2" w:rsidRDefault="001D59D2" w14:paraId="04104321" w14:textId="77777777">
      <w:pPr>
        <w:pStyle w:val="Indent1"/>
        <w:rPr>
          <w:rFonts w:cs="Arial"/>
          <w:szCs w:val="22"/>
        </w:rPr>
      </w:pPr>
    </w:p>
    <w:p w:rsidRPr="00AC40DE" w:rsidR="001D59D2" w:rsidP="001D59D2" w:rsidRDefault="0046541D" w14:paraId="7EEC0AC6" w14:textId="03620503">
      <w:pPr>
        <w:pStyle w:val="Bullet2"/>
        <w:rPr>
          <w:rFonts w:cs="Arial"/>
          <w:szCs w:val="22"/>
        </w:rPr>
      </w:pPr>
      <w:r w:rsidRPr="00AC40DE">
        <w:rPr>
          <w:rFonts w:cs="Arial"/>
          <w:szCs w:val="22"/>
        </w:rPr>
        <w:t>B</w:t>
      </w:r>
      <w:r w:rsidRPr="00AC40DE" w:rsidR="001D59D2">
        <w:rPr>
          <w:rFonts w:cs="Arial"/>
          <w:szCs w:val="22"/>
        </w:rPr>
        <w:t>oat house</w:t>
      </w:r>
    </w:p>
    <w:p w:rsidRPr="00AC40DE" w:rsidR="001D59D2" w:rsidP="001D59D2" w:rsidRDefault="0046541D" w14:paraId="40663A34" w14:textId="25DAA8D4">
      <w:pPr>
        <w:pStyle w:val="Bullet2"/>
        <w:rPr>
          <w:rFonts w:cs="Arial"/>
          <w:szCs w:val="22"/>
        </w:rPr>
      </w:pPr>
      <w:r w:rsidRPr="00AC40DE">
        <w:rPr>
          <w:rFonts w:cs="Arial"/>
          <w:szCs w:val="22"/>
        </w:rPr>
        <w:t>B</w:t>
      </w:r>
      <w:r w:rsidRPr="00AC40DE" w:rsidR="001D59D2">
        <w:rPr>
          <w:rFonts w:cs="Arial"/>
          <w:szCs w:val="22"/>
        </w:rPr>
        <w:t>oat ramp made of asphalt</w:t>
      </w:r>
    </w:p>
    <w:p w:rsidRPr="00AC40DE" w:rsidR="001D59D2" w:rsidP="001D59D2" w:rsidRDefault="0046541D" w14:paraId="2CD3A280" w14:textId="1676494A">
      <w:pPr>
        <w:pStyle w:val="Bullet2"/>
        <w:rPr>
          <w:rFonts w:cs="Arial"/>
          <w:szCs w:val="22"/>
        </w:rPr>
      </w:pPr>
      <w:r w:rsidRPr="00AC40DE">
        <w:rPr>
          <w:rFonts w:cs="Arial"/>
          <w:szCs w:val="22"/>
        </w:rPr>
        <w:t>B</w:t>
      </w:r>
      <w:r w:rsidRPr="00AC40DE" w:rsidR="001D59D2">
        <w:rPr>
          <w:rFonts w:cs="Arial"/>
          <w:szCs w:val="22"/>
        </w:rPr>
        <w:t>uoy or float in an active anchorage or fleeting area</w:t>
      </w:r>
    </w:p>
    <w:p w:rsidRPr="00AC40DE" w:rsidR="001D59D2" w:rsidP="001D59D2" w:rsidRDefault="0046541D" w14:paraId="4E0DD886" w14:textId="68515029">
      <w:pPr>
        <w:pStyle w:val="Bullet2"/>
        <w:rPr>
          <w:rFonts w:cs="Arial"/>
          <w:szCs w:val="22"/>
        </w:rPr>
      </w:pPr>
      <w:r w:rsidRPr="00AC40DE">
        <w:rPr>
          <w:rFonts w:cs="Arial"/>
          <w:szCs w:val="22"/>
        </w:rPr>
        <w:t>C</w:t>
      </w:r>
      <w:r w:rsidRPr="00AC40DE" w:rsidR="001D59D2">
        <w:rPr>
          <w:rFonts w:cs="Arial"/>
          <w:szCs w:val="22"/>
        </w:rPr>
        <w:t>overed moorage</w:t>
      </w:r>
    </w:p>
    <w:p w:rsidRPr="00AC40DE" w:rsidR="001D59D2" w:rsidP="001D59D2" w:rsidRDefault="0046541D" w14:paraId="04386639" w14:textId="66BBA527">
      <w:pPr>
        <w:pStyle w:val="Bullet2"/>
        <w:rPr>
          <w:rFonts w:cs="Arial"/>
          <w:szCs w:val="22"/>
        </w:rPr>
      </w:pPr>
      <w:r w:rsidRPr="00AC40DE">
        <w:rPr>
          <w:rFonts w:cs="Arial"/>
          <w:szCs w:val="22"/>
        </w:rPr>
        <w:t>F</w:t>
      </w:r>
      <w:r w:rsidRPr="00AC40DE" w:rsidR="001D59D2">
        <w:rPr>
          <w:rFonts w:cs="Arial"/>
          <w:szCs w:val="22"/>
        </w:rPr>
        <w:t>loating storage unit</w:t>
      </w:r>
    </w:p>
    <w:p w:rsidRPr="00AC40DE" w:rsidR="001D59D2" w:rsidP="001D59D2" w:rsidRDefault="0046541D" w14:paraId="02B64E82" w14:textId="04FECEAD">
      <w:pPr>
        <w:pStyle w:val="Bullet2"/>
        <w:rPr>
          <w:rFonts w:cs="Arial"/>
          <w:szCs w:val="22"/>
        </w:rPr>
      </w:pPr>
      <w:r w:rsidRPr="00AC40DE">
        <w:rPr>
          <w:rFonts w:cs="Arial"/>
          <w:szCs w:val="22"/>
        </w:rPr>
        <w:t>H</w:t>
      </w:r>
      <w:r w:rsidRPr="00AC40DE" w:rsidR="001D59D2">
        <w:rPr>
          <w:rFonts w:cs="Arial"/>
          <w:szCs w:val="22"/>
        </w:rPr>
        <w:t>ouseboat</w:t>
      </w:r>
    </w:p>
    <w:p w:rsidRPr="00AC40DE" w:rsidR="001D59D2" w:rsidP="001D59D2" w:rsidRDefault="0046541D" w14:paraId="26EE94BD" w14:textId="7257452E">
      <w:pPr>
        <w:pStyle w:val="Bullet2"/>
        <w:rPr>
          <w:rFonts w:cs="Arial"/>
          <w:szCs w:val="22"/>
        </w:rPr>
      </w:pPr>
      <w:r w:rsidRPr="00AC40DE">
        <w:rPr>
          <w:rFonts w:cs="Arial"/>
          <w:szCs w:val="22"/>
        </w:rPr>
        <w:t>M</w:t>
      </w:r>
      <w:r w:rsidRPr="00AC40DE" w:rsidR="001D59D2">
        <w:rPr>
          <w:rFonts w:cs="Arial"/>
          <w:szCs w:val="22"/>
        </w:rPr>
        <w:t>arine</w:t>
      </w:r>
    </w:p>
    <w:p w:rsidRPr="00AC40DE" w:rsidR="001D59D2" w:rsidP="001D59D2" w:rsidRDefault="0046541D" w14:paraId="29CCE364" w14:textId="2417B477">
      <w:pPr>
        <w:pStyle w:val="Bullet2"/>
        <w:rPr>
          <w:rFonts w:cs="Arial"/>
          <w:szCs w:val="22"/>
        </w:rPr>
      </w:pPr>
      <w:r w:rsidRPr="00AC40DE">
        <w:rPr>
          <w:rFonts w:cs="Arial"/>
          <w:szCs w:val="22"/>
        </w:rPr>
        <w:t>Pi</w:t>
      </w:r>
      <w:r w:rsidRPr="00AC40DE" w:rsidR="001D59D2">
        <w:rPr>
          <w:rFonts w:cs="Arial"/>
          <w:szCs w:val="22"/>
        </w:rPr>
        <w:t>er</w:t>
      </w:r>
    </w:p>
    <w:p w:rsidRPr="00AC40DE" w:rsidR="001D59D2" w:rsidP="001D59D2" w:rsidRDefault="0046541D" w14:paraId="343C3DCF" w14:textId="21627CBF">
      <w:pPr>
        <w:pStyle w:val="Bullet2"/>
        <w:rPr>
          <w:rFonts w:cs="Arial"/>
          <w:szCs w:val="22"/>
        </w:rPr>
      </w:pPr>
      <w:r w:rsidRPr="00AC40DE">
        <w:rPr>
          <w:rFonts w:cs="Arial"/>
          <w:szCs w:val="22"/>
        </w:rPr>
        <w:t>N</w:t>
      </w:r>
      <w:r w:rsidRPr="00AC40DE" w:rsidR="001D59D2">
        <w:rPr>
          <w:rFonts w:cs="Arial"/>
          <w:szCs w:val="22"/>
        </w:rPr>
        <w:t>on-water related facilities (including staging areas) inside riparian management areas</w:t>
      </w:r>
    </w:p>
    <w:p w:rsidRPr="00AC40DE" w:rsidR="001D59D2" w:rsidP="001D59D2" w:rsidRDefault="0046541D" w14:paraId="061BF6CF" w14:textId="0BFCAD4C">
      <w:pPr>
        <w:pStyle w:val="Bullet2"/>
        <w:rPr>
          <w:rFonts w:cs="Arial"/>
          <w:szCs w:val="22"/>
        </w:rPr>
      </w:pPr>
      <w:r w:rsidRPr="00AC40DE">
        <w:rPr>
          <w:rFonts w:cs="Arial"/>
          <w:szCs w:val="22"/>
        </w:rPr>
        <w:t>A</w:t>
      </w:r>
      <w:r w:rsidRPr="00AC40DE" w:rsidR="001D59D2">
        <w:rPr>
          <w:rFonts w:cs="Arial"/>
          <w:szCs w:val="22"/>
        </w:rPr>
        <w:t xml:space="preserve">ny other over-water structure more than </w:t>
      </w:r>
      <w:r w:rsidRPr="00AC40DE" w:rsidR="00B1227B">
        <w:rPr>
          <w:rFonts w:cs="Arial"/>
          <w:szCs w:val="22"/>
        </w:rPr>
        <w:t>six (</w:t>
      </w:r>
      <w:r w:rsidRPr="00AC40DE" w:rsidR="001D59D2">
        <w:rPr>
          <w:rFonts w:cs="Arial"/>
          <w:szCs w:val="22"/>
        </w:rPr>
        <w:t>6</w:t>
      </w:r>
      <w:r w:rsidRPr="00AC40DE" w:rsidR="00B1227B">
        <w:rPr>
          <w:rFonts w:cs="Arial"/>
          <w:szCs w:val="22"/>
        </w:rPr>
        <w:t>)</w:t>
      </w:r>
      <w:r w:rsidRPr="00AC40DE" w:rsidR="001D59D2">
        <w:rPr>
          <w:rFonts w:cs="Arial"/>
          <w:szCs w:val="22"/>
        </w:rPr>
        <w:t xml:space="preserve">-feet wide unless otherwise approved in writing by appropriate regulatory agencies through the </w:t>
      </w:r>
      <w:r w:rsidRPr="00AC40DE" w:rsidR="00503CE0">
        <w:rPr>
          <w:rFonts w:cs="Arial"/>
          <w:szCs w:val="22"/>
        </w:rPr>
        <w:t>Owner</w:t>
      </w:r>
    </w:p>
    <w:p w:rsidRPr="00AC40DE" w:rsidR="001D59D2" w:rsidP="001D59D2" w:rsidRDefault="001D59D2" w14:paraId="79D8170C" w14:textId="77777777">
      <w:pPr>
        <w:pStyle w:val="Indent1"/>
        <w:rPr>
          <w:rFonts w:cs="Arial"/>
          <w:szCs w:val="22"/>
        </w:rPr>
      </w:pPr>
    </w:p>
    <w:p w:rsidRPr="00AC40DE" w:rsidR="001D59D2" w:rsidP="001D59D2" w:rsidRDefault="001D59D2" w14:paraId="71F91BDF" w14:textId="77777777">
      <w:pPr>
        <w:pStyle w:val="Indent1"/>
        <w:rPr>
          <w:rFonts w:cs="Arial"/>
          <w:szCs w:val="22"/>
        </w:rPr>
      </w:pPr>
      <w:r w:rsidRPr="00AC40DE">
        <w:rPr>
          <w:rFonts w:cs="Arial"/>
          <w:szCs w:val="22"/>
        </w:rPr>
        <w:t>The following conditions apply to floatation structures:</w:t>
      </w:r>
    </w:p>
    <w:p w:rsidRPr="00AC40DE" w:rsidR="001D59D2" w:rsidP="001D59D2" w:rsidRDefault="001D59D2" w14:paraId="7CAF253B" w14:textId="77777777">
      <w:pPr>
        <w:pStyle w:val="Indent1"/>
        <w:rPr>
          <w:rFonts w:cs="Arial"/>
          <w:szCs w:val="22"/>
        </w:rPr>
      </w:pPr>
    </w:p>
    <w:p w:rsidRPr="00AC40DE" w:rsidR="001D59D2" w:rsidP="001D59D2" w:rsidRDefault="001D59D2" w14:paraId="663445F0" w14:textId="77777777">
      <w:pPr>
        <w:pStyle w:val="Bullet2"/>
        <w:rPr>
          <w:rFonts w:cs="Arial"/>
          <w:szCs w:val="22"/>
        </w:rPr>
      </w:pPr>
      <w:r w:rsidRPr="00AC40DE">
        <w:rPr>
          <w:rFonts w:cs="Arial"/>
          <w:szCs w:val="22"/>
        </w:rPr>
        <w:t>Concrete boat ramps that consist of pre-cast concrete slabs below the ordinary high water elevation, and higher elevation portions that are completed in the dry so that no wet concrete that has cured less than 24 hours is allowed to contact any wetland or waters of the state and U.S.</w:t>
      </w:r>
    </w:p>
    <w:p w:rsidRPr="00AC40DE" w:rsidR="001D59D2" w:rsidP="001D59D2" w:rsidRDefault="001D59D2" w14:paraId="7E6BEB9D" w14:textId="11DC61F9">
      <w:pPr>
        <w:pStyle w:val="Bullet2"/>
        <w:rPr>
          <w:rFonts w:cs="Arial"/>
          <w:szCs w:val="22"/>
        </w:rPr>
      </w:pPr>
      <w:r w:rsidRPr="00AC40DE">
        <w:rPr>
          <w:rFonts w:cs="Arial"/>
          <w:szCs w:val="22"/>
        </w:rPr>
        <w:t xml:space="preserve">Rock may be used to construct a boat ramp footing, or other protection necessary to prevent scouring, down-cutting, or failure of the boat ramp, provided that the rock does not extend further than </w:t>
      </w:r>
      <w:r w:rsidRPr="00AC40DE" w:rsidR="00885125">
        <w:rPr>
          <w:rFonts w:cs="Arial"/>
          <w:szCs w:val="22"/>
        </w:rPr>
        <w:t>four (</w:t>
      </w:r>
      <w:r w:rsidRPr="00AC40DE">
        <w:rPr>
          <w:rFonts w:cs="Arial"/>
          <w:szCs w:val="22"/>
        </w:rPr>
        <w:t>4</w:t>
      </w:r>
      <w:r w:rsidRPr="00AC40DE" w:rsidR="00885125">
        <w:rPr>
          <w:rFonts w:cs="Arial"/>
          <w:szCs w:val="22"/>
        </w:rPr>
        <w:t>)</w:t>
      </w:r>
      <w:r w:rsidRPr="00AC40DE">
        <w:rPr>
          <w:rFonts w:cs="Arial"/>
          <w:szCs w:val="22"/>
        </w:rPr>
        <w:t xml:space="preserve"> feet from the edge of the ramp in any direction.</w:t>
      </w:r>
    </w:p>
    <w:p w:rsidRPr="00AC40DE" w:rsidR="001D59D2" w:rsidP="001D59D2" w:rsidRDefault="001D59D2" w14:paraId="0D3AE7AA" w14:textId="4B5C9737">
      <w:pPr>
        <w:pStyle w:val="Bullet2"/>
        <w:rPr>
          <w:rFonts w:cs="Arial"/>
          <w:szCs w:val="22"/>
        </w:rPr>
      </w:pPr>
      <w:r w:rsidRPr="00AC40DE">
        <w:rPr>
          <w:rFonts w:cs="Arial"/>
          <w:szCs w:val="22"/>
        </w:rPr>
        <w:t xml:space="preserve">Any replacement roof, wall, or garage door for covered moorages and boat houses must be made of translucent materials or skylights.  In addition, each side, except the door, of the boat house shall have windows at least </w:t>
      </w:r>
      <w:r w:rsidRPr="00AC40DE" w:rsidR="00885125">
        <w:rPr>
          <w:rFonts w:cs="Arial"/>
          <w:szCs w:val="22"/>
        </w:rPr>
        <w:t>four (</w:t>
      </w:r>
      <w:r w:rsidRPr="00AC40DE">
        <w:rPr>
          <w:rFonts w:cs="Arial"/>
          <w:szCs w:val="22"/>
        </w:rPr>
        <w:t>4</w:t>
      </w:r>
      <w:r w:rsidRPr="00AC40DE" w:rsidR="00885125">
        <w:rPr>
          <w:rFonts w:cs="Arial"/>
          <w:szCs w:val="22"/>
        </w:rPr>
        <w:t>)</w:t>
      </w:r>
      <w:r w:rsidRPr="00AC40DE">
        <w:rPr>
          <w:rFonts w:cs="Arial"/>
          <w:szCs w:val="22"/>
        </w:rPr>
        <w:t xml:space="preserve"> feet wide installed the length of the boat house, subject to breaks only for structural support.</w:t>
      </w:r>
    </w:p>
    <w:p w:rsidRPr="00AC40DE" w:rsidR="001D59D2" w:rsidP="001D59D2" w:rsidRDefault="001D59D2" w14:paraId="27D62187" w14:textId="77777777">
      <w:pPr>
        <w:pStyle w:val="Bullet2"/>
        <w:rPr>
          <w:rFonts w:cs="Arial"/>
          <w:szCs w:val="22"/>
        </w:rPr>
      </w:pPr>
      <w:r w:rsidRPr="00AC40DE">
        <w:rPr>
          <w:rFonts w:cs="Arial"/>
          <w:szCs w:val="22"/>
        </w:rPr>
        <w:t>An existing marina may be modified within the existing footprint of the moorage, or in the water more than 50 feet from the shoreline and more than 20 feet deep, except that structures may not be placed in areas that support aquatic vegetation or areas where boat operations may damage aquatic vegetation.</w:t>
      </w:r>
    </w:p>
    <w:p w:rsidRPr="00AC40DE" w:rsidR="001D59D2" w:rsidP="001D59D2" w:rsidRDefault="001D59D2" w14:paraId="5CD0F76E" w14:textId="427D2610">
      <w:pPr>
        <w:pStyle w:val="Bullet2"/>
        <w:rPr>
          <w:rFonts w:cs="Arial"/>
          <w:szCs w:val="22"/>
        </w:rPr>
      </w:pPr>
      <w:r w:rsidRPr="00AC40DE">
        <w:rPr>
          <w:rFonts w:cs="Arial"/>
          <w:szCs w:val="22"/>
        </w:rPr>
        <w:t xml:space="preserve">Fit all pilings, mooring buoys, and navigational </w:t>
      </w:r>
      <w:proofErr w:type="spellStart"/>
      <w:r w:rsidRPr="00AC40DE">
        <w:rPr>
          <w:rFonts w:cs="Arial"/>
          <w:szCs w:val="22"/>
        </w:rPr>
        <w:t>aides</w:t>
      </w:r>
      <w:proofErr w:type="spellEnd"/>
      <w:r w:rsidRPr="00AC40DE">
        <w:rPr>
          <w:rFonts w:cs="Arial"/>
          <w:szCs w:val="22"/>
        </w:rPr>
        <w:t xml:space="preserve"> with devices to prevent perching by piscivorous birds.</w:t>
      </w:r>
    </w:p>
    <w:p w:rsidRPr="00AC40DE" w:rsidR="001D59D2" w:rsidP="001D59D2" w:rsidRDefault="001D59D2" w14:paraId="57B12A6D" w14:textId="77777777">
      <w:pPr>
        <w:pStyle w:val="Bullet2"/>
        <w:rPr>
          <w:rFonts w:cs="Arial"/>
          <w:szCs w:val="22"/>
        </w:rPr>
      </w:pPr>
      <w:r w:rsidRPr="00AC40DE">
        <w:rPr>
          <w:rFonts w:cs="Arial"/>
          <w:szCs w:val="22"/>
        </w:rPr>
        <w:t>Permanently encapsulate all synthetic flotation material to prevent breakup into small pieces and dispersal in water.</w:t>
      </w:r>
    </w:p>
    <w:p w:rsidRPr="00AC40DE" w:rsidR="001D59D2" w:rsidP="001D59D2" w:rsidRDefault="001D59D2" w14:paraId="42B56DEA" w14:textId="63312EF0">
      <w:pPr>
        <w:pStyle w:val="Bullet2"/>
        <w:rPr>
          <w:rFonts w:cs="Arial"/>
          <w:szCs w:val="22"/>
        </w:rPr>
      </w:pPr>
      <w:r w:rsidRPr="00AC40DE">
        <w:rPr>
          <w:rFonts w:cs="Arial"/>
          <w:szCs w:val="22"/>
        </w:rPr>
        <w:t xml:space="preserve">Install small temporary floats less than </w:t>
      </w:r>
      <w:r w:rsidRPr="00AC40DE" w:rsidR="00885125">
        <w:rPr>
          <w:rFonts w:cs="Arial"/>
          <w:szCs w:val="22"/>
        </w:rPr>
        <w:t>seven (</w:t>
      </w:r>
      <w:r w:rsidRPr="00AC40DE">
        <w:rPr>
          <w:rFonts w:cs="Arial"/>
          <w:szCs w:val="22"/>
        </w:rPr>
        <w:t>7</w:t>
      </w:r>
      <w:r w:rsidRPr="00AC40DE" w:rsidR="00885125">
        <w:rPr>
          <w:rFonts w:cs="Arial"/>
          <w:szCs w:val="22"/>
        </w:rPr>
        <w:t>)</w:t>
      </w:r>
      <w:r w:rsidRPr="00AC40DE">
        <w:rPr>
          <w:rFonts w:cs="Arial"/>
          <w:szCs w:val="22"/>
        </w:rPr>
        <w:t xml:space="preserve"> </w:t>
      </w:r>
      <w:r w:rsidRPr="00AC40DE" w:rsidR="00885125">
        <w:rPr>
          <w:rFonts w:cs="Arial"/>
          <w:szCs w:val="22"/>
        </w:rPr>
        <w:t>c</w:t>
      </w:r>
      <w:r w:rsidRPr="00AC40DE">
        <w:rPr>
          <w:rFonts w:cs="Arial"/>
          <w:szCs w:val="22"/>
        </w:rPr>
        <w:t xml:space="preserve">alendar </w:t>
      </w:r>
      <w:r w:rsidRPr="00AC40DE" w:rsidR="00885125">
        <w:rPr>
          <w:rFonts w:cs="Arial"/>
          <w:szCs w:val="22"/>
        </w:rPr>
        <w:t>d</w:t>
      </w:r>
      <w:r w:rsidRPr="00AC40DE">
        <w:rPr>
          <w:rFonts w:cs="Arial"/>
          <w:szCs w:val="22"/>
        </w:rPr>
        <w:t xml:space="preserve">ays before a scheduled event, remove them five days after a scheduled event is concluded, and do not leave them in place longer than 21 </w:t>
      </w:r>
      <w:r w:rsidRPr="00AC40DE" w:rsidR="00885125">
        <w:rPr>
          <w:rFonts w:cs="Arial"/>
          <w:szCs w:val="22"/>
        </w:rPr>
        <w:t>c</w:t>
      </w:r>
      <w:r w:rsidRPr="00AC40DE">
        <w:rPr>
          <w:rFonts w:cs="Arial"/>
          <w:szCs w:val="22"/>
        </w:rPr>
        <w:t xml:space="preserve">alendar </w:t>
      </w:r>
      <w:r w:rsidRPr="00AC40DE" w:rsidR="00885125">
        <w:rPr>
          <w:rFonts w:cs="Arial"/>
          <w:szCs w:val="22"/>
        </w:rPr>
        <w:t>d</w:t>
      </w:r>
      <w:r w:rsidRPr="00AC40DE">
        <w:rPr>
          <w:rFonts w:cs="Arial"/>
          <w:szCs w:val="22"/>
        </w:rPr>
        <w:t>ays.</w:t>
      </w:r>
    </w:p>
    <w:p w:rsidRPr="00AC40DE" w:rsidR="001D59D2" w:rsidP="001D59D2" w:rsidRDefault="001D59D2" w14:paraId="45468D70" w14:textId="77777777">
      <w:pPr>
        <w:pStyle w:val="Bullet2"/>
        <w:rPr>
          <w:rFonts w:cs="Arial"/>
          <w:szCs w:val="22"/>
        </w:rPr>
      </w:pPr>
      <w:r w:rsidRPr="00AC40DE">
        <w:rPr>
          <w:rFonts w:cs="Arial"/>
          <w:szCs w:val="22"/>
        </w:rPr>
        <w:t>Install mooring buoys and temporary floats (for example: shellfish traps) more than 300 feet from native submerged aquatic vegetation, more than 50 feet from the shoreline, and in water deeper than 20 feet deep at all times, or as necessary to ensure that gear does not ground out unnecessarily, and boats do not prop wash the bottom.</w:t>
      </w:r>
    </w:p>
    <w:p w:rsidRPr="00AC40DE" w:rsidR="00CC4EF8" w:rsidP="001D59D2" w:rsidRDefault="00CC4EF8" w14:paraId="7690F806" w14:textId="77777777">
      <w:pPr>
        <w:rPr>
          <w:rFonts w:cs="Arial"/>
          <w:szCs w:val="22"/>
        </w:rPr>
      </w:pPr>
    </w:p>
    <w:p w:rsidRPr="00AC40DE" w:rsidR="001D59D2" w:rsidP="001D59D2" w:rsidRDefault="001D59D2" w14:paraId="0AA59E4B" w14:textId="64D5CEDB">
      <w:pPr>
        <w:ind w:left="288"/>
        <w:rPr>
          <w:rFonts w:cs="Arial"/>
          <w:b/>
          <w:i/>
          <w:color w:val="FF0000"/>
          <w:szCs w:val="22"/>
        </w:rPr>
      </w:pPr>
      <w:r w:rsidRPr="00AC40DE">
        <w:rPr>
          <w:rFonts w:cs="Arial"/>
          <w:b/>
          <w:i/>
          <w:color w:val="FF0000"/>
          <w:szCs w:val="22"/>
        </w:rPr>
        <w:t xml:space="preserve">(Use the following subsection .36(b) when there is potential disturbance to bat colonies.  Delete what does not apply. Obtain information from </w:t>
      </w:r>
      <w:r w:rsidR="00DD1107">
        <w:rPr>
          <w:rFonts w:cs="Arial"/>
          <w:b/>
          <w:i/>
          <w:color w:val="FF0000"/>
          <w:szCs w:val="22"/>
        </w:rPr>
        <w:t>appropriate project professional</w:t>
      </w:r>
      <w:r w:rsidRPr="00AC40DE">
        <w:rPr>
          <w:rFonts w:cs="Arial"/>
          <w:b/>
          <w:i/>
          <w:color w:val="FF0000"/>
          <w:szCs w:val="22"/>
        </w:rPr>
        <w:t>.)</w:t>
      </w:r>
    </w:p>
    <w:p w:rsidRPr="00AC40DE" w:rsidR="001D59D2" w:rsidP="001D59D2" w:rsidRDefault="001D59D2" w14:paraId="0EB651B4" w14:textId="77777777">
      <w:pPr>
        <w:rPr>
          <w:rFonts w:cs="Arial"/>
          <w:szCs w:val="22"/>
        </w:rPr>
      </w:pPr>
    </w:p>
    <w:p w:rsidRPr="00AC40DE" w:rsidR="001D59D2" w:rsidP="001D59D2" w:rsidRDefault="00964295" w14:paraId="0369318C" w14:textId="7C57937E">
      <w:pPr>
        <w:rPr>
          <w:rFonts w:cs="Arial"/>
          <w:szCs w:val="22"/>
        </w:rPr>
      </w:pPr>
      <w:r w:rsidRPr="00AC40DE">
        <w:rPr>
          <w:rFonts w:cs="Arial"/>
          <w:b/>
          <w:szCs w:val="22"/>
        </w:rPr>
        <w:t>00290.36(b)</w:t>
      </w:r>
      <w:r w:rsidRPr="00AC40DE">
        <w:rPr>
          <w:rFonts w:cs="Arial"/>
          <w:b/>
          <w:szCs w:val="22"/>
        </w:rPr>
        <w:tab/>
      </w:r>
      <w:r w:rsidRPr="00AC40DE" w:rsidR="001D59D2">
        <w:rPr>
          <w:rFonts w:cs="Arial"/>
          <w:b/>
          <w:szCs w:val="22"/>
        </w:rPr>
        <w:t>Bats</w:t>
      </w:r>
      <w:r w:rsidRPr="00AC40DE" w:rsidR="001D59D2">
        <w:rPr>
          <w:rFonts w:cs="Arial"/>
          <w:szCs w:val="22"/>
        </w:rPr>
        <w:t> - Add the following to the end of this subsection:</w:t>
      </w:r>
    </w:p>
    <w:p w:rsidRPr="00AC40DE" w:rsidR="001D59D2" w:rsidP="001D59D2" w:rsidRDefault="001D59D2" w14:paraId="759E8273" w14:textId="77777777">
      <w:pPr>
        <w:rPr>
          <w:rFonts w:cs="Arial"/>
          <w:szCs w:val="22"/>
        </w:rPr>
      </w:pPr>
    </w:p>
    <w:p w:rsidRPr="00AC40DE" w:rsidR="001D59D2" w:rsidP="001D59D2" w:rsidRDefault="001D59D2" w14:paraId="5CFF77A0" w14:textId="77777777">
      <w:pPr>
        <w:rPr>
          <w:rFonts w:cs="Arial"/>
          <w:szCs w:val="22"/>
        </w:rPr>
      </w:pPr>
      <w:r w:rsidRPr="00AC40DE">
        <w:rPr>
          <w:rFonts w:cs="Arial"/>
          <w:szCs w:val="22"/>
        </w:rPr>
        <w:t>Protect bats by doing the following:</w:t>
      </w:r>
    </w:p>
    <w:p w:rsidRPr="00AC40DE" w:rsidR="001D59D2" w:rsidP="001D59D2" w:rsidRDefault="001D59D2" w14:paraId="4F9D2D16" w14:textId="77777777">
      <w:pPr>
        <w:rPr>
          <w:rFonts w:cs="Arial"/>
          <w:szCs w:val="22"/>
        </w:rPr>
      </w:pPr>
    </w:p>
    <w:p w:rsidRPr="00AC40DE" w:rsidR="001D59D2" w:rsidP="001D59D2" w:rsidRDefault="001D59D2" w14:paraId="5BD77769" w14:textId="77777777">
      <w:pPr>
        <w:pStyle w:val="Bullet1"/>
        <w:rPr>
          <w:rFonts w:cs="Arial"/>
          <w:szCs w:val="22"/>
        </w:rPr>
      </w:pPr>
      <w:r w:rsidRPr="00AC40DE">
        <w:rPr>
          <w:rFonts w:cs="Arial"/>
          <w:szCs w:val="22"/>
        </w:rPr>
        <w:t>Schedule bridge demolition outside of the bat breeding season (___</w:t>
      </w:r>
      <w:r w:rsidRPr="00AC40DE">
        <w:rPr>
          <w:rFonts w:cs="Arial"/>
          <w:szCs w:val="22"/>
          <w:u w:val="single"/>
        </w:rPr>
        <w:t>(date)</w:t>
      </w:r>
      <w:r w:rsidRPr="00AC40DE">
        <w:rPr>
          <w:rFonts w:cs="Arial"/>
          <w:szCs w:val="22"/>
        </w:rPr>
        <w:t>___ to ___</w:t>
      </w:r>
      <w:r w:rsidRPr="00AC40DE">
        <w:rPr>
          <w:rFonts w:cs="Arial"/>
          <w:szCs w:val="22"/>
          <w:u w:val="single"/>
        </w:rPr>
        <w:t>(date)</w:t>
      </w:r>
      <w:r w:rsidRPr="00AC40DE">
        <w:rPr>
          <w:rFonts w:cs="Arial"/>
          <w:szCs w:val="22"/>
        </w:rPr>
        <w:t>___).</w:t>
      </w:r>
    </w:p>
    <w:p w:rsidRPr="00AC40DE" w:rsidR="001D59D2" w:rsidP="001D59D2" w:rsidRDefault="001D59D2" w14:paraId="740CEFDA" w14:textId="2D69E7D1">
      <w:pPr>
        <w:pStyle w:val="Bullet1"/>
        <w:rPr>
          <w:rFonts w:cs="Arial"/>
          <w:szCs w:val="22"/>
        </w:rPr>
      </w:pPr>
      <w:r w:rsidRPr="00AC40DE">
        <w:rPr>
          <w:rFonts w:cs="Arial"/>
          <w:szCs w:val="22"/>
        </w:rPr>
        <w:t xml:space="preserve">If this is not feasible and if approved by the </w:t>
      </w:r>
      <w:r w:rsidRPr="00AC40DE" w:rsidR="00537EF6">
        <w:rPr>
          <w:rFonts w:cs="Arial"/>
          <w:szCs w:val="22"/>
        </w:rPr>
        <w:t>Owner</w:t>
      </w:r>
      <w:r w:rsidRPr="00AC40DE">
        <w:rPr>
          <w:rFonts w:cs="Arial"/>
          <w:szCs w:val="22"/>
        </w:rPr>
        <w:t xml:space="preserve">, apply exclusionary methods prior to this date to exclude bats from accessing suitable habitat.  </w:t>
      </w:r>
      <w:r w:rsidRPr="00AC40DE">
        <w:rPr>
          <w:rFonts w:cs="Arial"/>
          <w:bCs/>
          <w:iCs/>
          <w:color w:val="000000"/>
          <w:szCs w:val="22"/>
        </w:rPr>
        <w:t>An exclusionary device is any method that denies birds physical access to the nest site area (for example: nets and hole blockers).</w:t>
      </w:r>
    </w:p>
    <w:p w:rsidRPr="00AC40DE" w:rsidR="001D59D2" w:rsidP="001D59D2" w:rsidRDefault="001D59D2" w14:paraId="2F5A6FF0" w14:textId="77777777">
      <w:pPr>
        <w:pStyle w:val="Bullet1"/>
        <w:rPr>
          <w:rFonts w:cs="Arial"/>
          <w:szCs w:val="22"/>
        </w:rPr>
      </w:pPr>
      <w:r w:rsidRPr="00AC40DE">
        <w:rPr>
          <w:rFonts w:cs="Arial"/>
          <w:bCs/>
          <w:iCs/>
          <w:color w:val="000000"/>
          <w:szCs w:val="22"/>
        </w:rPr>
        <w:t>Exclusionary devices must be installed a minimum of 15 days prior to this period.</w:t>
      </w:r>
    </w:p>
    <w:p w:rsidRPr="00AC40DE" w:rsidR="001D59D2" w:rsidP="001D59D2" w:rsidRDefault="001D59D2" w14:paraId="3B8519D6" w14:textId="77777777">
      <w:pPr>
        <w:pStyle w:val="Bullet1"/>
        <w:rPr>
          <w:rFonts w:cs="Arial"/>
          <w:szCs w:val="22"/>
        </w:rPr>
      </w:pPr>
      <w:r w:rsidRPr="00AC40DE">
        <w:rPr>
          <w:rFonts w:cs="Arial"/>
          <w:bCs/>
          <w:iCs/>
          <w:color w:val="000000"/>
          <w:szCs w:val="22"/>
        </w:rPr>
        <w:t>Inspect, maintain, and repair exclusionary devices to prevent active occupancy by bats during period listed above.</w:t>
      </w:r>
    </w:p>
    <w:p w:rsidRPr="00AC40DE" w:rsidR="001D59D2" w:rsidP="001D59D2" w:rsidRDefault="001D59D2" w14:paraId="7C3D03CD" w14:textId="77777777">
      <w:pPr>
        <w:rPr>
          <w:rFonts w:cs="Arial"/>
          <w:szCs w:val="22"/>
        </w:rPr>
      </w:pPr>
    </w:p>
    <w:p w:rsidRPr="00AC40DE" w:rsidR="001D59D2" w:rsidP="001D59D2" w:rsidRDefault="001D59D2" w14:paraId="7075FF19" w14:textId="7C822FC3">
      <w:pPr>
        <w:ind w:left="288"/>
        <w:rPr>
          <w:rFonts w:cs="Arial"/>
          <w:b/>
          <w:i/>
          <w:color w:val="FF0000"/>
          <w:szCs w:val="22"/>
        </w:rPr>
      </w:pPr>
      <w:r w:rsidRPr="00AC40DE">
        <w:rPr>
          <w:rFonts w:cs="Arial"/>
          <w:b/>
          <w:i/>
          <w:color w:val="FF0000"/>
          <w:szCs w:val="22"/>
        </w:rPr>
        <w:t>(Use the following lead-in paragraph and subsection .36(</w:t>
      </w:r>
      <w:r w:rsidRPr="00AC40DE" w:rsidR="003171F9">
        <w:rPr>
          <w:rFonts w:cs="Arial"/>
          <w:b/>
          <w:i/>
          <w:color w:val="FF0000"/>
          <w:szCs w:val="22"/>
        </w:rPr>
        <w:t>c</w:t>
      </w:r>
      <w:r w:rsidRPr="00AC40DE">
        <w:rPr>
          <w:rFonts w:cs="Arial"/>
          <w:b/>
          <w:i/>
          <w:color w:val="FF0000"/>
          <w:szCs w:val="22"/>
        </w:rPr>
        <w:t xml:space="preserve">) when there is high noise production work near listed birds.  Obtain information from </w:t>
      </w:r>
      <w:r w:rsidR="00DD1107">
        <w:rPr>
          <w:rFonts w:cs="Arial"/>
          <w:b/>
          <w:i/>
          <w:color w:val="FF0000"/>
          <w:szCs w:val="22"/>
        </w:rPr>
        <w:t>appropriate project professional</w:t>
      </w:r>
      <w:r w:rsidRPr="00AC40DE">
        <w:rPr>
          <w:rFonts w:cs="Arial"/>
          <w:b/>
          <w:i/>
          <w:color w:val="FF0000"/>
          <w:szCs w:val="22"/>
        </w:rPr>
        <w:t>.)</w:t>
      </w:r>
    </w:p>
    <w:p w:rsidRPr="00AC40DE" w:rsidR="001D59D2" w:rsidP="001D59D2" w:rsidRDefault="001D59D2" w14:paraId="1ACA24C1" w14:textId="77777777">
      <w:pPr>
        <w:rPr>
          <w:rFonts w:cs="Arial"/>
          <w:color w:val="000000"/>
          <w:szCs w:val="22"/>
        </w:rPr>
      </w:pPr>
    </w:p>
    <w:p w:rsidRPr="00AC40DE" w:rsidR="001D59D2" w:rsidP="001D59D2" w:rsidRDefault="001D59D2" w14:paraId="57F0CCFD" w14:textId="77777777">
      <w:pPr>
        <w:rPr>
          <w:rFonts w:cs="Arial"/>
          <w:bCs/>
          <w:color w:val="000000"/>
          <w:szCs w:val="22"/>
        </w:rPr>
      </w:pPr>
      <w:r w:rsidRPr="00AC40DE">
        <w:rPr>
          <w:rFonts w:cs="Arial"/>
          <w:bCs/>
          <w:color w:val="000000"/>
          <w:szCs w:val="22"/>
        </w:rPr>
        <w:t>Add the following subsection:</w:t>
      </w:r>
    </w:p>
    <w:p w:rsidRPr="00AC40DE" w:rsidR="001D59D2" w:rsidP="001D59D2" w:rsidRDefault="001D59D2" w14:paraId="4BF4EDAF" w14:textId="77777777">
      <w:pPr>
        <w:rPr>
          <w:rFonts w:cs="Arial"/>
          <w:szCs w:val="22"/>
        </w:rPr>
      </w:pPr>
    </w:p>
    <w:p w:rsidRPr="00AC40DE" w:rsidR="001D59D2" w:rsidP="001D59D2" w:rsidRDefault="00964295" w14:paraId="0E4F425F" w14:textId="46C25497">
      <w:pPr>
        <w:rPr>
          <w:rFonts w:cs="Arial"/>
          <w:szCs w:val="22"/>
        </w:rPr>
      </w:pPr>
      <w:r w:rsidRPr="00AC40DE">
        <w:rPr>
          <w:rFonts w:cs="Arial"/>
          <w:b/>
          <w:szCs w:val="22"/>
        </w:rPr>
        <w:t>00290.36(</w:t>
      </w:r>
      <w:r w:rsidRPr="00AC40DE" w:rsidR="003171F9">
        <w:rPr>
          <w:rFonts w:cs="Arial"/>
          <w:b/>
          <w:szCs w:val="22"/>
        </w:rPr>
        <w:t>c</w:t>
      </w:r>
      <w:r w:rsidRPr="00AC40DE">
        <w:rPr>
          <w:rFonts w:cs="Arial"/>
          <w:b/>
          <w:szCs w:val="22"/>
        </w:rPr>
        <w:t>)</w:t>
      </w:r>
      <w:r w:rsidRPr="00AC40DE">
        <w:rPr>
          <w:rFonts w:cs="Arial"/>
          <w:b/>
          <w:szCs w:val="22"/>
        </w:rPr>
        <w:tab/>
      </w:r>
      <w:r w:rsidRPr="00AC40DE" w:rsidR="001D59D2">
        <w:rPr>
          <w:rFonts w:cs="Arial"/>
          <w:b/>
          <w:szCs w:val="22"/>
        </w:rPr>
        <w:t>Wildlife Avoidance/Harassment (High Noise)</w:t>
      </w:r>
      <w:r w:rsidRPr="00AC40DE" w:rsidR="001D59D2">
        <w:rPr>
          <w:rFonts w:cs="Arial"/>
          <w:szCs w:val="22"/>
        </w:rPr>
        <w:t xml:space="preserve"> -  For purposes of this project, "high noise" is defined as sound pressure levels greater than 10 dBA above the ambient as measured by the </w:t>
      </w:r>
      <w:proofErr w:type="spellStart"/>
      <w:r w:rsidRPr="00AC40DE" w:rsidR="001D59D2">
        <w:rPr>
          <w:rFonts w:cs="Arial"/>
          <w:szCs w:val="22"/>
        </w:rPr>
        <w:t>L</w:t>
      </w:r>
      <w:r w:rsidRPr="00AC40DE" w:rsidR="001D59D2">
        <w:rPr>
          <w:rFonts w:cs="Arial"/>
          <w:szCs w:val="22"/>
          <w:vertAlign w:val="subscript"/>
        </w:rPr>
        <w:t>AFmax</w:t>
      </w:r>
      <w:proofErr w:type="spellEnd"/>
      <w:r w:rsidRPr="00AC40DE" w:rsidR="001D59D2">
        <w:rPr>
          <w:rFonts w:cs="Arial"/>
          <w:szCs w:val="22"/>
        </w:rPr>
        <w:t xml:space="preserve"> and </w:t>
      </w:r>
      <w:proofErr w:type="spellStart"/>
      <w:r w:rsidRPr="00AC40DE" w:rsidR="001D59D2">
        <w:rPr>
          <w:rFonts w:cs="Arial"/>
          <w:szCs w:val="22"/>
        </w:rPr>
        <w:t>L</w:t>
      </w:r>
      <w:r w:rsidRPr="00AC40DE" w:rsidR="001D59D2">
        <w:rPr>
          <w:rFonts w:cs="Arial"/>
          <w:szCs w:val="22"/>
          <w:vertAlign w:val="subscript"/>
        </w:rPr>
        <w:t>AFeq</w:t>
      </w:r>
      <w:proofErr w:type="spellEnd"/>
      <w:r w:rsidRPr="00AC40DE" w:rsidR="001D59D2">
        <w:rPr>
          <w:rFonts w:cs="Arial"/>
          <w:szCs w:val="22"/>
        </w:rPr>
        <w:t xml:space="preserve"> at sensitive habitat as shown</w:t>
      </w:r>
      <w:r w:rsidRPr="00AC40DE" w:rsidR="00CF0941">
        <w:rPr>
          <w:rFonts w:cs="Arial"/>
          <w:szCs w:val="22"/>
        </w:rPr>
        <w:t xml:space="preserve"> in the Contract Documents.</w:t>
      </w:r>
    </w:p>
    <w:p w:rsidRPr="00AC40DE" w:rsidR="001D59D2" w:rsidP="001D59D2" w:rsidRDefault="001D59D2" w14:paraId="11B1EA4A" w14:textId="77777777">
      <w:pPr>
        <w:pStyle w:val="Bullet1"/>
        <w:numPr>
          <w:ilvl w:val="0"/>
          <w:numId w:val="0"/>
        </w:numPr>
        <w:ind w:left="288"/>
        <w:rPr>
          <w:rFonts w:cs="Arial"/>
          <w:szCs w:val="22"/>
        </w:rPr>
      </w:pPr>
    </w:p>
    <w:p w:rsidRPr="00AC40DE" w:rsidR="001D59D2" w:rsidP="001D59D2" w:rsidRDefault="001D59D2" w14:paraId="7175E010" w14:textId="77777777">
      <w:pPr>
        <w:ind w:left="288"/>
        <w:rPr>
          <w:rFonts w:cs="Arial"/>
          <w:b/>
          <w:i/>
          <w:color w:val="FF0000"/>
          <w:szCs w:val="22"/>
        </w:rPr>
      </w:pPr>
      <w:r w:rsidRPr="00AC40DE">
        <w:rPr>
          <w:rFonts w:cs="Arial"/>
          <w:b/>
          <w:i/>
          <w:color w:val="FF0000"/>
          <w:szCs w:val="22"/>
        </w:rPr>
        <w:t>(Use the following bullet when nesting or communal roosting sites for bald eagles are within one mile of blasting activities, 0.5 mile line of sight of construction activities, or 0.25 mile of construction activities.)</w:t>
      </w:r>
    </w:p>
    <w:p w:rsidRPr="00AC40DE" w:rsidR="001D59D2" w:rsidP="001D59D2" w:rsidRDefault="001D59D2" w14:paraId="5221B515" w14:textId="77777777">
      <w:pPr>
        <w:pStyle w:val="Bullet1"/>
        <w:numPr>
          <w:ilvl w:val="0"/>
          <w:numId w:val="0"/>
        </w:numPr>
        <w:ind w:left="288"/>
        <w:rPr>
          <w:rFonts w:cs="Arial"/>
          <w:szCs w:val="22"/>
        </w:rPr>
      </w:pPr>
    </w:p>
    <w:p w:rsidRPr="00AC40DE" w:rsidR="001D59D2" w:rsidP="00E33420" w:rsidRDefault="001D59D2" w14:paraId="3DBCD5BF" w14:textId="7B778DB5">
      <w:pPr>
        <w:pStyle w:val="Bullet1"/>
        <w:rPr>
          <w:rFonts w:cs="Arial"/>
          <w:b/>
          <w:i/>
          <w:color w:val="FF0000"/>
          <w:szCs w:val="22"/>
        </w:rPr>
      </w:pPr>
      <w:r w:rsidRPr="00AC40DE">
        <w:rPr>
          <w:rFonts w:cs="Arial"/>
          <w:szCs w:val="22"/>
        </w:rPr>
        <w:t>High-noise producing activities, including blasting, are allowed only between November 1 and August 31.</w:t>
      </w:r>
    </w:p>
    <w:p w:rsidRPr="00AC40DE" w:rsidR="007C0B29" w:rsidP="007C0B29" w:rsidRDefault="007C0B29" w14:paraId="6B663E76" w14:textId="77777777">
      <w:pPr>
        <w:rPr>
          <w:rFonts w:cs="Arial"/>
          <w:b/>
          <w:bCs/>
          <w:color w:val="000000"/>
          <w:szCs w:val="22"/>
        </w:rPr>
      </w:pPr>
    </w:p>
    <w:p w:rsidRPr="00AC40DE" w:rsidR="007C0B29" w:rsidP="007C0B29" w:rsidRDefault="007C0B29" w14:paraId="504E965C" w14:textId="2C9A2132">
      <w:pPr>
        <w:ind w:left="288"/>
        <w:rPr>
          <w:rFonts w:cs="Arial"/>
          <w:b/>
          <w:bCs/>
          <w:i/>
          <w:iCs/>
          <w:color w:val="FF0000"/>
          <w:szCs w:val="22"/>
        </w:rPr>
      </w:pPr>
      <w:r w:rsidRPr="00AC40DE">
        <w:rPr>
          <w:rFonts w:cs="Arial"/>
          <w:b/>
          <w:bCs/>
          <w:i/>
          <w:iCs/>
          <w:color w:val="FF0000"/>
          <w:szCs w:val="22"/>
        </w:rPr>
        <w:t xml:space="preserve">(Use the following subsection .41(b) when required by permits.  Obtain information from the </w:t>
      </w:r>
      <w:r w:rsidR="00DD1107">
        <w:rPr>
          <w:rFonts w:cs="Arial"/>
          <w:b/>
          <w:i/>
          <w:color w:val="FF0000"/>
          <w:szCs w:val="22"/>
        </w:rPr>
        <w:t>appropriate project professional</w:t>
      </w:r>
      <w:r w:rsidRPr="00AC40DE">
        <w:rPr>
          <w:rFonts w:cs="Arial"/>
          <w:b/>
          <w:bCs/>
          <w:i/>
          <w:iCs/>
          <w:color w:val="FF0000"/>
          <w:szCs w:val="22"/>
        </w:rPr>
        <w:t>.)</w:t>
      </w:r>
    </w:p>
    <w:p w:rsidRPr="00AC40DE" w:rsidR="007C0B29" w:rsidP="001D59D2" w:rsidRDefault="007C0B29" w14:paraId="65D208B7" w14:textId="77777777">
      <w:pPr>
        <w:rPr>
          <w:rFonts w:cs="Arial"/>
          <w:b/>
          <w:bCs/>
          <w:color w:val="000000"/>
          <w:szCs w:val="22"/>
        </w:rPr>
      </w:pPr>
    </w:p>
    <w:p w:rsidRPr="00AC40DE" w:rsidR="001D59D2" w:rsidP="001D59D2" w:rsidRDefault="00964295" w14:paraId="4D765F6E" w14:textId="2833FC99">
      <w:pPr>
        <w:rPr>
          <w:rFonts w:cs="Arial"/>
          <w:color w:val="000000"/>
          <w:szCs w:val="22"/>
        </w:rPr>
      </w:pPr>
      <w:r w:rsidRPr="00AC40DE">
        <w:rPr>
          <w:rFonts w:cs="Arial"/>
          <w:b/>
          <w:bCs/>
          <w:color w:val="000000"/>
          <w:szCs w:val="22"/>
        </w:rPr>
        <w:t>00290.41(b)</w:t>
      </w:r>
      <w:r w:rsidRPr="00AC40DE">
        <w:rPr>
          <w:rFonts w:cs="Arial"/>
          <w:b/>
          <w:bCs/>
          <w:color w:val="000000"/>
          <w:szCs w:val="22"/>
        </w:rPr>
        <w:tab/>
      </w:r>
      <w:r w:rsidRPr="00AC40DE" w:rsidR="001D59D2">
        <w:rPr>
          <w:rFonts w:cs="Arial"/>
          <w:b/>
          <w:bCs/>
          <w:color w:val="000000"/>
          <w:szCs w:val="22"/>
        </w:rPr>
        <w:t>Disturbing Wetlands</w:t>
      </w:r>
      <w:r w:rsidRPr="00AC40DE" w:rsidR="001D59D2">
        <w:rPr>
          <w:rFonts w:cs="Arial"/>
          <w:color w:val="000000"/>
          <w:szCs w:val="22"/>
        </w:rPr>
        <w:t> - Add the following to the end of this subsection:</w:t>
      </w:r>
    </w:p>
    <w:p w:rsidRPr="00AC40DE" w:rsidR="001D59D2" w:rsidP="001D59D2" w:rsidRDefault="001D59D2" w14:paraId="5137CD09" w14:textId="77777777">
      <w:pPr>
        <w:rPr>
          <w:rFonts w:cs="Arial"/>
          <w:color w:val="000000"/>
          <w:szCs w:val="22"/>
        </w:rPr>
      </w:pPr>
    </w:p>
    <w:p w:rsidRPr="00AC40DE" w:rsidR="001D59D2" w:rsidP="001D59D2" w:rsidRDefault="001D59D2" w14:paraId="64C1B672" w14:textId="77777777">
      <w:pPr>
        <w:rPr>
          <w:rFonts w:cs="Arial"/>
          <w:color w:val="000000"/>
          <w:szCs w:val="22"/>
        </w:rPr>
      </w:pPr>
      <w:r w:rsidRPr="00AC40DE">
        <w:rPr>
          <w:rFonts w:cs="Arial"/>
          <w:color w:val="000000"/>
          <w:szCs w:val="22"/>
        </w:rPr>
        <w:t>Permits have been obtained for this project from the [US Army Corps of Engineers (Corps)] and the [Department of State Lands (DSL)].  Keep a copy of Corps and DSL permits at the project site during construction.  These permits authorize the placement of _____ cubic yards of fill within wetlands located at Station(s)_____.  A total of ____ acres of wetlands will be permanently filled and _____ acres will be temporarily impacted.  Changes to the project that may increase the amount of fill placed in wetlands or the acreage of wetlands impacted are not authorized.</w:t>
      </w:r>
    </w:p>
    <w:p w:rsidRPr="00AC40DE" w:rsidR="001D59D2" w:rsidP="001D59D2" w:rsidRDefault="001D59D2" w14:paraId="76812DFE" w14:textId="77777777">
      <w:pPr>
        <w:rPr>
          <w:rFonts w:cs="Arial"/>
          <w:szCs w:val="22"/>
        </w:rPr>
      </w:pPr>
    </w:p>
    <w:p w:rsidRPr="00AC40DE" w:rsidR="001D59D2" w:rsidP="001D59D2" w:rsidRDefault="001D59D2" w14:paraId="54CE6FC5" w14:textId="1E9E0581">
      <w:pPr>
        <w:ind w:left="288"/>
        <w:rPr>
          <w:rFonts w:cs="Arial"/>
          <w:b/>
          <w:bCs/>
          <w:i/>
          <w:iCs/>
          <w:color w:val="FF0000"/>
          <w:szCs w:val="22"/>
        </w:rPr>
      </w:pPr>
      <w:r w:rsidRPr="00AC40DE">
        <w:rPr>
          <w:rFonts w:cs="Arial"/>
          <w:b/>
          <w:i/>
          <w:color w:val="FF0000"/>
          <w:szCs w:val="22"/>
        </w:rPr>
        <w:t xml:space="preserve">(Use the following lead-in paragraph and subsection .42 when a work containment plan and a work containment system are required, such as for bridge demolition or paint removal.  </w:t>
      </w:r>
      <w:r w:rsidR="00625466">
        <w:rPr>
          <w:rFonts w:cs="Arial"/>
          <w:b/>
          <w:i/>
          <w:color w:val="FF0000"/>
          <w:szCs w:val="22"/>
        </w:rPr>
        <w:t xml:space="preserve">Coordinate with spec section 00291 Contaminated Media. </w:t>
      </w:r>
      <w:r w:rsidRPr="00AC40DE" w:rsidR="00524A0F">
        <w:rPr>
          <w:rFonts w:cs="Arial"/>
          <w:b/>
          <w:i/>
          <w:color w:val="FF0000"/>
          <w:szCs w:val="22"/>
        </w:rPr>
        <w:t>For in-stream</w:t>
      </w:r>
      <w:r w:rsidRPr="00AC40DE" w:rsidR="00767047">
        <w:rPr>
          <w:rFonts w:cs="Arial"/>
          <w:b/>
          <w:i/>
          <w:color w:val="FF0000"/>
          <w:szCs w:val="22"/>
        </w:rPr>
        <w:t xml:space="preserve"> work, consider using Unique 01091 Stream Diversion and Dewatering. </w:t>
      </w:r>
      <w:r w:rsidRPr="00AC40DE">
        <w:rPr>
          <w:rFonts w:cs="Arial"/>
          <w:b/>
          <w:bCs/>
          <w:i/>
          <w:iCs/>
          <w:color w:val="FF0000"/>
          <w:szCs w:val="22"/>
        </w:rPr>
        <w:t xml:space="preserve">Delete items that do not apply.  Fill in the blanks as needed.  Obtain information from </w:t>
      </w:r>
      <w:r w:rsidR="00DD1107">
        <w:rPr>
          <w:rFonts w:cs="Arial"/>
          <w:b/>
          <w:i/>
          <w:color w:val="FF0000"/>
          <w:szCs w:val="22"/>
        </w:rPr>
        <w:t>appropriate project professional</w:t>
      </w:r>
      <w:r w:rsidRPr="00AC40DE">
        <w:rPr>
          <w:rFonts w:cs="Arial"/>
          <w:b/>
          <w:bCs/>
          <w:i/>
          <w:iCs/>
          <w:color w:val="FF0000"/>
          <w:szCs w:val="22"/>
        </w:rPr>
        <w:t>.)</w:t>
      </w:r>
    </w:p>
    <w:p w:rsidRPr="00AC40DE" w:rsidR="001D59D2" w:rsidP="001D59D2" w:rsidRDefault="001D59D2" w14:paraId="6B7B55E7" w14:textId="77777777">
      <w:pPr>
        <w:rPr>
          <w:rFonts w:cs="Arial"/>
          <w:szCs w:val="22"/>
        </w:rPr>
      </w:pPr>
    </w:p>
    <w:p w:rsidRPr="00AC40DE" w:rsidR="001D59D2" w:rsidP="001D59D2" w:rsidRDefault="001D59D2" w14:paraId="759B7C7F" w14:textId="77777777">
      <w:pPr>
        <w:rPr>
          <w:rFonts w:cs="Arial"/>
          <w:color w:val="000000"/>
          <w:szCs w:val="22"/>
        </w:rPr>
      </w:pPr>
      <w:r w:rsidRPr="00AC40DE">
        <w:rPr>
          <w:rFonts w:cs="Arial"/>
          <w:color w:val="000000"/>
          <w:szCs w:val="22"/>
        </w:rPr>
        <w:t>Add the following subsection:</w:t>
      </w:r>
    </w:p>
    <w:p w:rsidRPr="00AC40DE" w:rsidR="001D59D2" w:rsidP="001D59D2" w:rsidRDefault="001D59D2" w14:paraId="6903FE75" w14:textId="77777777">
      <w:pPr>
        <w:rPr>
          <w:rFonts w:cs="Arial"/>
          <w:color w:val="000000"/>
          <w:szCs w:val="22"/>
        </w:rPr>
      </w:pPr>
    </w:p>
    <w:p w:rsidRPr="00AC40DE" w:rsidR="001D59D2" w:rsidP="001D59D2" w:rsidRDefault="00964295" w14:paraId="5945C51D" w14:textId="6D6E47F4">
      <w:pPr>
        <w:rPr>
          <w:rFonts w:cs="Arial"/>
          <w:color w:val="000000"/>
          <w:szCs w:val="22"/>
        </w:rPr>
      </w:pPr>
      <w:r w:rsidRPr="00AC40DE">
        <w:rPr>
          <w:rFonts w:cs="Arial"/>
          <w:b/>
          <w:color w:val="000000"/>
          <w:szCs w:val="22"/>
        </w:rPr>
        <w:t>00290.42</w:t>
      </w:r>
      <w:r w:rsidRPr="00AC40DE">
        <w:rPr>
          <w:rFonts w:cs="Arial"/>
          <w:b/>
          <w:color w:val="000000"/>
          <w:szCs w:val="22"/>
        </w:rPr>
        <w:tab/>
      </w:r>
      <w:r w:rsidRPr="00AC40DE" w:rsidR="001D59D2">
        <w:rPr>
          <w:rFonts w:cs="Arial"/>
          <w:b/>
          <w:color w:val="000000"/>
          <w:szCs w:val="22"/>
        </w:rPr>
        <w:t>Work Containment Plan and System</w:t>
      </w:r>
      <w:r w:rsidRPr="00AC40DE" w:rsidR="001D59D2">
        <w:rPr>
          <w:rFonts w:cs="Arial"/>
          <w:color w:val="000000"/>
          <w:szCs w:val="22"/>
        </w:rPr>
        <w:t xml:space="preserve"> - A work containment plan (WCP) and a work containment system (WCS) are required on this </w:t>
      </w:r>
      <w:r w:rsidRPr="00AC40DE" w:rsidR="0061198A">
        <w:rPr>
          <w:rFonts w:cs="Arial"/>
          <w:color w:val="000000"/>
          <w:szCs w:val="22"/>
        </w:rPr>
        <w:t>p</w:t>
      </w:r>
      <w:r w:rsidRPr="00AC40DE" w:rsidR="001D59D2">
        <w:rPr>
          <w:rFonts w:cs="Arial"/>
          <w:color w:val="000000"/>
          <w:szCs w:val="22"/>
        </w:rPr>
        <w:t>roject for _____ activity(</w:t>
      </w:r>
      <w:proofErr w:type="spellStart"/>
      <w:r w:rsidRPr="00AC40DE" w:rsidR="001D59D2">
        <w:rPr>
          <w:rFonts w:cs="Arial"/>
          <w:color w:val="000000"/>
          <w:szCs w:val="22"/>
        </w:rPr>
        <w:t>ies</w:t>
      </w:r>
      <w:proofErr w:type="spellEnd"/>
      <w:r w:rsidRPr="00AC40DE" w:rsidR="001D59D2">
        <w:rPr>
          <w:rFonts w:cs="Arial"/>
          <w:color w:val="000000"/>
          <w:szCs w:val="22"/>
        </w:rPr>
        <w:t>).</w:t>
      </w:r>
    </w:p>
    <w:p w:rsidRPr="00AC40DE" w:rsidR="001D59D2" w:rsidP="001D59D2" w:rsidRDefault="001D59D2" w14:paraId="64A7D7FA" w14:textId="77777777">
      <w:pPr>
        <w:rPr>
          <w:rFonts w:cs="Arial"/>
          <w:color w:val="000000"/>
          <w:szCs w:val="22"/>
        </w:rPr>
      </w:pPr>
    </w:p>
    <w:p w:rsidRPr="00AC40DE" w:rsidR="001D59D2" w:rsidP="001D59D2" w:rsidRDefault="001D59D2" w14:paraId="161587FC" w14:textId="184E5855">
      <w:pPr>
        <w:suppressAutoHyphens/>
        <w:rPr>
          <w:rFonts w:cs="Arial"/>
          <w:color w:val="000000"/>
          <w:szCs w:val="22"/>
        </w:rPr>
      </w:pPr>
      <w:r w:rsidRPr="00AC40DE">
        <w:rPr>
          <w:rFonts w:cs="Arial"/>
          <w:color w:val="000000"/>
          <w:szCs w:val="22"/>
        </w:rPr>
        <w:t xml:space="preserve">Develop and submit a WCP for approval at least 28 </w:t>
      </w:r>
      <w:r w:rsidRPr="00AC40DE" w:rsidR="000A01FA">
        <w:rPr>
          <w:rFonts w:cs="Arial"/>
          <w:color w:val="000000"/>
          <w:szCs w:val="22"/>
        </w:rPr>
        <w:t>c</w:t>
      </w:r>
      <w:r w:rsidRPr="00AC40DE">
        <w:rPr>
          <w:rFonts w:cs="Arial"/>
          <w:color w:val="000000"/>
          <w:szCs w:val="22"/>
        </w:rPr>
        <w:t xml:space="preserve">alendar </w:t>
      </w:r>
      <w:r w:rsidRPr="00AC40DE" w:rsidR="000A01FA">
        <w:rPr>
          <w:rFonts w:cs="Arial"/>
          <w:color w:val="000000"/>
          <w:szCs w:val="22"/>
        </w:rPr>
        <w:t>d</w:t>
      </w:r>
      <w:r w:rsidRPr="00AC40DE">
        <w:rPr>
          <w:rFonts w:cs="Arial"/>
          <w:color w:val="000000"/>
          <w:szCs w:val="22"/>
        </w:rPr>
        <w:t>ays prior to mobilization for ____ activity(</w:t>
      </w:r>
      <w:proofErr w:type="spellStart"/>
      <w:r w:rsidRPr="00AC40DE">
        <w:rPr>
          <w:rFonts w:cs="Arial"/>
          <w:color w:val="000000"/>
          <w:szCs w:val="22"/>
        </w:rPr>
        <w:t>ies</w:t>
      </w:r>
      <w:proofErr w:type="spellEnd"/>
      <w:r w:rsidRPr="00AC40DE">
        <w:rPr>
          <w:rFonts w:cs="Arial"/>
          <w:color w:val="000000"/>
          <w:szCs w:val="22"/>
        </w:rPr>
        <w:t xml:space="preserve">). Maintain a copy of the WCP on the </w:t>
      </w:r>
      <w:r w:rsidRPr="00AC40DE" w:rsidR="000A01FA">
        <w:rPr>
          <w:rFonts w:cs="Arial"/>
          <w:color w:val="000000"/>
          <w:szCs w:val="22"/>
        </w:rPr>
        <w:t>p</w:t>
      </w:r>
      <w:r w:rsidRPr="00AC40DE">
        <w:rPr>
          <w:rFonts w:cs="Arial"/>
          <w:color w:val="000000"/>
          <w:szCs w:val="22"/>
        </w:rPr>
        <w:t xml:space="preserve">roject </w:t>
      </w:r>
      <w:r w:rsidRPr="00AC40DE" w:rsidR="000A01FA">
        <w:rPr>
          <w:rFonts w:cs="Arial"/>
          <w:color w:val="000000"/>
          <w:szCs w:val="22"/>
        </w:rPr>
        <w:t>s</w:t>
      </w:r>
      <w:r w:rsidRPr="00AC40DE">
        <w:rPr>
          <w:rFonts w:cs="Arial"/>
          <w:color w:val="000000"/>
          <w:szCs w:val="22"/>
        </w:rPr>
        <w:t xml:space="preserve">ite at all times during construction, readily available to employees and inspectors.  Ensure that all employees comply with the provisions of the WCP.  Design the WCP to avoid or minimize disturbance to protected features (property, sensitive cultural or natural resources, the </w:t>
      </w:r>
      <w:r w:rsidRPr="00AC40DE" w:rsidR="000A01FA">
        <w:rPr>
          <w:rFonts w:cs="Arial"/>
          <w:color w:val="000000"/>
          <w:szCs w:val="22"/>
        </w:rPr>
        <w:t>r</w:t>
      </w:r>
      <w:r w:rsidRPr="00AC40DE">
        <w:rPr>
          <w:rFonts w:cs="Arial"/>
          <w:color w:val="000000"/>
          <w:szCs w:val="22"/>
        </w:rPr>
        <w:t>egulated</w:t>
      </w:r>
      <w:r w:rsidRPr="00AC40DE" w:rsidR="00814B27">
        <w:rPr>
          <w:rFonts w:cs="Arial"/>
          <w:color w:val="000000"/>
          <w:szCs w:val="22"/>
        </w:rPr>
        <w:t xml:space="preserve"> </w:t>
      </w:r>
      <w:r w:rsidRPr="00AC40DE" w:rsidR="000A01FA">
        <w:rPr>
          <w:rFonts w:cs="Arial"/>
          <w:color w:val="000000"/>
          <w:szCs w:val="22"/>
        </w:rPr>
        <w:t>i</w:t>
      </w:r>
      <w:r w:rsidRPr="00AC40DE" w:rsidR="00814B27">
        <w:rPr>
          <w:rFonts w:cs="Arial"/>
          <w:color w:val="000000"/>
          <w:szCs w:val="22"/>
        </w:rPr>
        <w:t>n-</w:t>
      </w:r>
      <w:r w:rsidRPr="00AC40DE" w:rsidR="000A01FA">
        <w:rPr>
          <w:rFonts w:cs="Arial"/>
          <w:color w:val="000000"/>
          <w:szCs w:val="22"/>
        </w:rPr>
        <w:t>w</w:t>
      </w:r>
      <w:r w:rsidRPr="00AC40DE" w:rsidR="00814B27">
        <w:rPr>
          <w:rFonts w:cs="Arial"/>
          <w:color w:val="000000"/>
          <w:szCs w:val="22"/>
        </w:rPr>
        <w:t>ater</w:t>
      </w:r>
      <w:r w:rsidRPr="00AC40DE">
        <w:rPr>
          <w:rFonts w:cs="Arial"/>
          <w:color w:val="000000"/>
          <w:szCs w:val="22"/>
        </w:rPr>
        <w:t xml:space="preserve"> </w:t>
      </w:r>
      <w:r w:rsidRPr="00AC40DE" w:rsidR="000A01FA">
        <w:rPr>
          <w:rFonts w:cs="Arial"/>
          <w:color w:val="000000"/>
          <w:szCs w:val="22"/>
        </w:rPr>
        <w:t>w</w:t>
      </w:r>
      <w:r w:rsidRPr="00AC40DE">
        <w:rPr>
          <w:rFonts w:cs="Arial"/>
          <w:color w:val="000000"/>
          <w:szCs w:val="22"/>
        </w:rPr>
        <w:t xml:space="preserve">ork </w:t>
      </w:r>
      <w:r w:rsidRPr="00AC40DE" w:rsidR="000A01FA">
        <w:rPr>
          <w:rFonts w:cs="Arial"/>
          <w:color w:val="000000"/>
          <w:szCs w:val="22"/>
        </w:rPr>
        <w:t>a</w:t>
      </w:r>
      <w:r w:rsidRPr="00AC40DE">
        <w:rPr>
          <w:rFonts w:cs="Arial"/>
          <w:color w:val="000000"/>
          <w:szCs w:val="22"/>
        </w:rPr>
        <w:t xml:space="preserve">rea, or other features identified by </w:t>
      </w:r>
      <w:r w:rsidRPr="00AC40DE" w:rsidR="006863A9">
        <w:rPr>
          <w:rFonts w:cs="Arial"/>
          <w:color w:val="000000"/>
          <w:szCs w:val="22"/>
        </w:rPr>
        <w:t>Owner</w:t>
      </w:r>
      <w:r w:rsidRPr="00AC40DE">
        <w:rPr>
          <w:rFonts w:cs="Arial"/>
          <w:color w:val="000000"/>
          <w:szCs w:val="22"/>
        </w:rPr>
        <w:t>) related to Contractor operations.</w:t>
      </w:r>
    </w:p>
    <w:p w:rsidRPr="00AC40DE" w:rsidR="001D59D2" w:rsidP="001D59D2" w:rsidRDefault="001D59D2" w14:paraId="530E932E" w14:textId="77777777">
      <w:pPr>
        <w:rPr>
          <w:rFonts w:cs="Arial"/>
          <w:color w:val="000000"/>
          <w:szCs w:val="22"/>
        </w:rPr>
      </w:pPr>
    </w:p>
    <w:p w:rsidRPr="00AC40DE" w:rsidR="001D59D2" w:rsidP="001D59D2" w:rsidRDefault="001D59D2" w14:paraId="7131343C" w14:textId="367353EE">
      <w:pPr>
        <w:rPr>
          <w:rFonts w:cs="Arial"/>
          <w:color w:val="000000"/>
          <w:szCs w:val="22"/>
        </w:rPr>
      </w:pPr>
      <w:r w:rsidRPr="00AC40DE">
        <w:rPr>
          <w:rFonts w:cs="Arial"/>
          <w:color w:val="000000"/>
          <w:szCs w:val="22"/>
        </w:rPr>
        <w:t xml:space="preserve">Before developing the WCP, meet with </w:t>
      </w:r>
      <w:r w:rsidRPr="00AC40DE" w:rsidR="006863A9">
        <w:rPr>
          <w:rFonts w:cs="Arial"/>
          <w:color w:val="000000"/>
          <w:szCs w:val="22"/>
        </w:rPr>
        <w:t>Owner</w:t>
      </w:r>
      <w:r w:rsidRPr="00AC40DE">
        <w:rPr>
          <w:rFonts w:cs="Arial"/>
          <w:color w:val="000000"/>
          <w:szCs w:val="22"/>
        </w:rPr>
        <w:t xml:space="preserve"> to review the Contractor’s activities that require a WCP and WCS and to ensure that all parties understand the locations of protected features to be avoided and the measures needed to avoid and protect them.</w:t>
      </w:r>
    </w:p>
    <w:p w:rsidRPr="00AC40DE" w:rsidR="001D59D2" w:rsidP="001D59D2" w:rsidRDefault="001D59D2" w14:paraId="07ADCA8D" w14:textId="77777777">
      <w:pPr>
        <w:rPr>
          <w:rFonts w:cs="Arial"/>
          <w:color w:val="000000"/>
          <w:szCs w:val="22"/>
        </w:rPr>
      </w:pPr>
    </w:p>
    <w:p w:rsidRPr="00AC40DE" w:rsidR="001D59D2" w:rsidP="001D59D2" w:rsidRDefault="001D59D2" w14:paraId="3140344D" w14:textId="74256CF3">
      <w:pPr>
        <w:rPr>
          <w:rFonts w:cs="Arial"/>
          <w:color w:val="000000"/>
          <w:szCs w:val="22"/>
        </w:rPr>
      </w:pPr>
      <w:r w:rsidRPr="00AC40DE">
        <w:rPr>
          <w:rFonts w:cs="Arial"/>
          <w:color w:val="000000"/>
          <w:szCs w:val="22"/>
        </w:rPr>
        <w:t xml:space="preserve">Notify the </w:t>
      </w:r>
      <w:r w:rsidRPr="00AC40DE" w:rsidR="000A01FA">
        <w:rPr>
          <w:rFonts w:cs="Arial"/>
          <w:color w:val="000000"/>
          <w:szCs w:val="22"/>
        </w:rPr>
        <w:t>Owner</w:t>
      </w:r>
      <w:r w:rsidRPr="00AC40DE">
        <w:rPr>
          <w:rFonts w:cs="Arial"/>
          <w:color w:val="000000"/>
          <w:szCs w:val="22"/>
        </w:rPr>
        <w:t xml:space="preserve"> at least 10 </w:t>
      </w:r>
      <w:r w:rsidRPr="00AC40DE" w:rsidR="006863A9">
        <w:rPr>
          <w:rFonts w:cs="Arial"/>
          <w:color w:val="000000"/>
          <w:szCs w:val="22"/>
        </w:rPr>
        <w:t>c</w:t>
      </w:r>
      <w:r w:rsidRPr="00AC40DE">
        <w:rPr>
          <w:rFonts w:cs="Arial"/>
          <w:color w:val="000000"/>
          <w:szCs w:val="22"/>
        </w:rPr>
        <w:t xml:space="preserve">alendar </w:t>
      </w:r>
      <w:r w:rsidRPr="00AC40DE" w:rsidR="006863A9">
        <w:rPr>
          <w:rFonts w:cs="Arial"/>
          <w:color w:val="000000"/>
          <w:szCs w:val="22"/>
        </w:rPr>
        <w:t>d</w:t>
      </w:r>
      <w:r w:rsidRPr="00AC40DE">
        <w:rPr>
          <w:rFonts w:cs="Arial"/>
          <w:color w:val="000000"/>
          <w:szCs w:val="22"/>
        </w:rPr>
        <w:t>ays before beginning WCS construction activities.</w:t>
      </w:r>
    </w:p>
    <w:p w:rsidRPr="00AC40DE" w:rsidR="001D59D2" w:rsidP="001D59D2" w:rsidRDefault="001D59D2" w14:paraId="072346D7" w14:textId="77777777">
      <w:pPr>
        <w:rPr>
          <w:rFonts w:cs="Arial"/>
          <w:color w:val="000000"/>
          <w:szCs w:val="22"/>
        </w:rPr>
      </w:pPr>
    </w:p>
    <w:p w:rsidRPr="00AC40DE" w:rsidR="001D59D2" w:rsidP="001D59D2" w:rsidRDefault="001D59D2" w14:paraId="6F6169EA" w14:textId="6B5EF210">
      <w:pPr>
        <w:rPr>
          <w:rFonts w:cs="Arial"/>
          <w:color w:val="000000"/>
          <w:szCs w:val="22"/>
        </w:rPr>
      </w:pPr>
      <w:r w:rsidRPr="00AC40DE">
        <w:rPr>
          <w:rFonts w:cs="Arial"/>
          <w:color w:val="000000"/>
          <w:szCs w:val="22"/>
        </w:rPr>
        <w:t xml:space="preserve">The </w:t>
      </w:r>
      <w:r w:rsidRPr="00AC40DE" w:rsidR="006863A9">
        <w:rPr>
          <w:rFonts w:cs="Arial"/>
          <w:color w:val="000000"/>
          <w:szCs w:val="22"/>
        </w:rPr>
        <w:t>Owner</w:t>
      </w:r>
      <w:r w:rsidRPr="00AC40DE">
        <w:rPr>
          <w:rFonts w:cs="Arial"/>
          <w:color w:val="000000"/>
          <w:szCs w:val="22"/>
        </w:rPr>
        <w:t xml:space="preserve"> reserves the right to stop work and require the Contractor to change the WCP methods and equipment before any additional Contract work, at no additional cost to the </w:t>
      </w:r>
      <w:r w:rsidRPr="00AC40DE" w:rsidR="006863A9">
        <w:rPr>
          <w:rFonts w:cs="Arial"/>
          <w:color w:val="000000"/>
          <w:szCs w:val="22"/>
        </w:rPr>
        <w:t>Owner</w:t>
      </w:r>
      <w:r w:rsidRPr="00AC40DE">
        <w:rPr>
          <w:rFonts w:cs="Arial"/>
          <w:color w:val="000000"/>
          <w:szCs w:val="22"/>
        </w:rPr>
        <w:t xml:space="preserve">, if and when, in the opinion of the </w:t>
      </w:r>
      <w:r w:rsidRPr="00AC40DE" w:rsidR="006863A9">
        <w:rPr>
          <w:rFonts w:cs="Arial"/>
          <w:color w:val="000000"/>
          <w:szCs w:val="22"/>
        </w:rPr>
        <w:t>Owner</w:t>
      </w:r>
      <w:r w:rsidRPr="00AC40DE">
        <w:rPr>
          <w:rFonts w:cs="Arial"/>
          <w:color w:val="000000"/>
          <w:szCs w:val="22"/>
        </w:rPr>
        <w:t xml:space="preserve">, that such methods jeopardize the safety of traffic, the integrity of the new structure, damage protected features, or destroy aquatic life or habitat in the </w:t>
      </w:r>
      <w:r w:rsidRPr="00AC40DE" w:rsidR="006863A9">
        <w:rPr>
          <w:rFonts w:cs="Arial"/>
          <w:color w:val="000000"/>
          <w:szCs w:val="22"/>
        </w:rPr>
        <w:t>r</w:t>
      </w:r>
      <w:r w:rsidRPr="00AC40DE">
        <w:rPr>
          <w:rFonts w:cs="Arial"/>
          <w:color w:val="000000"/>
          <w:szCs w:val="22"/>
        </w:rPr>
        <w:t>egulated</w:t>
      </w:r>
      <w:r w:rsidRPr="00AC40DE" w:rsidR="00814B27">
        <w:rPr>
          <w:rFonts w:cs="Arial"/>
          <w:color w:val="000000"/>
          <w:szCs w:val="22"/>
        </w:rPr>
        <w:t xml:space="preserve"> </w:t>
      </w:r>
      <w:r w:rsidRPr="00AC40DE" w:rsidR="006863A9">
        <w:rPr>
          <w:rFonts w:cs="Arial"/>
          <w:color w:val="000000"/>
          <w:szCs w:val="22"/>
        </w:rPr>
        <w:t>i</w:t>
      </w:r>
      <w:r w:rsidRPr="00AC40DE" w:rsidR="00814B27">
        <w:rPr>
          <w:rFonts w:cs="Arial"/>
          <w:color w:val="000000"/>
          <w:szCs w:val="22"/>
        </w:rPr>
        <w:t>n-</w:t>
      </w:r>
      <w:r w:rsidRPr="00AC40DE" w:rsidR="006863A9">
        <w:rPr>
          <w:rFonts w:cs="Arial"/>
          <w:color w:val="000000"/>
          <w:szCs w:val="22"/>
        </w:rPr>
        <w:t>w</w:t>
      </w:r>
      <w:r w:rsidRPr="00AC40DE" w:rsidR="00814B27">
        <w:rPr>
          <w:rFonts w:cs="Arial"/>
          <w:color w:val="000000"/>
          <w:szCs w:val="22"/>
        </w:rPr>
        <w:t>ater</w:t>
      </w:r>
      <w:r w:rsidRPr="00AC40DE">
        <w:rPr>
          <w:rFonts w:cs="Arial"/>
          <w:color w:val="000000"/>
          <w:szCs w:val="22"/>
        </w:rPr>
        <w:t xml:space="preserve"> </w:t>
      </w:r>
      <w:r w:rsidRPr="00AC40DE" w:rsidR="006863A9">
        <w:rPr>
          <w:rFonts w:cs="Arial"/>
          <w:color w:val="000000"/>
          <w:szCs w:val="22"/>
        </w:rPr>
        <w:t>w</w:t>
      </w:r>
      <w:r w:rsidRPr="00AC40DE">
        <w:rPr>
          <w:rFonts w:cs="Arial"/>
          <w:color w:val="000000"/>
          <w:szCs w:val="22"/>
        </w:rPr>
        <w:t xml:space="preserve">ork </w:t>
      </w:r>
      <w:r w:rsidRPr="00AC40DE" w:rsidR="006863A9">
        <w:rPr>
          <w:rFonts w:cs="Arial"/>
          <w:color w:val="000000"/>
          <w:szCs w:val="22"/>
        </w:rPr>
        <w:t>a</w:t>
      </w:r>
      <w:r w:rsidRPr="00AC40DE">
        <w:rPr>
          <w:rFonts w:cs="Arial"/>
          <w:color w:val="000000"/>
          <w:szCs w:val="22"/>
        </w:rPr>
        <w:t>rea.</w:t>
      </w:r>
    </w:p>
    <w:p w:rsidRPr="00AC40DE" w:rsidR="001D59D2" w:rsidP="001D59D2" w:rsidRDefault="001D59D2" w14:paraId="07291E9D" w14:textId="77777777">
      <w:pPr>
        <w:rPr>
          <w:rFonts w:cs="Arial"/>
          <w:color w:val="000000"/>
          <w:szCs w:val="22"/>
        </w:rPr>
      </w:pPr>
    </w:p>
    <w:p w:rsidRPr="00AC40DE" w:rsidR="001D59D2" w:rsidP="001D59D2" w:rsidRDefault="001D59D2" w14:paraId="4F881007" w14:textId="77777777">
      <w:pPr>
        <w:rPr>
          <w:rFonts w:cs="Arial"/>
          <w:color w:val="000000"/>
          <w:szCs w:val="22"/>
        </w:rPr>
      </w:pPr>
      <w:r w:rsidRPr="00AC40DE">
        <w:rPr>
          <w:rFonts w:cs="Arial"/>
          <w:color w:val="000000"/>
          <w:szCs w:val="22"/>
        </w:rPr>
        <w:t>Provide a WCP and a WCS according to the following:</w:t>
      </w:r>
    </w:p>
    <w:p w:rsidRPr="00AC40DE" w:rsidR="001D59D2" w:rsidP="001D59D2" w:rsidRDefault="001D59D2" w14:paraId="31DBAFB7" w14:textId="77777777">
      <w:pPr>
        <w:rPr>
          <w:rFonts w:cs="Arial"/>
          <w:color w:val="000000"/>
          <w:szCs w:val="22"/>
        </w:rPr>
      </w:pPr>
    </w:p>
    <w:p w:rsidRPr="00AC40DE" w:rsidR="001D59D2" w:rsidP="001D59D2" w:rsidRDefault="001D59D2" w14:paraId="53F0CAC8" w14:textId="77777777">
      <w:pPr>
        <w:pStyle w:val="Indent1"/>
        <w:rPr>
          <w:rFonts w:cs="Arial"/>
          <w:szCs w:val="22"/>
        </w:rPr>
      </w:pPr>
      <w:r w:rsidRPr="00AC40DE">
        <w:rPr>
          <w:rFonts w:cs="Arial"/>
          <w:b/>
          <w:szCs w:val="22"/>
        </w:rPr>
        <w:t>(a)  Work Containment Plan (WCP)</w:t>
      </w:r>
      <w:r w:rsidRPr="00AC40DE">
        <w:rPr>
          <w:rFonts w:cs="Arial"/>
          <w:szCs w:val="22"/>
        </w:rPr>
        <w:t> - The WCP shall identify the prevention of delivery of construction debris, material or other contaminants to protected features, caused by the Contractor's construction operations including but not limited to mobilization, construction, maintenance, and demolition.  Implement the WCP as approved.  The WCP shall:</w:t>
      </w:r>
    </w:p>
    <w:p w:rsidRPr="00AC40DE" w:rsidR="001D59D2" w:rsidP="001D59D2" w:rsidRDefault="001D59D2" w14:paraId="57A0498D" w14:textId="77777777">
      <w:pPr>
        <w:pStyle w:val="Indent1"/>
        <w:rPr>
          <w:rFonts w:cs="Arial"/>
          <w:szCs w:val="22"/>
        </w:rPr>
      </w:pPr>
    </w:p>
    <w:p w:rsidRPr="00AC40DE" w:rsidR="001D59D2" w:rsidP="001D59D2" w:rsidRDefault="001D59D2" w14:paraId="3B327978" w14:textId="77777777">
      <w:pPr>
        <w:pStyle w:val="Bullet2"/>
        <w:rPr>
          <w:rFonts w:cs="Arial"/>
          <w:szCs w:val="22"/>
        </w:rPr>
      </w:pPr>
      <w:r w:rsidRPr="00AC40DE">
        <w:rPr>
          <w:rFonts w:cs="Arial"/>
          <w:szCs w:val="22"/>
        </w:rPr>
        <w:t>Include relevant construction, operation, or demolition activities.</w:t>
      </w:r>
    </w:p>
    <w:p w:rsidRPr="00AC40DE" w:rsidR="001D59D2" w:rsidP="001D59D2" w:rsidRDefault="001D59D2" w14:paraId="1A6AC2DE" w14:textId="77777777">
      <w:pPr>
        <w:pStyle w:val="Bullet2"/>
        <w:rPr>
          <w:rFonts w:cs="Arial"/>
          <w:szCs w:val="22"/>
        </w:rPr>
      </w:pPr>
      <w:r w:rsidRPr="00AC40DE">
        <w:rPr>
          <w:rFonts w:cs="Arial"/>
          <w:szCs w:val="22"/>
        </w:rPr>
        <w:t>Include a work area isolation plan and a work containment system to provide complete containment measures that prevent construction waste, debris, rubble (for example: dust, concrete debris and saw cutting by-products, welding slag, and grindings) and work materials from damaging protected features.</w:t>
      </w:r>
    </w:p>
    <w:p w:rsidRPr="00AC40DE" w:rsidR="001D59D2" w:rsidP="001D59D2" w:rsidRDefault="001D59D2" w14:paraId="0CC28310" w14:textId="3FD18610">
      <w:pPr>
        <w:pStyle w:val="Bullet2"/>
        <w:rPr>
          <w:rFonts w:cs="Arial"/>
          <w:szCs w:val="22"/>
        </w:rPr>
      </w:pPr>
      <w:r w:rsidRPr="00AC40DE">
        <w:rPr>
          <w:rFonts w:cs="Arial"/>
          <w:szCs w:val="22"/>
        </w:rPr>
        <w:t xml:space="preserve">Not require any tree removal, clearing, or grubbing, unless approved by the </w:t>
      </w:r>
      <w:r w:rsidRPr="00AC40DE" w:rsidR="00D737FE">
        <w:rPr>
          <w:rFonts w:cs="Arial"/>
          <w:szCs w:val="22"/>
        </w:rPr>
        <w:t>Owner</w:t>
      </w:r>
      <w:r w:rsidRPr="00AC40DE">
        <w:rPr>
          <w:rFonts w:cs="Arial"/>
          <w:szCs w:val="22"/>
        </w:rPr>
        <w:t>.</w:t>
      </w:r>
    </w:p>
    <w:p w:rsidRPr="00AC40DE" w:rsidR="001D59D2" w:rsidP="001D59D2" w:rsidRDefault="001D59D2" w14:paraId="1D2AAA12" w14:textId="77777777">
      <w:pPr>
        <w:pStyle w:val="Bullet2"/>
        <w:rPr>
          <w:rFonts w:cs="Arial"/>
          <w:szCs w:val="22"/>
        </w:rPr>
      </w:pPr>
      <w:r w:rsidRPr="00AC40DE">
        <w:rPr>
          <w:rFonts w:cs="Arial"/>
          <w:szCs w:val="22"/>
        </w:rPr>
        <w:t>Prohibit the use of treated timber.</w:t>
      </w:r>
    </w:p>
    <w:p w:rsidRPr="00AC40DE" w:rsidR="001D59D2" w:rsidP="001D59D2" w:rsidRDefault="001D59D2" w14:paraId="08CB434B" w14:textId="77777777">
      <w:pPr>
        <w:pStyle w:val="Bullet2"/>
        <w:rPr>
          <w:rFonts w:cs="Arial"/>
          <w:szCs w:val="22"/>
        </w:rPr>
      </w:pPr>
      <w:r w:rsidRPr="00AC40DE">
        <w:rPr>
          <w:rFonts w:cs="Arial"/>
          <w:szCs w:val="22"/>
        </w:rPr>
        <w:t>Prohibit the use of concrete form release agents within waters of the State and U.S., wetlands, drainage ditches, water quality facilities, or other water conveyances.</w:t>
      </w:r>
    </w:p>
    <w:p w:rsidRPr="00AC40DE" w:rsidR="001D59D2" w:rsidP="001D59D2" w:rsidRDefault="001D59D2" w14:paraId="78E1440C" w14:textId="77777777">
      <w:pPr>
        <w:pStyle w:val="Bullet2"/>
        <w:rPr>
          <w:rFonts w:cs="Arial"/>
          <w:szCs w:val="22"/>
        </w:rPr>
      </w:pPr>
      <w:r w:rsidRPr="00AC40DE">
        <w:rPr>
          <w:rFonts w:cs="Arial"/>
          <w:szCs w:val="22"/>
        </w:rPr>
        <w:t>Include full containment of fueling procedures.</w:t>
      </w:r>
    </w:p>
    <w:p w:rsidRPr="00AC40DE" w:rsidR="001D59D2" w:rsidP="001D59D2" w:rsidRDefault="001D59D2" w14:paraId="74FC7C37" w14:textId="6CDC43D0">
      <w:pPr>
        <w:pStyle w:val="Bullet2"/>
        <w:rPr>
          <w:rFonts w:cs="Arial"/>
          <w:szCs w:val="22"/>
        </w:rPr>
      </w:pPr>
      <w:r w:rsidRPr="00AC40DE">
        <w:rPr>
          <w:rFonts w:cs="Arial"/>
          <w:szCs w:val="22"/>
        </w:rPr>
        <w:t xml:space="preserve">Require the WCS to be fire retardant or resistant to fire from welding slag, torch operation or any sparks from the </w:t>
      </w:r>
      <w:r w:rsidRPr="00AC40DE" w:rsidR="00D737FE">
        <w:rPr>
          <w:rFonts w:cs="Arial"/>
          <w:szCs w:val="22"/>
        </w:rPr>
        <w:t>w</w:t>
      </w:r>
      <w:r w:rsidRPr="00AC40DE">
        <w:rPr>
          <w:rFonts w:cs="Arial"/>
          <w:szCs w:val="22"/>
        </w:rPr>
        <w:t>ork.</w:t>
      </w:r>
    </w:p>
    <w:p w:rsidRPr="00AC40DE" w:rsidR="001D59D2" w:rsidP="001D59D2" w:rsidRDefault="001D59D2" w14:paraId="15362D90" w14:textId="77777777">
      <w:pPr>
        <w:pStyle w:val="Bullet2"/>
        <w:rPr>
          <w:rFonts w:cs="Arial"/>
          <w:szCs w:val="22"/>
        </w:rPr>
      </w:pPr>
      <w:r w:rsidRPr="00AC40DE">
        <w:rPr>
          <w:rFonts w:cs="Arial"/>
          <w:szCs w:val="22"/>
        </w:rPr>
        <w:t>Require the WCS to be weather resistant.</w:t>
      </w:r>
    </w:p>
    <w:p w:rsidRPr="00AC40DE" w:rsidR="001D59D2" w:rsidP="001D59D2" w:rsidRDefault="001D59D2" w14:paraId="5A7EB039" w14:textId="77777777">
      <w:pPr>
        <w:pStyle w:val="Bullet2"/>
        <w:numPr>
          <w:ilvl w:val="0"/>
          <w:numId w:val="0"/>
        </w:numPr>
        <w:ind w:left="576"/>
        <w:rPr>
          <w:rFonts w:cs="Arial"/>
          <w:szCs w:val="22"/>
        </w:rPr>
      </w:pPr>
    </w:p>
    <w:p w:rsidRPr="00AC40DE" w:rsidR="001D59D2" w:rsidP="001D59D2" w:rsidRDefault="001D59D2" w14:paraId="493B5C6A" w14:textId="77777777">
      <w:pPr>
        <w:ind w:left="288"/>
        <w:rPr>
          <w:rFonts w:cs="Arial"/>
          <w:b/>
          <w:i/>
          <w:color w:val="FF0000"/>
          <w:szCs w:val="22"/>
        </w:rPr>
      </w:pPr>
      <w:r w:rsidRPr="00AC40DE">
        <w:rPr>
          <w:rFonts w:cs="Arial"/>
          <w:b/>
          <w:i/>
          <w:color w:val="FF0000"/>
          <w:szCs w:val="22"/>
        </w:rPr>
        <w:t>(Use one of following bullets depending on permit conditions.  Delete what does not apply.  Fill in the blank with stream or bridge name.)</w:t>
      </w:r>
    </w:p>
    <w:p w:rsidRPr="00AC40DE" w:rsidR="001D59D2" w:rsidP="001D59D2" w:rsidRDefault="001D59D2" w14:paraId="055522F5" w14:textId="77777777">
      <w:pPr>
        <w:pStyle w:val="Bullet2"/>
        <w:numPr>
          <w:ilvl w:val="0"/>
          <w:numId w:val="0"/>
        </w:numPr>
        <w:ind w:left="576"/>
        <w:rPr>
          <w:rFonts w:cs="Arial"/>
          <w:szCs w:val="22"/>
        </w:rPr>
      </w:pPr>
    </w:p>
    <w:p w:rsidRPr="00AC40DE" w:rsidR="001D59D2" w:rsidP="001D59D2" w:rsidRDefault="001D59D2" w14:paraId="2E2AB951" w14:textId="77777777">
      <w:pPr>
        <w:pStyle w:val="Bullet2"/>
        <w:rPr>
          <w:rFonts w:cs="Arial"/>
          <w:color w:val="000000"/>
          <w:szCs w:val="22"/>
        </w:rPr>
      </w:pPr>
      <w:r w:rsidRPr="00AC40DE">
        <w:rPr>
          <w:rFonts w:cs="Arial"/>
          <w:color w:val="000000"/>
          <w:szCs w:val="22"/>
        </w:rPr>
        <w:t>Prohibit barge use at ________ .</w:t>
      </w:r>
    </w:p>
    <w:p w:rsidRPr="00AC40DE" w:rsidR="001D59D2" w:rsidP="001D59D2" w:rsidRDefault="001D59D2" w14:paraId="381427A0" w14:textId="77777777">
      <w:pPr>
        <w:pStyle w:val="Bullet2"/>
        <w:rPr>
          <w:rFonts w:cs="Arial"/>
          <w:color w:val="000000"/>
          <w:szCs w:val="22"/>
        </w:rPr>
      </w:pPr>
      <w:r w:rsidRPr="00AC40DE">
        <w:rPr>
          <w:rFonts w:cs="Arial"/>
          <w:color w:val="000000"/>
          <w:szCs w:val="22"/>
        </w:rPr>
        <w:t>Barge use is allowed only at ______ .</w:t>
      </w:r>
    </w:p>
    <w:p w:rsidRPr="00AC40DE" w:rsidR="001D59D2" w:rsidP="001D59D2" w:rsidRDefault="001D59D2" w14:paraId="7840FEBC" w14:textId="77777777">
      <w:pPr>
        <w:pStyle w:val="Indent1"/>
        <w:rPr>
          <w:rFonts w:cs="Arial"/>
          <w:szCs w:val="22"/>
        </w:rPr>
      </w:pPr>
    </w:p>
    <w:p w:rsidRPr="00AC40DE" w:rsidR="001D59D2" w:rsidP="001D59D2" w:rsidRDefault="001D59D2" w14:paraId="70797BCA" w14:textId="77777777">
      <w:pPr>
        <w:ind w:left="288"/>
        <w:rPr>
          <w:rFonts w:cs="Arial"/>
          <w:b/>
          <w:i/>
          <w:color w:val="FF0000"/>
          <w:szCs w:val="22"/>
        </w:rPr>
      </w:pPr>
      <w:r w:rsidRPr="00AC40DE">
        <w:rPr>
          <w:rFonts w:cs="Arial"/>
          <w:b/>
          <w:i/>
          <w:color w:val="FF0000"/>
          <w:szCs w:val="22"/>
        </w:rPr>
        <w:t>(In (b) below, select either "repair" or "removal" as appropriate.  Delete the one that does not apply.  Remove the parentheses around the word that remains.)</w:t>
      </w:r>
    </w:p>
    <w:p w:rsidRPr="00AC40DE" w:rsidR="001D59D2" w:rsidP="001D59D2" w:rsidRDefault="001D59D2" w14:paraId="7F8EDA35" w14:textId="77777777">
      <w:pPr>
        <w:pStyle w:val="Indent1"/>
        <w:rPr>
          <w:rFonts w:cs="Arial"/>
          <w:szCs w:val="22"/>
        </w:rPr>
      </w:pPr>
    </w:p>
    <w:p w:rsidRPr="00AC40DE" w:rsidR="001D59D2" w:rsidP="001D59D2" w:rsidRDefault="001D59D2" w14:paraId="26561DC3" w14:textId="77777777">
      <w:pPr>
        <w:pStyle w:val="Indent1"/>
        <w:rPr>
          <w:rFonts w:cs="Arial"/>
          <w:color w:val="000000"/>
          <w:szCs w:val="22"/>
        </w:rPr>
      </w:pPr>
      <w:r w:rsidRPr="00AC40DE">
        <w:rPr>
          <w:rFonts w:cs="Arial"/>
          <w:b/>
          <w:color w:val="000000"/>
          <w:szCs w:val="22"/>
        </w:rPr>
        <w:t>(b)  Work Containment System (WCS)</w:t>
      </w:r>
      <w:r w:rsidRPr="00AC40DE">
        <w:rPr>
          <w:rFonts w:cs="Arial"/>
          <w:color w:val="000000"/>
          <w:szCs w:val="22"/>
        </w:rPr>
        <w:t> - The WCS shall consist of a containment system that is rigid and in place before (repair) (removal) work begins, as described in the WCP.  Design the containment system for not less than the system self-weight plus 25 </w:t>
      </w:r>
      <w:proofErr w:type="spellStart"/>
      <w:r w:rsidRPr="00AC40DE">
        <w:rPr>
          <w:rFonts w:cs="Arial"/>
          <w:color w:val="000000"/>
          <w:szCs w:val="22"/>
        </w:rPr>
        <w:t>psf</w:t>
      </w:r>
      <w:proofErr w:type="spellEnd"/>
      <w:r w:rsidRPr="00AC40DE">
        <w:rPr>
          <w:rFonts w:cs="Arial"/>
          <w:color w:val="000000"/>
          <w:szCs w:val="22"/>
        </w:rPr>
        <w:t xml:space="preserve"> live loading, or system self-weight plus debris weight plus removal equipment weight, or load combinations.  Debris weight includes the possibility of a concrete form failure, concrete spills, and any other construction material load imposed on the containment system.</w:t>
      </w:r>
    </w:p>
    <w:p w:rsidRPr="00AC40DE" w:rsidR="001D59D2" w:rsidP="001D59D2" w:rsidRDefault="001D59D2" w14:paraId="50C09B14" w14:textId="77777777">
      <w:pPr>
        <w:pStyle w:val="Indent1"/>
        <w:rPr>
          <w:rFonts w:cs="Arial"/>
          <w:color w:val="000000"/>
          <w:szCs w:val="22"/>
        </w:rPr>
      </w:pPr>
    </w:p>
    <w:p w:rsidRPr="00AC40DE" w:rsidR="001D59D2" w:rsidP="001D59D2" w:rsidRDefault="001D59D2" w14:paraId="080A34EC" w14:textId="77777777">
      <w:pPr>
        <w:pStyle w:val="Indent1"/>
        <w:rPr>
          <w:rFonts w:cs="Arial"/>
          <w:color w:val="000000"/>
          <w:szCs w:val="22"/>
        </w:rPr>
      </w:pPr>
      <w:r w:rsidRPr="00AC40DE">
        <w:rPr>
          <w:rFonts w:cs="Arial"/>
          <w:color w:val="000000"/>
          <w:szCs w:val="22"/>
        </w:rPr>
        <w:t>The WCS shall show specific attention to the need for special care in demolition work.  Provide all required shoring, bracing, barricades, fencing, and other devices that may be required, and exercise all necessary precautions to fully protect pedestrian, vehicular, and navigation traffic, and to minimize disturbance to protected features and to prevent damage to the new bridge or other structures.</w:t>
      </w:r>
    </w:p>
    <w:p w:rsidRPr="00AC40DE" w:rsidR="001D59D2" w:rsidP="001D59D2" w:rsidRDefault="001D59D2" w14:paraId="0A9CEF5F" w14:textId="77777777">
      <w:pPr>
        <w:pStyle w:val="Indent1"/>
        <w:rPr>
          <w:rFonts w:cs="Arial"/>
          <w:color w:val="000000"/>
          <w:szCs w:val="22"/>
        </w:rPr>
      </w:pPr>
    </w:p>
    <w:p w:rsidRPr="00AC40DE" w:rsidR="001D59D2" w:rsidP="001D59D2" w:rsidRDefault="001D59D2" w14:paraId="4197B460" w14:textId="2000AE9F">
      <w:pPr>
        <w:pStyle w:val="Indent1"/>
        <w:rPr>
          <w:rFonts w:cs="Arial"/>
          <w:color w:val="000000"/>
          <w:szCs w:val="22"/>
        </w:rPr>
      </w:pPr>
      <w:r w:rsidRPr="00AC40DE">
        <w:rPr>
          <w:rFonts w:cs="Arial"/>
          <w:color w:val="000000"/>
          <w:szCs w:val="22"/>
        </w:rPr>
        <w:t>The WCS shall be designed and stamped by a Professional Engineer</w:t>
      </w:r>
      <w:r w:rsidRPr="00AC40DE" w:rsidR="00095BB6">
        <w:rPr>
          <w:rFonts w:cs="Arial"/>
          <w:color w:val="000000"/>
          <w:szCs w:val="22"/>
        </w:rPr>
        <w:t xml:space="preserve"> licensed in the state of Oregon</w:t>
      </w:r>
      <w:r w:rsidRPr="00AC40DE">
        <w:rPr>
          <w:rFonts w:cs="Arial"/>
          <w:color w:val="000000"/>
          <w:szCs w:val="22"/>
        </w:rPr>
        <w:t xml:space="preserve">.  Include all load assumptions and calculations and submit stamped working drawings to the </w:t>
      </w:r>
      <w:r w:rsidRPr="00AC40DE" w:rsidR="00B942BA">
        <w:rPr>
          <w:rFonts w:cs="Arial"/>
          <w:color w:val="000000"/>
          <w:szCs w:val="22"/>
        </w:rPr>
        <w:t>Owner</w:t>
      </w:r>
      <w:r w:rsidRPr="00AC40DE">
        <w:rPr>
          <w:rFonts w:cs="Arial"/>
          <w:color w:val="000000"/>
          <w:szCs w:val="22"/>
        </w:rPr>
        <w:t xml:space="preserve"> according to </w:t>
      </w:r>
      <w:r w:rsidRPr="00AC40DE" w:rsidR="00B942BA">
        <w:rPr>
          <w:rFonts w:cs="Arial"/>
          <w:color w:val="000000"/>
          <w:szCs w:val="22"/>
        </w:rPr>
        <w:t xml:space="preserve">section </w:t>
      </w:r>
      <w:r w:rsidRPr="00AC40DE">
        <w:rPr>
          <w:rFonts w:cs="Arial"/>
          <w:color w:val="000000"/>
          <w:szCs w:val="22"/>
        </w:rPr>
        <w:t>00150.35.</w:t>
      </w:r>
    </w:p>
    <w:p w:rsidRPr="00AC40DE" w:rsidR="001D59D2" w:rsidP="001D59D2" w:rsidRDefault="001D59D2" w14:paraId="7A3494C9" w14:textId="5B7BD47C">
      <w:pPr>
        <w:rPr>
          <w:rFonts w:cs="Arial"/>
          <w:szCs w:val="22"/>
        </w:rPr>
      </w:pPr>
    </w:p>
    <w:p w:rsidRPr="00AC40DE" w:rsidR="00636274" w:rsidP="00636274" w:rsidRDefault="00636274" w14:paraId="5DA56885" w14:textId="0AE9DA85">
      <w:pPr>
        <w:ind w:left="288"/>
        <w:rPr>
          <w:rFonts w:cs="Arial"/>
          <w:b/>
          <w:bCs/>
          <w:i/>
          <w:iCs/>
          <w:color w:val="FF0000"/>
          <w:szCs w:val="22"/>
        </w:rPr>
      </w:pPr>
      <w:r w:rsidRPr="00AC40DE">
        <w:rPr>
          <w:rFonts w:cs="Arial"/>
          <w:b/>
          <w:i/>
          <w:color w:val="FF0000"/>
          <w:szCs w:val="22"/>
        </w:rPr>
        <w:t>(Use the following subsection .5</w:t>
      </w:r>
      <w:r w:rsidRPr="00AC40DE" w:rsidR="00A77E04">
        <w:rPr>
          <w:rFonts w:cs="Arial"/>
          <w:b/>
          <w:i/>
          <w:color w:val="FF0000"/>
          <w:szCs w:val="22"/>
        </w:rPr>
        <w:t>0</w:t>
      </w:r>
      <w:r w:rsidRPr="00AC40DE">
        <w:rPr>
          <w:rFonts w:cs="Arial"/>
          <w:b/>
          <w:bCs/>
          <w:i/>
          <w:iCs/>
          <w:color w:val="FF0000"/>
          <w:szCs w:val="22"/>
        </w:rPr>
        <w:t xml:space="preserve"> when there are known sensitive cultural sites on the project.  Fill in the blanks.)</w:t>
      </w:r>
    </w:p>
    <w:p w:rsidRPr="00AC40DE" w:rsidR="000045A4" w:rsidP="00636274" w:rsidRDefault="000045A4" w14:paraId="6D2BD801" w14:textId="77777777">
      <w:pPr>
        <w:ind w:left="288"/>
        <w:rPr>
          <w:rFonts w:cs="Arial"/>
          <w:b/>
          <w:bCs/>
          <w:i/>
          <w:iCs/>
          <w:color w:val="FF0000"/>
          <w:szCs w:val="22"/>
        </w:rPr>
      </w:pPr>
    </w:p>
    <w:p w:rsidRPr="00AC40DE" w:rsidR="00636274" w:rsidP="00636274" w:rsidRDefault="00636274" w14:paraId="2DA7AECD" w14:textId="77777777">
      <w:pPr>
        <w:ind w:left="288"/>
        <w:rPr>
          <w:rFonts w:cs="Arial"/>
          <w:b/>
          <w:bCs/>
          <w:i/>
          <w:iCs/>
          <w:color w:val="FF0000"/>
          <w:szCs w:val="22"/>
        </w:rPr>
      </w:pPr>
      <w:r w:rsidRPr="00AC40DE">
        <w:rPr>
          <w:rFonts w:cs="Arial"/>
          <w:b/>
          <w:bCs/>
          <w:i/>
          <w:iCs/>
          <w:color w:val="FF0000"/>
          <w:szCs w:val="22"/>
        </w:rPr>
        <w:t>(Designer’s Note: there is a higher probability for cultural sites along shoreline and immediate upland areas. Activities in these areas are frequently under an Army Corps permit.)</w:t>
      </w:r>
    </w:p>
    <w:p w:rsidRPr="00AC40DE" w:rsidR="00636274" w:rsidP="00636274" w:rsidRDefault="00636274" w14:paraId="14E9CB50" w14:textId="77777777">
      <w:pPr>
        <w:rPr>
          <w:rFonts w:cs="Arial"/>
          <w:szCs w:val="22"/>
        </w:rPr>
      </w:pPr>
    </w:p>
    <w:p w:rsidRPr="00AC40DE" w:rsidR="00636274" w:rsidP="00636274" w:rsidRDefault="00636274" w14:paraId="6829718F" w14:textId="3ACB5BB2">
      <w:pPr>
        <w:rPr>
          <w:rFonts w:cs="Arial"/>
          <w:color w:val="000000"/>
          <w:szCs w:val="22"/>
        </w:rPr>
      </w:pPr>
      <w:r w:rsidRPr="00AC40DE">
        <w:rPr>
          <w:rFonts w:cs="Arial"/>
          <w:b/>
          <w:bCs/>
          <w:color w:val="000000"/>
          <w:szCs w:val="22"/>
        </w:rPr>
        <w:t>00290.5</w:t>
      </w:r>
      <w:r w:rsidRPr="00AC40DE" w:rsidR="00A77E04">
        <w:rPr>
          <w:rFonts w:cs="Arial"/>
          <w:b/>
          <w:bCs/>
          <w:color w:val="000000"/>
          <w:szCs w:val="22"/>
        </w:rPr>
        <w:t>0</w:t>
      </w:r>
      <w:r w:rsidRPr="00AC40DE">
        <w:rPr>
          <w:rFonts w:cs="Arial"/>
          <w:b/>
          <w:bCs/>
          <w:color w:val="000000"/>
          <w:szCs w:val="22"/>
        </w:rPr>
        <w:tab/>
      </w:r>
      <w:r w:rsidRPr="00AC40DE">
        <w:rPr>
          <w:rFonts w:cs="Arial"/>
          <w:b/>
          <w:bCs/>
          <w:color w:val="000000"/>
          <w:szCs w:val="22"/>
        </w:rPr>
        <w:t>Protection of</w:t>
      </w:r>
      <w:r w:rsidRPr="00AC40DE" w:rsidR="00EE0957">
        <w:rPr>
          <w:rFonts w:cs="Arial"/>
          <w:b/>
          <w:bCs/>
          <w:color w:val="000000"/>
          <w:szCs w:val="22"/>
        </w:rPr>
        <w:t xml:space="preserve"> Cultural Resources and</w:t>
      </w:r>
      <w:r w:rsidRPr="00AC40DE">
        <w:rPr>
          <w:rFonts w:cs="Arial"/>
          <w:b/>
          <w:bCs/>
          <w:color w:val="000000"/>
          <w:szCs w:val="22"/>
        </w:rPr>
        <w:t xml:space="preserve"> Sensitive Cultural Sites</w:t>
      </w:r>
      <w:r w:rsidRPr="00AC40DE">
        <w:rPr>
          <w:rFonts w:cs="Arial"/>
          <w:color w:val="000000"/>
          <w:szCs w:val="22"/>
        </w:rPr>
        <w:t xml:space="preserve"> - Add the following to the end of this subsection:</w:t>
      </w:r>
    </w:p>
    <w:p w:rsidRPr="00AC40DE" w:rsidR="00636274" w:rsidP="00636274" w:rsidRDefault="00636274" w14:paraId="18F66F51" w14:textId="77777777">
      <w:pPr>
        <w:rPr>
          <w:rFonts w:cs="Arial"/>
          <w:color w:val="000000"/>
          <w:szCs w:val="22"/>
        </w:rPr>
      </w:pPr>
    </w:p>
    <w:p w:rsidRPr="00AC40DE" w:rsidR="00636274" w:rsidP="00636274" w:rsidRDefault="00636274" w14:paraId="41192D46" w14:textId="0D014F67">
      <w:pPr>
        <w:rPr>
          <w:rFonts w:cs="Arial"/>
          <w:color w:val="000000"/>
          <w:szCs w:val="22"/>
        </w:rPr>
      </w:pPr>
      <w:r w:rsidRPr="00AC40DE">
        <w:rPr>
          <w:rFonts w:cs="Arial"/>
          <w:color w:val="000000"/>
          <w:szCs w:val="22"/>
        </w:rPr>
        <w:t xml:space="preserve">There are sensitive cultural sites on this Project.  At the time of preparation of the </w:t>
      </w:r>
      <w:r w:rsidRPr="00AC40DE" w:rsidR="00FC79AD">
        <w:rPr>
          <w:rFonts w:cs="Arial"/>
          <w:color w:val="000000"/>
          <w:szCs w:val="22"/>
        </w:rPr>
        <w:t>Contract Documents</w:t>
      </w:r>
      <w:r w:rsidRPr="00AC40DE">
        <w:rPr>
          <w:rFonts w:cs="Arial"/>
          <w:color w:val="000000"/>
          <w:szCs w:val="22"/>
        </w:rPr>
        <w:t>, there were _______ sites identified.</w:t>
      </w:r>
    </w:p>
    <w:p w:rsidRPr="00AC40DE" w:rsidR="00636274" w:rsidP="00636274" w:rsidRDefault="00636274" w14:paraId="7DEAAEC4" w14:textId="77777777">
      <w:pPr>
        <w:rPr>
          <w:rFonts w:cs="Arial"/>
          <w:szCs w:val="22"/>
        </w:rPr>
      </w:pPr>
    </w:p>
    <w:p w:rsidRPr="00AC40DE" w:rsidR="00636274" w:rsidP="00636274" w:rsidRDefault="00636274" w14:paraId="2F3F9B53" w14:textId="77777777">
      <w:pPr>
        <w:ind w:left="288"/>
        <w:rPr>
          <w:rFonts w:cs="Arial"/>
          <w:b/>
          <w:bCs/>
          <w:i/>
          <w:iCs/>
          <w:color w:val="FF0000"/>
          <w:szCs w:val="22"/>
        </w:rPr>
      </w:pPr>
      <w:r w:rsidRPr="00AC40DE">
        <w:rPr>
          <w:rFonts w:cs="Arial"/>
          <w:b/>
          <w:bCs/>
          <w:i/>
          <w:iCs/>
          <w:color w:val="FF0000"/>
          <w:szCs w:val="22"/>
        </w:rPr>
        <w:t>(List Tribal Representative and City Archaeologist below.  Do not include phone numbers.  Delete if not applicable.)</w:t>
      </w:r>
    </w:p>
    <w:p w:rsidRPr="00AC40DE" w:rsidR="00636274" w:rsidP="00636274" w:rsidRDefault="00636274" w14:paraId="36369E63" w14:textId="77777777">
      <w:pPr>
        <w:rPr>
          <w:rFonts w:cs="Arial"/>
          <w:szCs w:val="22"/>
        </w:rPr>
      </w:pPr>
    </w:p>
    <w:p w:rsidRPr="00AC40DE" w:rsidR="00636274" w:rsidP="00636274" w:rsidRDefault="00636274" w14:paraId="686710A2" w14:textId="77777777">
      <w:pPr>
        <w:rPr>
          <w:rFonts w:cs="Arial"/>
          <w:color w:val="000000"/>
          <w:szCs w:val="22"/>
        </w:rPr>
      </w:pPr>
      <w:r w:rsidRPr="00AC40DE">
        <w:rPr>
          <w:rFonts w:cs="Arial"/>
          <w:color w:val="000000"/>
          <w:szCs w:val="22"/>
        </w:rPr>
        <w:t>The Tribal Representative for this Project is __________________________.</w:t>
      </w:r>
    </w:p>
    <w:p w:rsidRPr="00AC40DE" w:rsidR="00636274" w:rsidP="00636274" w:rsidRDefault="00636274" w14:paraId="54F5FA6E" w14:textId="77777777">
      <w:pPr>
        <w:rPr>
          <w:rFonts w:cs="Arial"/>
          <w:color w:val="000000"/>
          <w:szCs w:val="22"/>
        </w:rPr>
      </w:pPr>
    </w:p>
    <w:p w:rsidRPr="00AC40DE" w:rsidR="00636274" w:rsidP="00636274" w:rsidRDefault="00636274" w14:paraId="7B953728" w14:textId="77777777">
      <w:pPr>
        <w:rPr>
          <w:rFonts w:cs="Arial"/>
          <w:color w:val="000000"/>
          <w:szCs w:val="22"/>
        </w:rPr>
      </w:pPr>
      <w:r w:rsidRPr="00AC40DE">
        <w:rPr>
          <w:rFonts w:cs="Arial"/>
          <w:color w:val="000000"/>
          <w:szCs w:val="22"/>
        </w:rPr>
        <w:t>The City Archaeologist for this Project is __________________________.</w:t>
      </w:r>
    </w:p>
    <w:p w:rsidRPr="00AC40DE" w:rsidR="00636274" w:rsidP="00636274" w:rsidRDefault="00636274" w14:paraId="2671FAA2" w14:textId="77777777">
      <w:pPr>
        <w:rPr>
          <w:rFonts w:cs="Arial"/>
          <w:color w:val="000000"/>
          <w:szCs w:val="22"/>
        </w:rPr>
      </w:pPr>
    </w:p>
    <w:p w:rsidRPr="00AC40DE" w:rsidR="00636274" w:rsidP="00636274" w:rsidRDefault="00636274" w14:paraId="7DA8F17D" w14:textId="77777777">
      <w:pPr>
        <w:rPr>
          <w:rFonts w:cs="Arial"/>
          <w:color w:val="000000"/>
          <w:szCs w:val="22"/>
        </w:rPr>
      </w:pPr>
      <w:r w:rsidRPr="00AC40DE">
        <w:rPr>
          <w:rFonts w:cs="Arial"/>
          <w:color w:val="000000"/>
          <w:szCs w:val="22"/>
        </w:rPr>
        <w:t>All contact with the Tribe or the City Archaeologist shall be through the Project Manager's office.</w:t>
      </w:r>
    </w:p>
    <w:p w:rsidRPr="00AC40DE" w:rsidR="00636274" w:rsidP="00636274" w:rsidRDefault="00636274" w14:paraId="5545440A" w14:textId="77777777">
      <w:pPr>
        <w:rPr>
          <w:rFonts w:cs="Arial"/>
          <w:color w:val="000000"/>
          <w:szCs w:val="22"/>
        </w:rPr>
      </w:pPr>
    </w:p>
    <w:p w:rsidRPr="00AC40DE" w:rsidR="00636274" w:rsidP="00636274" w:rsidRDefault="00636274" w14:paraId="5D5028BF" w14:textId="77777777">
      <w:pPr>
        <w:rPr>
          <w:rFonts w:cs="Arial"/>
          <w:color w:val="000000"/>
          <w:szCs w:val="22"/>
        </w:rPr>
      </w:pPr>
      <w:r w:rsidRPr="00AC40DE">
        <w:rPr>
          <w:rFonts w:cs="Arial"/>
          <w:color w:val="000000"/>
          <w:szCs w:val="22"/>
        </w:rPr>
        <w:t>Contractor, Inspector, and City Archaeologist will discuss location of archaeological sites and high probability areas, prior to construction.  Identify all No Work Zones with orange plastic mesh fencing from the CPL or lath and flagging, as shown.</w:t>
      </w:r>
    </w:p>
    <w:p w:rsidRPr="00AC40DE" w:rsidR="00636274" w:rsidP="00636274" w:rsidRDefault="00636274" w14:paraId="6737FD8D" w14:textId="77777777">
      <w:pPr>
        <w:rPr>
          <w:rFonts w:cs="Arial"/>
          <w:color w:val="000000"/>
          <w:szCs w:val="22"/>
        </w:rPr>
      </w:pPr>
    </w:p>
    <w:p w:rsidRPr="00AC40DE" w:rsidR="00636274" w:rsidP="00636274" w:rsidRDefault="00636274" w14:paraId="6A070614" w14:textId="77777777">
      <w:pPr>
        <w:rPr>
          <w:rFonts w:cs="Arial"/>
          <w:color w:val="000000"/>
          <w:szCs w:val="22"/>
        </w:rPr>
      </w:pPr>
      <w:r w:rsidRPr="00AC40DE">
        <w:rPr>
          <w:rFonts w:cs="Arial"/>
          <w:color w:val="000000"/>
          <w:szCs w:val="22"/>
        </w:rPr>
        <w:t>An Archaeological/Tribal Monitor has been selected for this project.</w:t>
      </w:r>
    </w:p>
    <w:p w:rsidRPr="00AC40DE" w:rsidR="00B21552" w:rsidP="00636274" w:rsidRDefault="00B21552" w14:paraId="06773B27" w14:textId="77777777">
      <w:pPr>
        <w:rPr>
          <w:rFonts w:cs="Arial"/>
          <w:color w:val="000000"/>
          <w:szCs w:val="22"/>
        </w:rPr>
      </w:pPr>
    </w:p>
    <w:p w:rsidRPr="00AC40DE" w:rsidR="00B21552" w:rsidP="00B21552" w:rsidRDefault="00B21552" w14:paraId="10CD07A3" w14:textId="77777777">
      <w:pPr>
        <w:ind w:left="288"/>
        <w:rPr>
          <w:rFonts w:cs="Arial"/>
          <w:b/>
          <w:bCs/>
          <w:i/>
          <w:iCs/>
          <w:color w:val="FF0000"/>
          <w:szCs w:val="22"/>
        </w:rPr>
      </w:pPr>
      <w:r w:rsidRPr="00AC40DE">
        <w:rPr>
          <w:rFonts w:cs="Arial"/>
          <w:b/>
          <w:bCs/>
          <w:i/>
          <w:iCs/>
          <w:color w:val="FF0000"/>
          <w:szCs w:val="22"/>
        </w:rPr>
        <w:t>(The template Inadvertent Discovery Plan (IDP) recommended by CSA is the SHPO. Ask CSA reviewer for this template.)</w:t>
      </w:r>
    </w:p>
    <w:p w:rsidRPr="00AC40DE" w:rsidR="00B21552" w:rsidP="00B21552" w:rsidRDefault="00B21552" w14:paraId="24AABD87" w14:textId="77777777">
      <w:pPr>
        <w:ind w:left="288"/>
        <w:rPr>
          <w:rFonts w:cs="Arial"/>
          <w:b/>
          <w:bCs/>
          <w:i/>
          <w:iCs/>
          <w:color w:val="FF0000"/>
          <w:szCs w:val="22"/>
        </w:rPr>
      </w:pPr>
    </w:p>
    <w:p w:rsidRPr="00AC40DE" w:rsidR="00B21552" w:rsidP="00636274" w:rsidRDefault="00B21552" w14:paraId="52B8A634" w14:textId="1B3FC6AD">
      <w:pPr>
        <w:rPr>
          <w:rFonts w:cs="Arial"/>
          <w:szCs w:val="22"/>
        </w:rPr>
      </w:pPr>
      <w:r w:rsidRPr="00AC40DE">
        <w:rPr>
          <w:rFonts w:cs="Arial"/>
          <w:szCs w:val="22"/>
        </w:rPr>
        <w:t xml:space="preserve">An Inadvertent Discovery Plan (IDP) has been developed for this project. The IDP is available from the </w:t>
      </w:r>
      <w:r w:rsidRPr="00AC40DE" w:rsidR="005A59F1">
        <w:rPr>
          <w:rFonts w:cs="Arial"/>
          <w:szCs w:val="22"/>
        </w:rPr>
        <w:t>Owner</w:t>
      </w:r>
      <w:r w:rsidRPr="00AC40DE">
        <w:rPr>
          <w:rFonts w:cs="Arial"/>
          <w:szCs w:val="22"/>
        </w:rPr>
        <w:t>.</w:t>
      </w:r>
    </w:p>
    <w:p w:rsidRPr="0005499C" w:rsidR="001D59D2" w:rsidP="0005499C" w:rsidRDefault="00636274" w14:paraId="11B1EA5A" w14:textId="56BFB49E">
      <w:pPr>
        <w:ind w:left="360"/>
        <w:rPr>
          <w:rFonts w:cs="Arial"/>
          <w:b/>
          <w:i/>
          <w:color w:val="FF0000"/>
          <w:szCs w:val="22"/>
        </w:rPr>
      </w:pPr>
      <w:r w:rsidRPr="00AC40DE">
        <w:rPr>
          <w:rFonts w:cs="Arial"/>
          <w:b/>
          <w:i/>
          <w:color w:val="FF0000"/>
          <w:szCs w:val="22"/>
        </w:rPr>
        <w:t xml:space="preserve"> </w:t>
      </w:r>
    </w:p>
    <w:p w:rsidR="00DD1107" w:rsidP="001D59D2" w:rsidRDefault="00964295" w14:paraId="60629898" w14:textId="77777777">
      <w:pPr>
        <w:rPr>
          <w:rFonts w:cs="Arial"/>
          <w:szCs w:val="22"/>
        </w:rPr>
      </w:pPr>
      <w:r w:rsidRPr="00AC40DE">
        <w:rPr>
          <w:rFonts w:cs="Arial"/>
          <w:b/>
          <w:szCs w:val="22"/>
        </w:rPr>
        <w:t>00290.90</w:t>
      </w:r>
      <w:r w:rsidRPr="00AC40DE">
        <w:rPr>
          <w:rFonts w:cs="Arial"/>
          <w:b/>
          <w:szCs w:val="22"/>
        </w:rPr>
        <w:tab/>
      </w:r>
      <w:r w:rsidRPr="00AC40DE" w:rsidR="001D59D2">
        <w:rPr>
          <w:rFonts w:cs="Arial"/>
          <w:b/>
          <w:szCs w:val="22"/>
        </w:rPr>
        <w:t>Payment</w:t>
      </w:r>
      <w:r w:rsidRPr="00AC40DE" w:rsidR="001D59D2">
        <w:rPr>
          <w:rFonts w:cs="Arial"/>
          <w:szCs w:val="22"/>
        </w:rPr>
        <w:t> </w:t>
      </w:r>
      <w:r w:rsidR="00DD1107">
        <w:rPr>
          <w:rFonts w:cs="Arial"/>
          <w:szCs w:val="22"/>
        </w:rPr>
        <w:t>–</w:t>
      </w:r>
      <w:r w:rsidRPr="00AC40DE" w:rsidR="001D59D2">
        <w:rPr>
          <w:rFonts w:cs="Arial"/>
          <w:szCs w:val="22"/>
        </w:rPr>
        <w:t> </w:t>
      </w:r>
      <w:r w:rsidR="00DD1107">
        <w:rPr>
          <w:rFonts w:cs="Arial"/>
          <w:szCs w:val="22"/>
        </w:rPr>
        <w:t>Remove the following bullets from the end of this subsection:</w:t>
      </w:r>
    </w:p>
    <w:p w:rsidR="00DD1107" w:rsidP="001D59D2" w:rsidRDefault="00DD1107" w14:paraId="218D7A5B" w14:textId="77777777">
      <w:pPr>
        <w:rPr>
          <w:rFonts w:cs="Arial"/>
          <w:szCs w:val="22"/>
        </w:rPr>
      </w:pPr>
    </w:p>
    <w:p w:rsidRPr="00DD1107" w:rsidR="00DD1107" w:rsidP="00763F3B" w:rsidRDefault="00DD1107" w14:paraId="2ED6B359" w14:textId="47E9835F">
      <w:pPr>
        <w:pStyle w:val="ListParagraph"/>
        <w:numPr>
          <w:ilvl w:val="0"/>
          <w:numId w:val="14"/>
        </w:numPr>
        <w:rPr>
          <w:rFonts w:ascii="Arial" w:hAnsi="Arial" w:cs="Arial"/>
        </w:rPr>
      </w:pPr>
      <w:r w:rsidRPr="00DD1107">
        <w:rPr>
          <w:rFonts w:ascii="Arial" w:hAnsi="Arial" w:cs="Arial"/>
        </w:rPr>
        <w:t>Hazardous waste contingency plan</w:t>
      </w:r>
    </w:p>
    <w:p w:rsidRPr="00DD1107" w:rsidR="00DD1107" w:rsidP="00763F3B" w:rsidRDefault="00DD1107" w14:paraId="6461BFA2" w14:textId="73431060">
      <w:pPr>
        <w:pStyle w:val="ListParagraph"/>
        <w:numPr>
          <w:ilvl w:val="0"/>
          <w:numId w:val="14"/>
        </w:numPr>
        <w:rPr>
          <w:rFonts w:ascii="Arial" w:hAnsi="Arial" w:cs="Arial"/>
        </w:rPr>
      </w:pPr>
      <w:r w:rsidRPr="00DD1107">
        <w:rPr>
          <w:rFonts w:ascii="Arial" w:hAnsi="Arial" w:cs="Arial"/>
        </w:rPr>
        <w:t>Hazardous waste determination</w:t>
      </w:r>
    </w:p>
    <w:p w:rsidRPr="00DD1107" w:rsidR="00DD1107" w:rsidP="00763F3B" w:rsidRDefault="00DD1107" w14:paraId="757B9CE4" w14:textId="6016586E">
      <w:pPr>
        <w:pStyle w:val="ListParagraph"/>
        <w:numPr>
          <w:ilvl w:val="0"/>
          <w:numId w:val="14"/>
        </w:numPr>
        <w:rPr>
          <w:rFonts w:ascii="Arial" w:hAnsi="Arial" w:cs="Arial"/>
        </w:rPr>
      </w:pPr>
      <w:r w:rsidRPr="00DD1107">
        <w:rPr>
          <w:rFonts w:ascii="Arial" w:hAnsi="Arial" w:cs="Arial"/>
        </w:rPr>
        <w:t>Determination of generator category</w:t>
      </w:r>
    </w:p>
    <w:p w:rsidRPr="00DD1107" w:rsidR="00DD1107" w:rsidP="00763F3B" w:rsidRDefault="00DD1107" w14:paraId="544B5AB0" w14:textId="38CE2B46">
      <w:pPr>
        <w:pStyle w:val="ListParagraph"/>
        <w:numPr>
          <w:ilvl w:val="0"/>
          <w:numId w:val="14"/>
        </w:numPr>
        <w:rPr>
          <w:rFonts w:ascii="Arial" w:hAnsi="Arial" w:cs="Arial"/>
        </w:rPr>
      </w:pPr>
      <w:r w:rsidRPr="00DD1107">
        <w:rPr>
          <w:rFonts w:ascii="Arial" w:hAnsi="Arial" w:cs="Arial"/>
        </w:rPr>
        <w:t>The certified hazardous materials manager</w:t>
      </w:r>
    </w:p>
    <w:p w:rsidR="00DD1107" w:rsidP="001D59D2" w:rsidRDefault="00DD1107" w14:paraId="284BB461" w14:textId="77777777">
      <w:pPr>
        <w:rPr>
          <w:rFonts w:cs="Arial"/>
          <w:szCs w:val="22"/>
        </w:rPr>
      </w:pPr>
    </w:p>
    <w:p w:rsidRPr="00AC40DE" w:rsidR="0005499C" w:rsidP="0005499C" w:rsidRDefault="0005499C" w14:paraId="13810205" w14:textId="77777777">
      <w:pPr>
        <w:ind w:left="360"/>
        <w:rPr>
          <w:rFonts w:cs="Arial"/>
          <w:b/>
          <w:bCs/>
          <w:i/>
          <w:iCs/>
          <w:color w:val="FF0000"/>
          <w:szCs w:val="22"/>
        </w:rPr>
      </w:pPr>
      <w:r w:rsidRPr="00AC40DE">
        <w:rPr>
          <w:rFonts w:cs="Arial"/>
          <w:b/>
          <w:i/>
          <w:color w:val="FF0000"/>
          <w:szCs w:val="22"/>
        </w:rPr>
        <w:t>(Use the following subsection .90 when a work containment plan and a work containment system are required, when staging areas are required, when there are known sensitive cultural sites on the project, or when turbidity monitoring is required</w:t>
      </w:r>
      <w:r w:rsidRPr="00AC40DE">
        <w:rPr>
          <w:rFonts w:cs="Arial"/>
          <w:b/>
          <w:bCs/>
          <w:i/>
          <w:iCs/>
          <w:color w:val="FF0000"/>
          <w:szCs w:val="22"/>
        </w:rPr>
        <w:t>.  Remove the parentheses in "paragraph(s)" when more than one paragraph below is used.  Remove "(s)" when only the plastic mesh fencing paragraph is used.)</w:t>
      </w:r>
    </w:p>
    <w:p w:rsidR="0005499C" w:rsidP="001D59D2" w:rsidRDefault="0005499C" w14:paraId="7ADA0787" w14:textId="77777777">
      <w:pPr>
        <w:rPr>
          <w:rFonts w:cs="Arial"/>
          <w:szCs w:val="22"/>
        </w:rPr>
      </w:pPr>
    </w:p>
    <w:p w:rsidRPr="00AC40DE" w:rsidR="001D59D2" w:rsidP="001D59D2" w:rsidRDefault="001D59D2" w14:paraId="7178279A" w14:textId="57372D84">
      <w:pPr>
        <w:rPr>
          <w:rFonts w:cs="Arial"/>
          <w:szCs w:val="22"/>
        </w:rPr>
      </w:pPr>
      <w:r w:rsidRPr="00AC40DE">
        <w:rPr>
          <w:rFonts w:cs="Arial"/>
          <w:szCs w:val="22"/>
        </w:rPr>
        <w:t>Add the following paragraph(s) to the end of this subsection:</w:t>
      </w:r>
    </w:p>
    <w:p w:rsidRPr="00AC40DE" w:rsidR="001D59D2" w:rsidP="001D59D2" w:rsidRDefault="001D59D2" w14:paraId="299445E5" w14:textId="77777777">
      <w:pPr>
        <w:rPr>
          <w:rFonts w:cs="Arial"/>
          <w:szCs w:val="22"/>
        </w:rPr>
      </w:pPr>
    </w:p>
    <w:p w:rsidRPr="00AC40DE" w:rsidR="001D59D2" w:rsidP="001D59D2" w:rsidRDefault="001D59D2" w14:paraId="384A1AEA" w14:textId="77777777">
      <w:pPr>
        <w:ind w:left="288"/>
        <w:rPr>
          <w:rFonts w:cs="Arial"/>
          <w:b/>
          <w:i/>
          <w:color w:val="FF0000"/>
          <w:szCs w:val="22"/>
        </w:rPr>
      </w:pPr>
      <w:r w:rsidRPr="00AC40DE">
        <w:rPr>
          <w:rFonts w:cs="Arial"/>
          <w:b/>
          <w:i/>
          <w:color w:val="FF0000"/>
          <w:szCs w:val="22"/>
        </w:rPr>
        <w:t>(Use the following paragraphs when a work containment plan and a work containment system are required</w:t>
      </w:r>
      <w:r w:rsidRPr="00AC40DE">
        <w:rPr>
          <w:rFonts w:cs="Arial"/>
          <w:b/>
          <w:bCs/>
          <w:i/>
          <w:iCs/>
          <w:color w:val="FF0000"/>
          <w:szCs w:val="22"/>
        </w:rPr>
        <w:t>.)</w:t>
      </w:r>
    </w:p>
    <w:p w:rsidRPr="00AC40DE" w:rsidR="001D59D2" w:rsidP="001D59D2" w:rsidRDefault="001D59D2" w14:paraId="0DF749BE" w14:textId="77777777">
      <w:pPr>
        <w:rPr>
          <w:rFonts w:cs="Arial"/>
          <w:szCs w:val="22"/>
        </w:rPr>
      </w:pPr>
    </w:p>
    <w:p w:rsidRPr="00AC40DE" w:rsidR="001D59D2" w:rsidP="001D59D2" w:rsidRDefault="001D59D2" w14:paraId="62D4C37B" w14:textId="77777777">
      <w:pPr>
        <w:rPr>
          <w:rFonts w:cs="Arial"/>
          <w:szCs w:val="22"/>
        </w:rPr>
      </w:pPr>
      <w:r w:rsidRPr="00AC40DE">
        <w:rPr>
          <w:rFonts w:cs="Arial"/>
          <w:szCs w:val="22"/>
        </w:rPr>
        <w:t>The work containment plan and the work containment system will be paid for at the Contract lump sum amount for the item "Work Containment Plan and System".</w:t>
      </w:r>
    </w:p>
    <w:p w:rsidRPr="00AC40DE" w:rsidR="001D59D2" w:rsidP="001D59D2" w:rsidRDefault="001D59D2" w14:paraId="175C2E23" w14:textId="77777777">
      <w:pPr>
        <w:rPr>
          <w:rFonts w:cs="Arial"/>
          <w:szCs w:val="22"/>
        </w:rPr>
      </w:pPr>
    </w:p>
    <w:p w:rsidRPr="00AC40DE" w:rsidR="001D59D2" w:rsidP="001D59D2" w:rsidRDefault="001D59D2" w14:paraId="4662B022" w14:textId="77777777">
      <w:pPr>
        <w:rPr>
          <w:rFonts w:cs="Arial"/>
          <w:szCs w:val="22"/>
        </w:rPr>
      </w:pPr>
      <w:r w:rsidRPr="00AC40DE">
        <w:rPr>
          <w:rFonts w:cs="Arial"/>
          <w:szCs w:val="22"/>
        </w:rPr>
        <w:t>Payment will be payment in full for furnishing all materials, equipment, labor, and incidentals necessary to complete the work as specified.  Payment includes providing and updating the work containment plan and for designing, constructing, maintaining, and removing the containment system.</w:t>
      </w:r>
    </w:p>
    <w:p w:rsidRPr="00AC40DE" w:rsidR="004A0B22" w:rsidP="001D59D2" w:rsidRDefault="004A0B22" w14:paraId="3A75CDD4" w14:textId="77777777">
      <w:pPr>
        <w:rPr>
          <w:rFonts w:cs="Arial"/>
          <w:szCs w:val="22"/>
        </w:rPr>
      </w:pPr>
    </w:p>
    <w:p w:rsidRPr="00AC40DE" w:rsidR="004A0B22" w:rsidP="004A0B22" w:rsidRDefault="004A0B22" w14:paraId="424AD642" w14:textId="77777777">
      <w:pPr>
        <w:ind w:left="288"/>
        <w:rPr>
          <w:rFonts w:cs="Arial"/>
          <w:b/>
          <w:i/>
          <w:color w:val="FF0000"/>
          <w:szCs w:val="22"/>
        </w:rPr>
      </w:pPr>
      <w:r w:rsidRPr="00AC40DE">
        <w:rPr>
          <w:rFonts w:cs="Arial"/>
          <w:b/>
          <w:i/>
          <w:color w:val="FF0000"/>
          <w:szCs w:val="22"/>
        </w:rPr>
        <w:t xml:space="preserve">(Use the following paragraph when </w:t>
      </w:r>
      <w:r w:rsidRPr="00AC40DE">
        <w:rPr>
          <w:rFonts w:cs="Arial"/>
          <w:b/>
          <w:bCs/>
          <w:i/>
          <w:iCs/>
          <w:color w:val="FF0000"/>
          <w:szCs w:val="22"/>
        </w:rPr>
        <w:t>staging areas are required or when there are known sensitive cultural sites on the project.)</w:t>
      </w:r>
    </w:p>
    <w:p w:rsidRPr="00AC40DE" w:rsidR="004A0B22" w:rsidP="004A0B22" w:rsidRDefault="004A0B22" w14:paraId="4C0A7D2A" w14:textId="77777777">
      <w:pPr>
        <w:rPr>
          <w:rFonts w:cs="Arial"/>
          <w:color w:val="000000"/>
          <w:szCs w:val="22"/>
        </w:rPr>
      </w:pPr>
    </w:p>
    <w:p w:rsidRPr="00AC40DE" w:rsidR="004A0B22" w:rsidP="004A0B22" w:rsidRDefault="004A0B22" w14:paraId="49709045" w14:textId="77777777">
      <w:pPr>
        <w:rPr>
          <w:rFonts w:cs="Arial"/>
          <w:szCs w:val="22"/>
        </w:rPr>
      </w:pPr>
      <w:r w:rsidRPr="00AC40DE">
        <w:rPr>
          <w:rFonts w:cs="Arial"/>
          <w:color w:val="000000"/>
          <w:szCs w:val="22"/>
        </w:rPr>
        <w:t>No separate or additional payment will be made for orange plastic mesh fencing.</w:t>
      </w:r>
    </w:p>
    <w:p w:rsidRPr="00AC40DE" w:rsidR="00026122" w:rsidP="001D59D2" w:rsidRDefault="00026122" w14:paraId="348DCB9E" w14:textId="77777777">
      <w:pPr>
        <w:pStyle w:val="Indent1"/>
        <w:rPr>
          <w:rFonts w:cs="Arial"/>
          <w:b/>
          <w:i/>
          <w:color w:val="FF0000"/>
          <w:szCs w:val="22"/>
        </w:rPr>
      </w:pPr>
    </w:p>
    <w:p w:rsidRPr="00AC40DE" w:rsidR="001D59D2" w:rsidP="001D59D2" w:rsidRDefault="001D59D2" w14:paraId="0A2DA0C3" w14:textId="195387CF">
      <w:pPr>
        <w:pStyle w:val="Indent1"/>
        <w:rPr>
          <w:rFonts w:cs="Arial"/>
          <w:b/>
          <w:i/>
          <w:color w:val="FF0000"/>
          <w:szCs w:val="22"/>
        </w:rPr>
      </w:pPr>
      <w:r w:rsidRPr="00AC40DE">
        <w:rPr>
          <w:rFonts w:cs="Arial"/>
          <w:b/>
          <w:i/>
          <w:color w:val="FF0000"/>
          <w:szCs w:val="22"/>
        </w:rPr>
        <w:t>(Use the following paragraphs when turbidity monitoring is required.)</w:t>
      </w:r>
    </w:p>
    <w:p w:rsidRPr="00AC40DE" w:rsidR="001D59D2" w:rsidP="001D59D2" w:rsidRDefault="001D59D2" w14:paraId="137D020E" w14:textId="4DB3C465">
      <w:pPr>
        <w:rPr>
          <w:rFonts w:cs="Arial"/>
          <w:szCs w:val="22"/>
        </w:rPr>
      </w:pPr>
    </w:p>
    <w:p w:rsidRPr="00AC40DE" w:rsidR="001D59D2" w:rsidP="001D59D2" w:rsidRDefault="001D59D2" w14:paraId="3DC482D1" w14:textId="37EAA4F5">
      <w:pPr>
        <w:rPr>
          <w:rFonts w:cs="Arial"/>
          <w:szCs w:val="22"/>
        </w:rPr>
      </w:pPr>
      <w:r w:rsidRPr="00AC40DE">
        <w:rPr>
          <w:rFonts w:cs="Arial"/>
          <w:szCs w:val="22"/>
        </w:rPr>
        <w:t>The accepted quantities of turbidity monitoring will be paid for at the Contract lump sum amount for the item "Turbidity Monitoring".</w:t>
      </w:r>
    </w:p>
    <w:p w:rsidRPr="00AC40DE" w:rsidR="00637F7A" w:rsidP="001D59D2" w:rsidRDefault="00637F7A" w14:paraId="3FC713C2" w14:textId="77777777">
      <w:pPr>
        <w:rPr>
          <w:rFonts w:cs="Arial"/>
          <w:szCs w:val="22"/>
        </w:rPr>
      </w:pPr>
    </w:p>
    <w:p w:rsidRPr="00AC40DE" w:rsidR="001645FA" w:rsidP="0010742D" w:rsidRDefault="001D59D2" w14:paraId="36214D7B" w14:textId="77777777">
      <w:pPr>
        <w:pStyle w:val="Indent1"/>
        <w:rPr>
          <w:rFonts w:cs="Arial"/>
          <w:szCs w:val="22"/>
        </w:rPr>
      </w:pPr>
      <w:r w:rsidRPr="00AC40DE">
        <w:rPr>
          <w:rFonts w:cs="Arial"/>
          <w:szCs w:val="22"/>
        </w:rPr>
        <w:t>Payment for turbidity monitoring will be payment in full for furnishing and placing all materials and for furnishing all equipment, labor, and incidentals necessary to complete the work as specified.</w:t>
      </w:r>
    </w:p>
    <w:p w:rsidRPr="00AC40DE" w:rsidR="001645FA" w:rsidP="0010742D" w:rsidRDefault="001645FA" w14:paraId="1EFC5398" w14:textId="77777777">
      <w:pPr>
        <w:pStyle w:val="Indent1"/>
        <w:rPr>
          <w:rFonts w:cs="Arial"/>
          <w:szCs w:val="22"/>
        </w:rPr>
      </w:pPr>
    </w:p>
    <w:p w:rsidRPr="00AC40DE" w:rsidR="0010742D" w:rsidP="0010742D" w:rsidRDefault="0010742D" w14:paraId="4A51B1D9" w14:textId="36A62593">
      <w:pPr>
        <w:pStyle w:val="Indent1"/>
        <w:rPr>
          <w:rFonts w:cs="Arial"/>
          <w:b/>
          <w:i/>
          <w:color w:val="FF0000"/>
          <w:szCs w:val="22"/>
        </w:rPr>
      </w:pPr>
      <w:r w:rsidRPr="00AC40DE">
        <w:rPr>
          <w:rFonts w:cs="Arial"/>
          <w:b/>
          <w:i/>
          <w:color w:val="FF0000"/>
          <w:szCs w:val="22"/>
        </w:rPr>
        <w:t xml:space="preserve">(Use the following </w:t>
      </w:r>
      <w:r w:rsidRPr="00AC40DE" w:rsidR="00EC0995">
        <w:rPr>
          <w:rFonts w:cs="Arial"/>
          <w:b/>
          <w:i/>
          <w:color w:val="FF0000"/>
          <w:szCs w:val="22"/>
        </w:rPr>
        <w:t>items if</w:t>
      </w:r>
      <w:r w:rsidRPr="00AC40DE">
        <w:rPr>
          <w:rFonts w:cs="Arial"/>
          <w:b/>
          <w:i/>
          <w:color w:val="FF0000"/>
          <w:szCs w:val="22"/>
        </w:rPr>
        <w:t xml:space="preserve"> required.)</w:t>
      </w:r>
    </w:p>
    <w:p w:rsidRPr="00AC40DE" w:rsidR="0010742D" w:rsidP="0010742D" w:rsidRDefault="0010742D" w14:paraId="6EB47F2C" w14:textId="77777777">
      <w:pPr>
        <w:rPr>
          <w:rFonts w:cs="Arial"/>
          <w:szCs w:val="22"/>
        </w:rPr>
      </w:pPr>
    </w:p>
    <w:p w:rsidRPr="00AC40DE" w:rsidR="0010742D" w:rsidP="0010742D" w:rsidRDefault="0010742D" w14:paraId="270F4C48" w14:textId="3B20A707">
      <w:pPr>
        <w:rPr>
          <w:rFonts w:cs="Arial"/>
          <w:szCs w:val="22"/>
        </w:rPr>
      </w:pPr>
      <w:r w:rsidRPr="00AC40DE">
        <w:rPr>
          <w:rFonts w:cs="Arial"/>
          <w:szCs w:val="22"/>
        </w:rPr>
        <w:t>Payment includes, but is not limited to, the following:</w:t>
      </w:r>
    </w:p>
    <w:p w:rsidRPr="00AC40DE" w:rsidR="00004B21" w:rsidP="001D59D2" w:rsidRDefault="00004B21" w14:paraId="32168FF1" w14:textId="77777777">
      <w:pPr>
        <w:rPr>
          <w:rFonts w:cs="Arial"/>
          <w:szCs w:val="22"/>
        </w:rPr>
      </w:pPr>
    </w:p>
    <w:p w:rsidRPr="00AC40DE" w:rsidR="00F62888" w:rsidP="00763F3B" w:rsidRDefault="00012529" w14:paraId="5BED81BF" w14:textId="1965A839">
      <w:pPr>
        <w:pStyle w:val="ListParagraph"/>
        <w:numPr>
          <w:ilvl w:val="0"/>
          <w:numId w:val="13"/>
        </w:numPr>
        <w:rPr>
          <w:rFonts w:ascii="Arial" w:hAnsi="Arial" w:cs="Arial"/>
        </w:rPr>
      </w:pPr>
      <w:r w:rsidRPr="00AC40DE">
        <w:rPr>
          <w:rFonts w:ascii="Arial" w:hAnsi="Arial" w:cs="Arial"/>
        </w:rPr>
        <w:t>Inadvertent Discovery Plan</w:t>
      </w:r>
      <w:r w:rsidRPr="00AC40DE" w:rsidR="00706AE8">
        <w:rPr>
          <w:rFonts w:ascii="Arial" w:hAnsi="Arial" w:cs="Arial"/>
        </w:rPr>
        <w:t xml:space="preserve"> (IDP)</w:t>
      </w:r>
      <w:r w:rsidRPr="00AC40DE">
        <w:rPr>
          <w:rFonts w:ascii="Arial" w:hAnsi="Arial" w:cs="Arial"/>
        </w:rPr>
        <w:t xml:space="preserve"> for unknown and known </w:t>
      </w:r>
      <w:r w:rsidRPr="00AC40DE" w:rsidR="002C3C39">
        <w:rPr>
          <w:rFonts w:ascii="Arial" w:hAnsi="Arial" w:cs="Arial"/>
        </w:rPr>
        <w:t xml:space="preserve">cultural resources and </w:t>
      </w:r>
      <w:r w:rsidRPr="00AC40DE">
        <w:rPr>
          <w:rFonts w:ascii="Arial" w:hAnsi="Arial" w:cs="Arial"/>
        </w:rPr>
        <w:t>sensitive cultural sites</w:t>
      </w:r>
    </w:p>
    <w:p w:rsidRPr="00AC40DE" w:rsidR="001D59D2" w:rsidP="001D59D2" w:rsidRDefault="001D59D2" w14:paraId="17ECB247" w14:textId="77777777">
      <w:pPr>
        <w:rPr>
          <w:rFonts w:cs="Arial"/>
          <w:szCs w:val="22"/>
        </w:rPr>
      </w:pPr>
    </w:p>
    <w:sectPr w:rsidRPr="00AC40DE" w:rsidR="001D59D2" w:rsidSect="009229F5">
      <w:pgSz w:w="12240" w:h="15840" w:orient="portrait"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6E3" w:rsidRDefault="007356E3" w14:paraId="7D0B4EBD" w14:textId="77777777">
      <w:r>
        <w:separator/>
      </w:r>
    </w:p>
  </w:endnote>
  <w:endnote w:type="continuationSeparator" w:id="0">
    <w:p w:rsidR="007356E3" w:rsidRDefault="007356E3" w14:paraId="540995A6" w14:textId="77777777">
      <w:r>
        <w:continuationSeparator/>
      </w:r>
    </w:p>
  </w:endnote>
  <w:endnote w:type="continuationNotice" w:id="1">
    <w:p w:rsidR="007356E3" w:rsidRDefault="007356E3" w14:paraId="4CB2F78D"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6E3" w:rsidRDefault="007356E3" w14:paraId="7B1D891B" w14:textId="77777777">
      <w:r>
        <w:separator/>
      </w:r>
    </w:p>
  </w:footnote>
  <w:footnote w:type="continuationSeparator" w:id="0">
    <w:p w:rsidR="007356E3" w:rsidRDefault="007356E3" w14:paraId="2792CF75" w14:textId="77777777">
      <w:r>
        <w:continuationSeparator/>
      </w:r>
    </w:p>
  </w:footnote>
  <w:footnote w:type="continuationNotice" w:id="1">
    <w:p w:rsidR="007356E3" w:rsidRDefault="007356E3" w14:paraId="59D0704B"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6E5"/>
    <w:multiLevelType w:val="hybridMultilevel"/>
    <w:tmpl w:val="4D1EC702"/>
    <w:lvl w:ilvl="0" w:tplc="2A649A5E">
      <w:start w:val="1"/>
      <w:numFmt w:val="bullet"/>
      <w:lvlText w:val=""/>
      <w:lvlJc w:val="left"/>
      <w:pPr>
        <w:tabs>
          <w:tab w:val="num" w:pos="864"/>
        </w:tabs>
        <w:ind w:left="864" w:hanging="288"/>
      </w:pPr>
      <w:rPr>
        <w:rFonts w:hint="default" w:ascii="Symbol" w:hAnsi="Symbol"/>
        <w:b w:val="0"/>
        <w:bCs w:val="0"/>
        <w:i w:val="0"/>
        <w:color w:val="auto"/>
        <w:spacing w:val="-22"/>
        <w:w w:val="100"/>
        <w:sz w:val="22"/>
        <w:szCs w:val="22"/>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3E63C7F"/>
    <w:multiLevelType w:val="hybridMultilevel"/>
    <w:tmpl w:val="299CAC42"/>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 w15:restartNumberingAfterBreak="0">
    <w:nsid w:val="0AA17D23"/>
    <w:multiLevelType w:val="hybridMultilevel"/>
    <w:tmpl w:val="12209A34"/>
    <w:lvl w:ilvl="0" w:tplc="5520476A">
      <w:start w:val="7"/>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15A7506E"/>
    <w:multiLevelType w:val="hybridMultilevel"/>
    <w:tmpl w:val="A4FAA3BE"/>
    <w:lvl w:ilvl="0" w:tplc="04090001">
      <w:start w:val="1"/>
      <w:numFmt w:val="bullet"/>
      <w:lvlText w:val=""/>
      <w:lvlJc w:val="left"/>
      <w:pPr>
        <w:tabs>
          <w:tab w:val="num" w:pos="864"/>
        </w:tabs>
        <w:ind w:left="864" w:hanging="288"/>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1A931D0D"/>
    <w:multiLevelType w:val="hybridMultilevel"/>
    <w:tmpl w:val="6964BF1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ACA7425"/>
    <w:multiLevelType w:val="hybridMultilevel"/>
    <w:tmpl w:val="1ABAD3FC"/>
    <w:lvl w:ilvl="0" w:tplc="F7CCE75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6" w15:restartNumberingAfterBreak="0">
    <w:nsid w:val="26C46366"/>
    <w:multiLevelType w:val="hybridMultilevel"/>
    <w:tmpl w:val="5E206B70"/>
    <w:lvl w:ilvl="0" w:tplc="C270C55E">
      <w:start w:val="1"/>
      <w:numFmt w:val="bullet"/>
      <w:pStyle w:val="Bullet1"/>
      <w:lvlText w:val="•"/>
      <w:lvlJc w:val="left"/>
      <w:pPr>
        <w:tabs>
          <w:tab w:val="num" w:pos="576"/>
        </w:tabs>
        <w:ind w:left="576" w:hanging="288"/>
      </w:pPr>
      <w:rPr>
        <w:rFonts w:hint="default" w:ascii="Arial" w:hAnsi="Arial"/>
        <w:color w:val="auto"/>
      </w:rPr>
    </w:lvl>
    <w:lvl w:ilvl="1" w:tplc="04090003">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2B4D7480"/>
    <w:multiLevelType w:val="hybridMultilevel"/>
    <w:tmpl w:val="80E66B4A"/>
    <w:lvl w:ilvl="0" w:tplc="58C4EB8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B8688B"/>
    <w:multiLevelType w:val="hybridMultilevel"/>
    <w:tmpl w:val="CCAC71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2E114D"/>
    <w:multiLevelType w:val="hybridMultilevel"/>
    <w:tmpl w:val="DB9CA07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336F5414"/>
    <w:multiLevelType w:val="hybridMultilevel"/>
    <w:tmpl w:val="826E1F32"/>
    <w:lvl w:ilvl="0" w:tplc="04090001">
      <w:start w:val="1"/>
      <w:numFmt w:val="bullet"/>
      <w:lvlText w:val=""/>
      <w:lvlJc w:val="left"/>
      <w:pPr>
        <w:tabs>
          <w:tab w:val="num" w:pos="864"/>
        </w:tabs>
        <w:ind w:left="864" w:hanging="288"/>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368C6680"/>
    <w:multiLevelType w:val="hybridMultilevel"/>
    <w:tmpl w:val="1AD6E5DE"/>
    <w:lvl w:ilvl="0" w:tplc="04090001">
      <w:start w:val="1"/>
      <w:numFmt w:val="bullet"/>
      <w:lvlText w:val=""/>
      <w:lvlJc w:val="left"/>
      <w:pPr>
        <w:tabs>
          <w:tab w:val="num" w:pos="864"/>
        </w:tabs>
        <w:ind w:left="864" w:hanging="288"/>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3CF40BA3"/>
    <w:multiLevelType w:val="hybridMultilevel"/>
    <w:tmpl w:val="5E126FCC"/>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13" w15:restartNumberingAfterBreak="0">
    <w:nsid w:val="3FBB2082"/>
    <w:multiLevelType w:val="hybridMultilevel"/>
    <w:tmpl w:val="C0AAAAB6"/>
    <w:lvl w:ilvl="0" w:tplc="F18AC8AA">
      <w:start w:val="1"/>
      <w:numFmt w:val="bullet"/>
      <w:pStyle w:val="Bullet2"/>
      <w:lvlText w:val="•"/>
      <w:lvlJc w:val="left"/>
      <w:pPr>
        <w:tabs>
          <w:tab w:val="num" w:pos="738"/>
        </w:tabs>
        <w:ind w:left="738"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3FDF0A07"/>
    <w:multiLevelType w:val="hybridMultilevel"/>
    <w:tmpl w:val="DB504D76"/>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525009ED"/>
    <w:multiLevelType w:val="hybridMultilevel"/>
    <w:tmpl w:val="0C068F2A"/>
    <w:lvl w:ilvl="0" w:tplc="04090001">
      <w:start w:val="1"/>
      <w:numFmt w:val="bullet"/>
      <w:lvlText w:val=""/>
      <w:lvlJc w:val="left"/>
      <w:pPr>
        <w:tabs>
          <w:tab w:val="num" w:pos="864"/>
        </w:tabs>
        <w:ind w:left="864" w:hanging="288"/>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5A48437B"/>
    <w:multiLevelType w:val="hybridMultilevel"/>
    <w:tmpl w:val="B80E796A"/>
    <w:lvl w:ilvl="0" w:tplc="FC18E38A">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5C2D015F"/>
    <w:multiLevelType w:val="hybridMultilevel"/>
    <w:tmpl w:val="C3C614DA"/>
    <w:lvl w:ilvl="0" w:tplc="04090017">
      <w:start w:val="1"/>
      <w:numFmt w:val="lowerLetter"/>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661754FE"/>
    <w:multiLevelType w:val="hybridMultilevel"/>
    <w:tmpl w:val="D27EBDE4"/>
    <w:lvl w:ilvl="0" w:tplc="3CD42514">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hint="default" w:ascii="Arial" w:hAnsi="Aria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6F32208F"/>
    <w:multiLevelType w:val="hybridMultilevel"/>
    <w:tmpl w:val="A874DFFE"/>
    <w:lvl w:ilvl="0" w:tplc="04090001">
      <w:start w:val="1"/>
      <w:numFmt w:val="bullet"/>
      <w:lvlText w:val=""/>
      <w:lvlJc w:val="left"/>
      <w:pPr>
        <w:tabs>
          <w:tab w:val="num" w:pos="864"/>
        </w:tabs>
        <w:ind w:left="864" w:hanging="288"/>
      </w:pPr>
      <w:rPr>
        <w:rFonts w:hint="default" w:ascii="Symbol" w:hAnsi="Symbol"/>
        <w:color w:val="auto"/>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712E3FB0"/>
    <w:multiLevelType w:val="hybridMultilevel"/>
    <w:tmpl w:val="1D8CDF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8967281"/>
    <w:multiLevelType w:val="multilevel"/>
    <w:tmpl w:val="3648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B5255E6"/>
    <w:multiLevelType w:val="hybridMultilevel"/>
    <w:tmpl w:val="307C8A5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4" w15:restartNumberingAfterBreak="0">
    <w:nsid w:val="7B762C34"/>
    <w:multiLevelType w:val="hybridMultilevel"/>
    <w:tmpl w:val="0CF8EC40"/>
    <w:lvl w:ilvl="0" w:tplc="04090017">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7ED75B94"/>
    <w:multiLevelType w:val="hybridMultilevel"/>
    <w:tmpl w:val="01C4F766"/>
    <w:lvl w:ilvl="0" w:tplc="F7588E2A">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291BFF"/>
    <w:multiLevelType w:val="multilevel"/>
    <w:tmpl w:val="9D02B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19"/>
  </w:num>
  <w:num w:numId="4">
    <w:abstractNumId w:val="9"/>
  </w:num>
  <w:num w:numId="5">
    <w:abstractNumId w:val="11"/>
  </w:num>
  <w:num w:numId="6">
    <w:abstractNumId w:val="3"/>
  </w:num>
  <w:num w:numId="7">
    <w:abstractNumId w:val="10"/>
  </w:num>
  <w:num w:numId="8">
    <w:abstractNumId w:val="20"/>
  </w:num>
  <w:num w:numId="9">
    <w:abstractNumId w:val="15"/>
  </w:num>
  <w:num w:numId="10">
    <w:abstractNumId w:val="0"/>
  </w:num>
  <w:num w:numId="11">
    <w:abstractNumId w:val="16"/>
  </w:num>
  <w:num w:numId="12">
    <w:abstractNumId w:val="2"/>
  </w:num>
  <w:num w:numId="13">
    <w:abstractNumId w:val="4"/>
  </w:num>
  <w:num w:numId="14">
    <w:abstractNumId w:val="23"/>
  </w:num>
  <w:num w:numId="15">
    <w:abstractNumId w:val="18"/>
  </w:num>
  <w:num w:numId="16">
    <w:abstractNumId w:val="17"/>
  </w:num>
  <w:num w:numId="17">
    <w:abstractNumId w:val="8"/>
  </w:num>
  <w:num w:numId="18">
    <w:abstractNumId w:val="12"/>
  </w:num>
  <w:num w:numId="19">
    <w:abstractNumId w:val="21"/>
  </w:num>
  <w:num w:numId="20">
    <w:abstractNumId w:val="25"/>
  </w:num>
  <w:num w:numId="21">
    <w:abstractNumId w:val="24"/>
  </w:num>
  <w:num w:numId="22">
    <w:abstractNumId w:val="1"/>
  </w:num>
  <w:num w:numId="23">
    <w:abstractNumId w:val="7"/>
  </w:num>
  <w:num w:numId="24">
    <w:abstractNumId w:val="14"/>
  </w:num>
  <w:num w:numId="25">
    <w:abstractNumId w:val="5"/>
  </w:num>
  <w:num w:numId="26">
    <w:abstractNumId w:val="22"/>
  </w:num>
  <w:num w:numId="27">
    <w:abstractNumId w:val="26"/>
  </w:num>
  <w:numIdMacAtCleanup w:val="24"/>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6"/>
  <w:embedSystemFonts/>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isplayHorizontalDrawingGridEvery w:val="0"/>
  <w:displayVerticalDrawingGridEvery w:val="0"/>
  <w:doNotUseMarginsForDrawingGridOrigin/>
  <w:noPunctuationKerning/>
  <w:characterSpacingControl w:val="doNotCompress"/>
  <w:savePreviewPicture/>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021"/>
    <w:rsid w:val="000045A4"/>
    <w:rsid w:val="00004B21"/>
    <w:rsid w:val="000124E7"/>
    <w:rsid w:val="00012529"/>
    <w:rsid w:val="00013F40"/>
    <w:rsid w:val="00022DBF"/>
    <w:rsid w:val="00023CEA"/>
    <w:rsid w:val="00026122"/>
    <w:rsid w:val="00026FEA"/>
    <w:rsid w:val="00027C13"/>
    <w:rsid w:val="000419F0"/>
    <w:rsid w:val="00041F6B"/>
    <w:rsid w:val="00046A98"/>
    <w:rsid w:val="0005058C"/>
    <w:rsid w:val="0005499C"/>
    <w:rsid w:val="0005549A"/>
    <w:rsid w:val="00055E0A"/>
    <w:rsid w:val="00057896"/>
    <w:rsid w:val="0006519C"/>
    <w:rsid w:val="000653DD"/>
    <w:rsid w:val="00073A88"/>
    <w:rsid w:val="00074F05"/>
    <w:rsid w:val="00075CC3"/>
    <w:rsid w:val="00077CBA"/>
    <w:rsid w:val="00094E0E"/>
    <w:rsid w:val="00095BB6"/>
    <w:rsid w:val="0009694C"/>
    <w:rsid w:val="000A01FA"/>
    <w:rsid w:val="000A1469"/>
    <w:rsid w:val="000A3ACB"/>
    <w:rsid w:val="000B1FF1"/>
    <w:rsid w:val="000B6BE5"/>
    <w:rsid w:val="000C0728"/>
    <w:rsid w:val="000C5FAC"/>
    <w:rsid w:val="000D029E"/>
    <w:rsid w:val="000D55F3"/>
    <w:rsid w:val="000E4400"/>
    <w:rsid w:val="000F1829"/>
    <w:rsid w:val="000F4BBA"/>
    <w:rsid w:val="000F6463"/>
    <w:rsid w:val="000F7978"/>
    <w:rsid w:val="00103170"/>
    <w:rsid w:val="001067A2"/>
    <w:rsid w:val="0010742D"/>
    <w:rsid w:val="001075BF"/>
    <w:rsid w:val="00111281"/>
    <w:rsid w:val="00111719"/>
    <w:rsid w:val="00113A1E"/>
    <w:rsid w:val="00125B24"/>
    <w:rsid w:val="00125FEA"/>
    <w:rsid w:val="001328AE"/>
    <w:rsid w:val="00134E01"/>
    <w:rsid w:val="00140637"/>
    <w:rsid w:val="001521B9"/>
    <w:rsid w:val="001645FA"/>
    <w:rsid w:val="00171B02"/>
    <w:rsid w:val="00181805"/>
    <w:rsid w:val="00182455"/>
    <w:rsid w:val="00182479"/>
    <w:rsid w:val="00191131"/>
    <w:rsid w:val="00196BF6"/>
    <w:rsid w:val="001A2C1A"/>
    <w:rsid w:val="001B46CB"/>
    <w:rsid w:val="001D59D2"/>
    <w:rsid w:val="001E19B6"/>
    <w:rsid w:val="002011A7"/>
    <w:rsid w:val="0021468A"/>
    <w:rsid w:val="0022664B"/>
    <w:rsid w:val="00241156"/>
    <w:rsid w:val="00243822"/>
    <w:rsid w:val="0024772F"/>
    <w:rsid w:val="002523E0"/>
    <w:rsid w:val="00262ECF"/>
    <w:rsid w:val="00265C0D"/>
    <w:rsid w:val="0027129B"/>
    <w:rsid w:val="002761DD"/>
    <w:rsid w:val="00293D60"/>
    <w:rsid w:val="00296DB9"/>
    <w:rsid w:val="002972DA"/>
    <w:rsid w:val="002B1112"/>
    <w:rsid w:val="002B28A7"/>
    <w:rsid w:val="002B33B0"/>
    <w:rsid w:val="002B3E8F"/>
    <w:rsid w:val="002C0CD2"/>
    <w:rsid w:val="002C3C39"/>
    <w:rsid w:val="002C5716"/>
    <w:rsid w:val="002E2CEA"/>
    <w:rsid w:val="002E41F7"/>
    <w:rsid w:val="0030655E"/>
    <w:rsid w:val="003171F9"/>
    <w:rsid w:val="00321170"/>
    <w:rsid w:val="00332712"/>
    <w:rsid w:val="00333E7F"/>
    <w:rsid w:val="00337021"/>
    <w:rsid w:val="00340BDC"/>
    <w:rsid w:val="003423B3"/>
    <w:rsid w:val="0034378D"/>
    <w:rsid w:val="003455BB"/>
    <w:rsid w:val="00346F92"/>
    <w:rsid w:val="003500AB"/>
    <w:rsid w:val="0035584D"/>
    <w:rsid w:val="003738BE"/>
    <w:rsid w:val="0038423D"/>
    <w:rsid w:val="00387F29"/>
    <w:rsid w:val="00396056"/>
    <w:rsid w:val="003A3397"/>
    <w:rsid w:val="003A3AD5"/>
    <w:rsid w:val="003B02FC"/>
    <w:rsid w:val="003D01FF"/>
    <w:rsid w:val="003D07CB"/>
    <w:rsid w:val="003D360F"/>
    <w:rsid w:val="003E141E"/>
    <w:rsid w:val="003E6111"/>
    <w:rsid w:val="00403157"/>
    <w:rsid w:val="00425A14"/>
    <w:rsid w:val="00426EDD"/>
    <w:rsid w:val="00430440"/>
    <w:rsid w:val="00443E6B"/>
    <w:rsid w:val="004443BB"/>
    <w:rsid w:val="00455995"/>
    <w:rsid w:val="00456F2D"/>
    <w:rsid w:val="004602EC"/>
    <w:rsid w:val="0046541D"/>
    <w:rsid w:val="00481AEE"/>
    <w:rsid w:val="00483D61"/>
    <w:rsid w:val="00487966"/>
    <w:rsid w:val="0049061D"/>
    <w:rsid w:val="00494BC9"/>
    <w:rsid w:val="004952C2"/>
    <w:rsid w:val="004A0626"/>
    <w:rsid w:val="004A0B22"/>
    <w:rsid w:val="004A488E"/>
    <w:rsid w:val="004C5327"/>
    <w:rsid w:val="004C744D"/>
    <w:rsid w:val="004D0D0B"/>
    <w:rsid w:val="004E3D6A"/>
    <w:rsid w:val="004E530F"/>
    <w:rsid w:val="004F4667"/>
    <w:rsid w:val="004F5803"/>
    <w:rsid w:val="00503CE0"/>
    <w:rsid w:val="00512C5E"/>
    <w:rsid w:val="00514331"/>
    <w:rsid w:val="00524A0F"/>
    <w:rsid w:val="00537EF6"/>
    <w:rsid w:val="00541BE4"/>
    <w:rsid w:val="00542B96"/>
    <w:rsid w:val="00542DE2"/>
    <w:rsid w:val="00547C92"/>
    <w:rsid w:val="00560918"/>
    <w:rsid w:val="00570843"/>
    <w:rsid w:val="0058101A"/>
    <w:rsid w:val="00582417"/>
    <w:rsid w:val="005868C6"/>
    <w:rsid w:val="0059119E"/>
    <w:rsid w:val="00591A09"/>
    <w:rsid w:val="005A1CB0"/>
    <w:rsid w:val="005A2650"/>
    <w:rsid w:val="005A59F1"/>
    <w:rsid w:val="005B0FD8"/>
    <w:rsid w:val="005B496A"/>
    <w:rsid w:val="005C2107"/>
    <w:rsid w:val="005C7542"/>
    <w:rsid w:val="005D2437"/>
    <w:rsid w:val="005D3DDA"/>
    <w:rsid w:val="005E0820"/>
    <w:rsid w:val="005E3F14"/>
    <w:rsid w:val="005E4B1F"/>
    <w:rsid w:val="005E7F76"/>
    <w:rsid w:val="00600449"/>
    <w:rsid w:val="006055AB"/>
    <w:rsid w:val="0061089E"/>
    <w:rsid w:val="006108EC"/>
    <w:rsid w:val="00610D0A"/>
    <w:rsid w:val="0061198A"/>
    <w:rsid w:val="0061448F"/>
    <w:rsid w:val="00624492"/>
    <w:rsid w:val="00624E70"/>
    <w:rsid w:val="00625466"/>
    <w:rsid w:val="006346D4"/>
    <w:rsid w:val="00636274"/>
    <w:rsid w:val="00637F7A"/>
    <w:rsid w:val="0066088F"/>
    <w:rsid w:val="0066630E"/>
    <w:rsid w:val="00671DFE"/>
    <w:rsid w:val="00673E62"/>
    <w:rsid w:val="006753BA"/>
    <w:rsid w:val="006863A9"/>
    <w:rsid w:val="006A126C"/>
    <w:rsid w:val="006A7420"/>
    <w:rsid w:val="006C5B42"/>
    <w:rsid w:val="006C5BDE"/>
    <w:rsid w:val="006D2CBD"/>
    <w:rsid w:val="006E3243"/>
    <w:rsid w:val="006E746D"/>
    <w:rsid w:val="007043B2"/>
    <w:rsid w:val="007049C4"/>
    <w:rsid w:val="00706AE8"/>
    <w:rsid w:val="00710B3B"/>
    <w:rsid w:val="00714B14"/>
    <w:rsid w:val="00717F25"/>
    <w:rsid w:val="00731DE2"/>
    <w:rsid w:val="00734B5D"/>
    <w:rsid w:val="007356E3"/>
    <w:rsid w:val="007427CB"/>
    <w:rsid w:val="007446B6"/>
    <w:rsid w:val="007455B2"/>
    <w:rsid w:val="007477C7"/>
    <w:rsid w:val="00747F87"/>
    <w:rsid w:val="007578DF"/>
    <w:rsid w:val="00760C58"/>
    <w:rsid w:val="00763BA7"/>
    <w:rsid w:val="00763F3B"/>
    <w:rsid w:val="00767047"/>
    <w:rsid w:val="00767E6E"/>
    <w:rsid w:val="007713B3"/>
    <w:rsid w:val="00776312"/>
    <w:rsid w:val="007915F8"/>
    <w:rsid w:val="007967B2"/>
    <w:rsid w:val="007A2239"/>
    <w:rsid w:val="007A3A59"/>
    <w:rsid w:val="007A5E71"/>
    <w:rsid w:val="007B4710"/>
    <w:rsid w:val="007B4A0B"/>
    <w:rsid w:val="007B5820"/>
    <w:rsid w:val="007C0734"/>
    <w:rsid w:val="007C0B29"/>
    <w:rsid w:val="007C28AB"/>
    <w:rsid w:val="007C6C03"/>
    <w:rsid w:val="007D4853"/>
    <w:rsid w:val="007D69AA"/>
    <w:rsid w:val="007E0667"/>
    <w:rsid w:val="007E0F49"/>
    <w:rsid w:val="007E146E"/>
    <w:rsid w:val="007E26FA"/>
    <w:rsid w:val="007E70D8"/>
    <w:rsid w:val="008104C6"/>
    <w:rsid w:val="00810B35"/>
    <w:rsid w:val="00813312"/>
    <w:rsid w:val="00814B27"/>
    <w:rsid w:val="008265A0"/>
    <w:rsid w:val="0083066E"/>
    <w:rsid w:val="008317A1"/>
    <w:rsid w:val="00832962"/>
    <w:rsid w:val="00833B4F"/>
    <w:rsid w:val="00846D18"/>
    <w:rsid w:val="00851D99"/>
    <w:rsid w:val="00862B05"/>
    <w:rsid w:val="008652E9"/>
    <w:rsid w:val="008660BE"/>
    <w:rsid w:val="00870DAD"/>
    <w:rsid w:val="00873207"/>
    <w:rsid w:val="0087364F"/>
    <w:rsid w:val="00884EEC"/>
    <w:rsid w:val="00885125"/>
    <w:rsid w:val="00894A3E"/>
    <w:rsid w:val="008A0015"/>
    <w:rsid w:val="008A0901"/>
    <w:rsid w:val="008B7634"/>
    <w:rsid w:val="008C3C32"/>
    <w:rsid w:val="008C42F6"/>
    <w:rsid w:val="008C69EC"/>
    <w:rsid w:val="008C7452"/>
    <w:rsid w:val="008C7DC5"/>
    <w:rsid w:val="008D3344"/>
    <w:rsid w:val="008D781E"/>
    <w:rsid w:val="008E0FFA"/>
    <w:rsid w:val="008E34D8"/>
    <w:rsid w:val="008E78A2"/>
    <w:rsid w:val="00903134"/>
    <w:rsid w:val="00903287"/>
    <w:rsid w:val="00903597"/>
    <w:rsid w:val="00910809"/>
    <w:rsid w:val="009210CF"/>
    <w:rsid w:val="009229F5"/>
    <w:rsid w:val="009241EF"/>
    <w:rsid w:val="00941CAF"/>
    <w:rsid w:val="00943E13"/>
    <w:rsid w:val="009456D0"/>
    <w:rsid w:val="009633CF"/>
    <w:rsid w:val="00964295"/>
    <w:rsid w:val="0097401C"/>
    <w:rsid w:val="00981B78"/>
    <w:rsid w:val="0098508A"/>
    <w:rsid w:val="00996C92"/>
    <w:rsid w:val="009A475A"/>
    <w:rsid w:val="009B4C83"/>
    <w:rsid w:val="009C1ED7"/>
    <w:rsid w:val="009C4BFD"/>
    <w:rsid w:val="009C6AD2"/>
    <w:rsid w:val="009C6D0D"/>
    <w:rsid w:val="009C7C19"/>
    <w:rsid w:val="009D2F2E"/>
    <w:rsid w:val="009D58EE"/>
    <w:rsid w:val="00A00EA1"/>
    <w:rsid w:val="00A05848"/>
    <w:rsid w:val="00A0731D"/>
    <w:rsid w:val="00A17FBB"/>
    <w:rsid w:val="00A44637"/>
    <w:rsid w:val="00A47EC3"/>
    <w:rsid w:val="00A50297"/>
    <w:rsid w:val="00A54B5C"/>
    <w:rsid w:val="00A563C0"/>
    <w:rsid w:val="00A60E87"/>
    <w:rsid w:val="00A6395B"/>
    <w:rsid w:val="00A72434"/>
    <w:rsid w:val="00A77E04"/>
    <w:rsid w:val="00A9480A"/>
    <w:rsid w:val="00A9614E"/>
    <w:rsid w:val="00AA4F81"/>
    <w:rsid w:val="00AA50CE"/>
    <w:rsid w:val="00AC2252"/>
    <w:rsid w:val="00AC40DE"/>
    <w:rsid w:val="00AC5292"/>
    <w:rsid w:val="00AC77E0"/>
    <w:rsid w:val="00AD0D4C"/>
    <w:rsid w:val="00AD775E"/>
    <w:rsid w:val="00AE6D24"/>
    <w:rsid w:val="00B005E2"/>
    <w:rsid w:val="00B04645"/>
    <w:rsid w:val="00B1227B"/>
    <w:rsid w:val="00B21552"/>
    <w:rsid w:val="00B24EFC"/>
    <w:rsid w:val="00B25796"/>
    <w:rsid w:val="00B306FC"/>
    <w:rsid w:val="00B33BF8"/>
    <w:rsid w:val="00B33F9A"/>
    <w:rsid w:val="00B36EAD"/>
    <w:rsid w:val="00B40655"/>
    <w:rsid w:val="00B41270"/>
    <w:rsid w:val="00B41B79"/>
    <w:rsid w:val="00B4497B"/>
    <w:rsid w:val="00B53662"/>
    <w:rsid w:val="00B57908"/>
    <w:rsid w:val="00B63617"/>
    <w:rsid w:val="00B65D59"/>
    <w:rsid w:val="00B66D22"/>
    <w:rsid w:val="00B7570E"/>
    <w:rsid w:val="00B90FAC"/>
    <w:rsid w:val="00B942BA"/>
    <w:rsid w:val="00B9669D"/>
    <w:rsid w:val="00BA3953"/>
    <w:rsid w:val="00BA4FF7"/>
    <w:rsid w:val="00BA574C"/>
    <w:rsid w:val="00BB01CD"/>
    <w:rsid w:val="00BB03E5"/>
    <w:rsid w:val="00BB74AB"/>
    <w:rsid w:val="00BC1D10"/>
    <w:rsid w:val="00BC1E8F"/>
    <w:rsid w:val="00BE6B0F"/>
    <w:rsid w:val="00BF5EB8"/>
    <w:rsid w:val="00C026B7"/>
    <w:rsid w:val="00C1098A"/>
    <w:rsid w:val="00C12AE7"/>
    <w:rsid w:val="00C154EE"/>
    <w:rsid w:val="00C214E2"/>
    <w:rsid w:val="00C273E8"/>
    <w:rsid w:val="00C2753F"/>
    <w:rsid w:val="00C326DD"/>
    <w:rsid w:val="00C41F97"/>
    <w:rsid w:val="00C47924"/>
    <w:rsid w:val="00C533B4"/>
    <w:rsid w:val="00C6198A"/>
    <w:rsid w:val="00C663D1"/>
    <w:rsid w:val="00C70CD9"/>
    <w:rsid w:val="00C82FD6"/>
    <w:rsid w:val="00C84142"/>
    <w:rsid w:val="00C922BC"/>
    <w:rsid w:val="00C92C69"/>
    <w:rsid w:val="00C94EF8"/>
    <w:rsid w:val="00CA77A2"/>
    <w:rsid w:val="00CC0389"/>
    <w:rsid w:val="00CC4EF8"/>
    <w:rsid w:val="00CD0E80"/>
    <w:rsid w:val="00CD760B"/>
    <w:rsid w:val="00CD7D94"/>
    <w:rsid w:val="00CE2EB4"/>
    <w:rsid w:val="00CE3113"/>
    <w:rsid w:val="00CF013D"/>
    <w:rsid w:val="00CF0941"/>
    <w:rsid w:val="00CF18F6"/>
    <w:rsid w:val="00CF63D6"/>
    <w:rsid w:val="00D108DC"/>
    <w:rsid w:val="00D11091"/>
    <w:rsid w:val="00D31922"/>
    <w:rsid w:val="00D3321C"/>
    <w:rsid w:val="00D36C35"/>
    <w:rsid w:val="00D40306"/>
    <w:rsid w:val="00D4142C"/>
    <w:rsid w:val="00D469CD"/>
    <w:rsid w:val="00D5337F"/>
    <w:rsid w:val="00D5697D"/>
    <w:rsid w:val="00D737FE"/>
    <w:rsid w:val="00D75052"/>
    <w:rsid w:val="00D91F80"/>
    <w:rsid w:val="00D9440C"/>
    <w:rsid w:val="00DA116B"/>
    <w:rsid w:val="00DA12B2"/>
    <w:rsid w:val="00DB4412"/>
    <w:rsid w:val="00DB5F4A"/>
    <w:rsid w:val="00DB7C93"/>
    <w:rsid w:val="00DC239C"/>
    <w:rsid w:val="00DD1107"/>
    <w:rsid w:val="00DE7932"/>
    <w:rsid w:val="00E035C3"/>
    <w:rsid w:val="00E03A4F"/>
    <w:rsid w:val="00E03D20"/>
    <w:rsid w:val="00E0458C"/>
    <w:rsid w:val="00E05207"/>
    <w:rsid w:val="00E103F7"/>
    <w:rsid w:val="00E13332"/>
    <w:rsid w:val="00E30F60"/>
    <w:rsid w:val="00E33420"/>
    <w:rsid w:val="00E4216E"/>
    <w:rsid w:val="00E6071B"/>
    <w:rsid w:val="00E61C64"/>
    <w:rsid w:val="00E8137E"/>
    <w:rsid w:val="00E830F7"/>
    <w:rsid w:val="00E83DBD"/>
    <w:rsid w:val="00E84A04"/>
    <w:rsid w:val="00E857C0"/>
    <w:rsid w:val="00E912A0"/>
    <w:rsid w:val="00EC0995"/>
    <w:rsid w:val="00EC3F74"/>
    <w:rsid w:val="00ED53DC"/>
    <w:rsid w:val="00EE0957"/>
    <w:rsid w:val="00EE3F72"/>
    <w:rsid w:val="00EE7D4D"/>
    <w:rsid w:val="00EF0E6D"/>
    <w:rsid w:val="00F0129A"/>
    <w:rsid w:val="00F0481F"/>
    <w:rsid w:val="00F0581B"/>
    <w:rsid w:val="00F1599F"/>
    <w:rsid w:val="00F15C53"/>
    <w:rsid w:val="00F16619"/>
    <w:rsid w:val="00F21D29"/>
    <w:rsid w:val="00F23BFC"/>
    <w:rsid w:val="00F2443D"/>
    <w:rsid w:val="00F24C25"/>
    <w:rsid w:val="00F25B51"/>
    <w:rsid w:val="00F47271"/>
    <w:rsid w:val="00F5024B"/>
    <w:rsid w:val="00F51365"/>
    <w:rsid w:val="00F51F06"/>
    <w:rsid w:val="00F520DF"/>
    <w:rsid w:val="00F5398B"/>
    <w:rsid w:val="00F54F92"/>
    <w:rsid w:val="00F62888"/>
    <w:rsid w:val="00F6311B"/>
    <w:rsid w:val="00F72B9E"/>
    <w:rsid w:val="00F75FAC"/>
    <w:rsid w:val="00F76058"/>
    <w:rsid w:val="00F8295C"/>
    <w:rsid w:val="00F861C9"/>
    <w:rsid w:val="00F910A0"/>
    <w:rsid w:val="00FA48F3"/>
    <w:rsid w:val="00FA4977"/>
    <w:rsid w:val="00FA6E51"/>
    <w:rsid w:val="00FB0EFC"/>
    <w:rsid w:val="00FB1257"/>
    <w:rsid w:val="00FB1781"/>
    <w:rsid w:val="00FB22DD"/>
    <w:rsid w:val="00FC323D"/>
    <w:rsid w:val="00FC440E"/>
    <w:rsid w:val="00FC79AD"/>
    <w:rsid w:val="00FD188F"/>
    <w:rsid w:val="00FD1949"/>
    <w:rsid w:val="00FD5E13"/>
    <w:rsid w:val="00FE2C2E"/>
    <w:rsid w:val="00FE4A4E"/>
    <w:rsid w:val="00FE78C4"/>
    <w:rsid w:val="0C1C5ABE"/>
    <w:rsid w:val="18C29543"/>
    <w:rsid w:val="1E271E88"/>
    <w:rsid w:val="32485B74"/>
    <w:rsid w:val="525ECEE8"/>
    <w:rsid w:val="5A702B30"/>
    <w:rsid w:val="5BFBA816"/>
    <w:rsid w:val="6CB712C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8219C0"/>
  <w15:docId w15:val="{D9C321C4-4CC6-42E6-920A-9771C9506A8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C7542"/>
    <w:pPr>
      <w:jc w:val="both"/>
    </w:pPr>
    <w:rPr>
      <w:rFonts w:ascii="Arial" w:hAnsi="Arial"/>
      <w:sz w:val="22"/>
    </w:rPr>
  </w:style>
  <w:style w:type="paragraph" w:styleId="Heading1">
    <w:name w:val="heading 1"/>
    <w:basedOn w:val="Normal"/>
    <w:next w:val="Normal"/>
    <w:qFormat/>
    <w:rsid w:val="005C7542"/>
    <w:pPr>
      <w:keepNext/>
      <w:jc w:val="center"/>
      <w:outlineLvl w:val="0"/>
    </w:pPr>
    <w:rPr>
      <w:b/>
      <w:caps/>
    </w:rPr>
  </w:style>
  <w:style w:type="paragraph" w:styleId="Heading2">
    <w:name w:val="heading 2"/>
    <w:basedOn w:val="Normal"/>
    <w:next w:val="Normal"/>
    <w:qFormat/>
    <w:rsid w:val="005C7542"/>
    <w:pPr>
      <w:jc w:val="center"/>
      <w:outlineLvl w:val="1"/>
    </w:pPr>
    <w:rPr>
      <w:b/>
    </w:rPr>
  </w:style>
  <w:style w:type="paragraph" w:styleId="Heading3">
    <w:name w:val="heading 3"/>
    <w:aliases w:val="Materials"/>
    <w:basedOn w:val="Normal"/>
    <w:next w:val="Normal"/>
    <w:qFormat/>
    <w:rsid w:val="00A6395B"/>
    <w:pPr>
      <w:tabs>
        <w:tab w:val="left" w:pos="1728"/>
        <w:tab w:val="right" w:leader="dot" w:pos="7488"/>
      </w:tabs>
      <w:outlineLvl w:val="2"/>
    </w:pPr>
    <w:rPr>
      <w:b/>
      <w:bCs/>
    </w:rPr>
  </w:style>
  <w:style w:type="paragraph" w:styleId="Heading4">
    <w:name w:val="heading 4"/>
    <w:aliases w:val="Payment"/>
    <w:basedOn w:val="Normal"/>
    <w:next w:val="Normal"/>
    <w:qFormat/>
    <w:rsid w:val="005C7542"/>
    <w:pPr>
      <w:tabs>
        <w:tab w:val="right" w:pos="1440"/>
        <w:tab w:val="left" w:pos="1584"/>
        <w:tab w:val="center" w:leader="dot" w:pos="7200"/>
      </w:tabs>
      <w:outlineLvl w:val="3"/>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ageNumber">
    <w:name w:val="page number"/>
    <w:basedOn w:val="DefaultParagraphFont"/>
    <w:rsid w:val="005C7542"/>
    <w:rPr>
      <w:rFonts w:ascii="Arial" w:hAnsi="Arial"/>
      <w:kern w:val="0"/>
      <w:sz w:val="22"/>
    </w:rPr>
  </w:style>
  <w:style w:type="paragraph" w:styleId="BalloonText">
    <w:name w:val="Balloon Text"/>
    <w:basedOn w:val="Normal"/>
    <w:semiHidden/>
    <w:rsid w:val="005C7542"/>
    <w:rPr>
      <w:rFonts w:ascii="Tahoma" w:hAnsi="Tahoma" w:cs="Tahoma"/>
      <w:sz w:val="16"/>
      <w:szCs w:val="16"/>
    </w:rPr>
  </w:style>
  <w:style w:type="paragraph" w:styleId="Header">
    <w:name w:val="header"/>
    <w:basedOn w:val="Normal"/>
    <w:rsid w:val="005C7542"/>
    <w:pPr>
      <w:tabs>
        <w:tab w:val="center" w:pos="4320"/>
        <w:tab w:val="right" w:pos="8640"/>
      </w:tabs>
    </w:pPr>
  </w:style>
  <w:style w:type="paragraph" w:styleId="Footer">
    <w:name w:val="footer"/>
    <w:basedOn w:val="Normal"/>
    <w:rsid w:val="005C7542"/>
    <w:pPr>
      <w:tabs>
        <w:tab w:val="center" w:pos="4320"/>
        <w:tab w:val="right" w:pos="8640"/>
      </w:tabs>
    </w:pPr>
  </w:style>
  <w:style w:type="paragraph" w:styleId="TOC1">
    <w:name w:val="toc 1"/>
    <w:basedOn w:val="Normal"/>
    <w:next w:val="Normal"/>
    <w:autoRedefine/>
    <w:semiHidden/>
    <w:rsid w:val="005C7542"/>
    <w:pPr>
      <w:ind w:left="1584" w:right="864" w:hanging="1584"/>
      <w:jc w:val="left"/>
    </w:pPr>
  </w:style>
  <w:style w:type="paragraph" w:styleId="Bullet1" w:customStyle="1">
    <w:name w:val="Bullet 1"/>
    <w:basedOn w:val="Normal"/>
    <w:rsid w:val="00D9440C"/>
    <w:pPr>
      <w:numPr>
        <w:numId w:val="1"/>
      </w:numPr>
    </w:pPr>
  </w:style>
  <w:style w:type="paragraph" w:styleId="Indent1" w:customStyle="1">
    <w:name w:val="Indent 1"/>
    <w:basedOn w:val="Normal"/>
    <w:rsid w:val="00D9440C"/>
    <w:pPr>
      <w:ind w:left="288"/>
    </w:pPr>
  </w:style>
  <w:style w:type="paragraph" w:styleId="Bullet2" w:customStyle="1">
    <w:name w:val="Bullet 2"/>
    <w:basedOn w:val="Normal"/>
    <w:rsid w:val="001D59D2"/>
    <w:pPr>
      <w:numPr>
        <w:numId w:val="2"/>
      </w:numPr>
    </w:pPr>
  </w:style>
  <w:style w:type="paragraph" w:styleId="Bullet3" w:customStyle="1">
    <w:name w:val="Bullet 3"/>
    <w:basedOn w:val="Normal"/>
    <w:rsid w:val="001D59D2"/>
    <w:pPr>
      <w:numPr>
        <w:numId w:val="3"/>
      </w:numPr>
    </w:pPr>
  </w:style>
  <w:style w:type="paragraph" w:styleId="ListParagraph">
    <w:name w:val="List Paragraph"/>
    <w:basedOn w:val="Normal"/>
    <w:uiPriority w:val="34"/>
    <w:qFormat/>
    <w:rsid w:val="00C273E8"/>
    <w:pPr>
      <w:ind w:left="720"/>
      <w:jc w:val="left"/>
    </w:pPr>
    <w:rPr>
      <w:rFonts w:ascii="Calibri" w:hAnsi="Calibri"/>
      <w:szCs w:val="22"/>
    </w:rPr>
  </w:style>
  <w:style w:type="character" w:styleId="CommentReference">
    <w:name w:val="annotation reference"/>
    <w:basedOn w:val="DefaultParagraphFont"/>
    <w:semiHidden/>
    <w:unhideWhenUsed/>
    <w:rsid w:val="00D40306"/>
    <w:rPr>
      <w:sz w:val="16"/>
      <w:szCs w:val="16"/>
    </w:rPr>
  </w:style>
  <w:style w:type="paragraph" w:styleId="CommentText">
    <w:name w:val="annotation text"/>
    <w:basedOn w:val="Normal"/>
    <w:link w:val="CommentTextChar"/>
    <w:unhideWhenUsed/>
    <w:rsid w:val="00D40306"/>
    <w:rPr>
      <w:sz w:val="20"/>
    </w:rPr>
  </w:style>
  <w:style w:type="character" w:styleId="CommentTextChar" w:customStyle="1">
    <w:name w:val="Comment Text Char"/>
    <w:basedOn w:val="DefaultParagraphFont"/>
    <w:link w:val="CommentText"/>
    <w:rsid w:val="00D40306"/>
    <w:rPr>
      <w:rFonts w:ascii="Arial" w:hAnsi="Arial"/>
    </w:rPr>
  </w:style>
  <w:style w:type="paragraph" w:styleId="CommentSubject">
    <w:name w:val="annotation subject"/>
    <w:basedOn w:val="CommentText"/>
    <w:next w:val="CommentText"/>
    <w:link w:val="CommentSubjectChar"/>
    <w:semiHidden/>
    <w:unhideWhenUsed/>
    <w:rsid w:val="00D40306"/>
    <w:rPr>
      <w:b/>
      <w:bCs/>
    </w:rPr>
  </w:style>
  <w:style w:type="character" w:styleId="CommentSubjectChar" w:customStyle="1">
    <w:name w:val="Comment Subject Char"/>
    <w:basedOn w:val="CommentTextChar"/>
    <w:link w:val="CommentSubject"/>
    <w:semiHidden/>
    <w:rsid w:val="00D40306"/>
    <w:rPr>
      <w:rFonts w:ascii="Arial" w:hAnsi="Arial"/>
      <w:b/>
      <w:bCs/>
    </w:rPr>
  </w:style>
  <w:style w:type="paragraph" w:styleId="Revision">
    <w:name w:val="Revision"/>
    <w:hidden/>
    <w:uiPriority w:val="99"/>
    <w:semiHidden/>
    <w:rsid w:val="00EC0995"/>
    <w:rPr>
      <w:rFonts w:ascii="Arial" w:hAnsi="Arial"/>
      <w:sz w:val="22"/>
    </w:rPr>
  </w:style>
  <w:style w:type="character" w:styleId="normaltextrun" w:customStyle="1">
    <w:name w:val="normaltextrun"/>
    <w:basedOn w:val="DefaultParagraphFont"/>
    <w:rsid w:val="00943E13"/>
  </w:style>
  <w:style w:type="character" w:styleId="eop" w:customStyle="1">
    <w:name w:val="eop"/>
    <w:basedOn w:val="DefaultParagraphFont"/>
    <w:rsid w:val="00943E13"/>
  </w:style>
  <w:style w:type="character" w:styleId="DHStyleRef" w:customStyle="1">
    <w:name w:val="DHStyleRef"/>
    <w:rsid w:val="00BC1E8F"/>
    <w:rPr>
      <w:rFonts w:ascii="Arial" w:hAnsi="Arial"/>
      <w:b/>
      <w:sz w:val="22"/>
    </w:rPr>
  </w:style>
  <w:style w:type="character" w:styleId="Hyperlink">
    <w:name w:val="Hyperlink"/>
    <w:basedOn w:val="DefaultParagraphFont"/>
    <w:uiPriority w:val="99"/>
    <w:semiHidden/>
    <w:unhideWhenUsed/>
    <w:rsid w:val="00547C92"/>
    <w:rPr>
      <w:color w:val="0563C1"/>
      <w:u w:val="single"/>
    </w:rPr>
  </w:style>
  <w:style w:type="paragraph" w:styleId="paragraph" w:customStyle="1">
    <w:name w:val="paragraph"/>
    <w:basedOn w:val="Normal"/>
    <w:rsid w:val="00EF0E6D"/>
    <w:pPr>
      <w:spacing w:before="100" w:beforeAutospacing="1" w:after="100" w:afterAutospacing="1"/>
      <w:jc w:val="left"/>
    </w:pPr>
    <w:rPr>
      <w:rFonts w:ascii="Times New Roman" w:hAnsi="Times New Roman"/>
      <w:sz w:val="24"/>
      <w:szCs w:val="24"/>
    </w:rPr>
  </w:style>
  <w:style w:type="character" w:styleId="spellingerror" w:customStyle="1">
    <w:name w:val="spellingerror"/>
    <w:basedOn w:val="DefaultParagraphFont"/>
    <w:rsid w:val="00EF0E6D"/>
  </w:style>
  <w:style w:type="character" w:styleId="advancedproofingissue" w:customStyle="1">
    <w:name w:val="advancedproofingissue"/>
    <w:basedOn w:val="DefaultParagraphFont"/>
    <w:rsid w:val="00EF0E6D"/>
  </w:style>
  <w:style w:type="character" w:styleId="tabchar" w:customStyle="1">
    <w:name w:val="tabchar"/>
    <w:basedOn w:val="DefaultParagraphFont"/>
    <w:rsid w:val="00EF0E6D"/>
  </w:style>
  <w:style w:type="character" w:styleId="contextualspellingandgrammarerror" w:customStyle="1">
    <w:name w:val="contextualspellingandgrammarerror"/>
    <w:basedOn w:val="DefaultParagraphFont"/>
    <w:rsid w:val="00EF0E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76130">
      <w:bodyDiv w:val="1"/>
      <w:marLeft w:val="0"/>
      <w:marRight w:val="0"/>
      <w:marTop w:val="0"/>
      <w:marBottom w:val="0"/>
      <w:divBdr>
        <w:top w:val="none" w:sz="0" w:space="0" w:color="auto"/>
        <w:left w:val="none" w:sz="0" w:space="0" w:color="auto"/>
        <w:bottom w:val="none" w:sz="0" w:space="0" w:color="auto"/>
        <w:right w:val="none" w:sz="0" w:space="0" w:color="auto"/>
      </w:divBdr>
    </w:div>
    <w:div w:id="225379522">
      <w:bodyDiv w:val="1"/>
      <w:marLeft w:val="0"/>
      <w:marRight w:val="0"/>
      <w:marTop w:val="0"/>
      <w:marBottom w:val="0"/>
      <w:divBdr>
        <w:top w:val="none" w:sz="0" w:space="0" w:color="auto"/>
        <w:left w:val="none" w:sz="0" w:space="0" w:color="auto"/>
        <w:bottom w:val="none" w:sz="0" w:space="0" w:color="auto"/>
        <w:right w:val="none" w:sz="0" w:space="0" w:color="auto"/>
      </w:divBdr>
    </w:div>
    <w:div w:id="1221669678">
      <w:bodyDiv w:val="1"/>
      <w:marLeft w:val="0"/>
      <w:marRight w:val="0"/>
      <w:marTop w:val="0"/>
      <w:marBottom w:val="0"/>
      <w:divBdr>
        <w:top w:val="none" w:sz="0" w:space="0" w:color="auto"/>
        <w:left w:val="none" w:sz="0" w:space="0" w:color="auto"/>
        <w:bottom w:val="none" w:sz="0" w:space="0" w:color="auto"/>
        <w:right w:val="none" w:sz="0" w:space="0" w:color="auto"/>
      </w:divBdr>
    </w:div>
    <w:div w:id="200365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file:///\\pdotnt\GRP$CDS\_VI_CDCM%20Mgmt\Standard%20Specifications\PBOT%20New%202020%20Boilerplate\portland.gov\cac\TheYard"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epa.gov/emission-standards-reference-guide/all-epa-emission-standards" TargetMode="External" Id="rId11" /><Relationship Type="http://schemas.openxmlformats.org/officeDocument/2006/relationships/styles" Target="styles.xml" Id="rId5" /><Relationship Type="http://schemas.openxmlformats.org/officeDocument/2006/relationships/hyperlink" Target="https://www.portland.gov/omf/brfs/procurement/clean-air-construction/overview-and-requirements"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theme" Target="theme/theme1.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hwye05g\Application%20Data\Microsoft\Templates\02%20Special%20Provis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49EEB31F44F24D912C851820D24907" ma:contentTypeVersion="6" ma:contentTypeDescription="Create a new document." ma:contentTypeScope="" ma:versionID="239c0296c6583c4f6bfc5c0eae208f2d">
  <xsd:schema xmlns:xsd="http://www.w3.org/2001/XMLSchema" xmlns:xs="http://www.w3.org/2001/XMLSchema" xmlns:p="http://schemas.microsoft.com/office/2006/metadata/properties" xmlns:ns2="f644437b-a7fb-4f9b-a349-5af500b9cddb" xmlns:ns3="9baf0331-92a2-4fbf-b88d-b26c3fd797f3" targetNamespace="http://schemas.microsoft.com/office/2006/metadata/properties" ma:root="true" ma:fieldsID="dc57cd65a36cc54f711421883c145b19" ns2:_="" ns3:_="">
    <xsd:import namespace="f644437b-a7fb-4f9b-a349-5af500b9cddb"/>
    <xsd:import namespace="9baf0331-92a2-4fbf-b88d-b26c3fd797f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4437b-a7fb-4f9b-a349-5af500b9cd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af0331-92a2-4fbf-b88d-b26c3fd797f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78CEB6-53C1-4247-96FC-DABB05D95B4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81EBE74-013F-46A5-9384-4B488A585F2F}">
  <ds:schemaRefs>
    <ds:schemaRef ds:uri="http://schemas.microsoft.com/sharepoint/v3/contenttype/forms"/>
  </ds:schemaRefs>
</ds:datastoreItem>
</file>

<file path=customXml/itemProps3.xml><?xml version="1.0" encoding="utf-8"?>
<ds:datastoreItem xmlns:ds="http://schemas.openxmlformats.org/officeDocument/2006/customXml" ds:itemID="{97068366-54D9-4705-B91B-A1AD1B9B2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4437b-a7fb-4f9b-a349-5af500b9cddb"/>
    <ds:schemaRef ds:uri="9baf0331-92a2-4fbf-b88d-b26c3fd79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02 Special Provision</ap:Template>
  <ap:Application>Microsoft Word for the web</ap:Application>
  <ap:DocSecurity>0</ap:DocSecurity>
  <ap:ScaleCrop>false</ap:ScaleCrop>
  <ap:Company>City of Portland Office of Transportation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2007 Special Provisions</dc:title>
  <dc:subject/>
  <dc:creator>Shepard, Jason</dc:creator>
  <keywords/>
  <lastModifiedBy>Harold, Colleen</lastModifiedBy>
  <revision>318</revision>
  <lastPrinted>2018-09-20T22:14:00.0000000Z</lastPrinted>
  <dcterms:created xsi:type="dcterms:W3CDTF">2020-01-31T18:12:00.0000000Z</dcterms:created>
  <dcterms:modified xsi:type="dcterms:W3CDTF">2022-10-28T22:56:09.7382892Z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0x0101009D49EEB31F44F24D912C851820D24907</vt:lpwstr>
  </property>
</Properties>
</file>