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F1A27" w14:textId="77777777" w:rsidR="00A02528" w:rsidRDefault="00A02528" w:rsidP="009440D9">
      <w:pPr>
        <w:rPr>
          <w:rFonts w:ascii="Calibri" w:hAnsi="Calibri"/>
          <w:b/>
          <w:sz w:val="24"/>
          <w:szCs w:val="24"/>
        </w:rPr>
      </w:pPr>
    </w:p>
    <w:p w14:paraId="1FD6051B" w14:textId="471A0F77" w:rsidR="00F243B0" w:rsidRDefault="00574F2A" w:rsidP="00574F2A">
      <w:pPr>
        <w:rPr>
          <w:rFonts w:ascii="Calibri" w:hAnsi="Calibri"/>
          <w:b/>
        </w:rPr>
      </w:pPr>
      <w:r w:rsidRPr="00DA45A0">
        <w:rPr>
          <w:rFonts w:ascii="Georgia" w:hAnsi="Georgia"/>
          <w:noProof/>
          <w:lang w:eastAsia="zh-TW"/>
        </w:rPr>
        <w:drawing>
          <wp:anchor distT="0" distB="0" distL="114300" distR="114300" simplePos="0" relativeHeight="251659264" behindDoc="0" locked="1" layoutInCell="1" allowOverlap="0" wp14:anchorId="175E7992" wp14:editId="72BEECB6">
            <wp:simplePos x="0" y="0"/>
            <wp:positionH relativeFrom="margin">
              <wp:align>left</wp:align>
            </wp:positionH>
            <wp:positionV relativeFrom="page">
              <wp:posOffset>1288415</wp:posOffset>
            </wp:positionV>
            <wp:extent cx="2370455" cy="8376920"/>
            <wp:effectExtent l="0" t="0" r="0" b="0"/>
            <wp:wrapSquare wrapText="right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Accessibility_Word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81" t="2160" r="-413" b="-2160"/>
                    <a:stretch/>
                  </pic:blipFill>
                  <pic:spPr bwMode="auto">
                    <a:xfrm>
                      <a:off x="0" y="0"/>
                      <a:ext cx="2370455" cy="837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CFB">
        <w:rPr>
          <w:rFonts w:ascii="Calibri" w:hAnsi="Calibri"/>
          <w:b/>
        </w:rPr>
        <w:t>ДЛЯ НЕМЕДЛЕННОГО ВЫПУСКА</w:t>
      </w:r>
    </w:p>
    <w:p w14:paraId="4A0F0AC4" w14:textId="63FDEF66" w:rsidR="009440D9" w:rsidRPr="00F243B0" w:rsidRDefault="001A5486" w:rsidP="00F243B0">
      <w:pPr>
        <w:spacing w:after="0"/>
        <w:rPr>
          <w:rFonts w:ascii="Calibri" w:hAnsi="Calibri"/>
          <w:b/>
        </w:rPr>
      </w:pPr>
      <w:r>
        <w:rPr>
          <w:rFonts w:ascii="Calibri" w:hAnsi="Calibri"/>
        </w:rPr>
        <w:t xml:space="preserve">13 мая 2020 г. </w:t>
      </w:r>
      <w:r>
        <w:rPr>
          <w:rFonts w:ascii="Calibri" w:hAnsi="Calibri"/>
        </w:rPr>
        <w:tab/>
      </w:r>
    </w:p>
    <w:p w14:paraId="7FF531D1" w14:textId="68DCD161" w:rsidR="00AD180D" w:rsidRDefault="00F243B0" w:rsidP="00F243B0">
      <w:pPr>
        <w:tabs>
          <w:tab w:val="left" w:pos="1866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КОНТАКТЫ ДЛЯ СМИ: Марго Уик, 503-823-8603</w:t>
      </w:r>
    </w:p>
    <w:p w14:paraId="45F4E42C" w14:textId="53A991E0" w:rsidR="00F243B0" w:rsidRPr="00DA45A0" w:rsidRDefault="00AD180D" w:rsidP="00F243B0">
      <w:pPr>
        <w:tabs>
          <w:tab w:val="left" w:pos="1866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74F2A">
        <w:rPr>
          <w:rFonts w:ascii="Calibri" w:hAnsi="Calibri"/>
        </w:rPr>
        <w:tab/>
        <w:t xml:space="preserve">     </w:t>
      </w:r>
      <w:r>
        <w:rPr>
          <w:rFonts w:ascii="Calibri" w:hAnsi="Calibri"/>
        </w:rPr>
        <w:t>margaux.weeke@portlandoregon.gov</w:t>
      </w:r>
    </w:p>
    <w:p w14:paraId="7CBA8CAE" w14:textId="77777777" w:rsidR="00D27CD5" w:rsidRPr="00574F2A" w:rsidRDefault="00D27CD5" w:rsidP="00536977">
      <w:pPr>
        <w:pStyle w:val="ListParagraph"/>
        <w:ind w:right="1440"/>
        <w:rPr>
          <w:sz w:val="14"/>
          <w:szCs w:val="14"/>
        </w:rPr>
      </w:pPr>
    </w:p>
    <w:p w14:paraId="0FC9E4C7" w14:textId="77777777" w:rsidR="00F243B0" w:rsidRPr="00F243B0" w:rsidRDefault="00F243B0" w:rsidP="00574F2A">
      <w:pPr>
        <w:ind w:right="630"/>
        <w:jc w:val="center"/>
        <w:rPr>
          <w:b/>
        </w:rPr>
      </w:pPr>
      <w:r>
        <w:rPr>
          <w:b/>
        </w:rPr>
        <w:t>Город Портленд получил грант на проведение исследовательской деятельности в поддержку мер по оказанию помощи иммигрантам в связи с пандемией COVID-19.</w:t>
      </w:r>
    </w:p>
    <w:p w14:paraId="4BDA190B" w14:textId="1AA68D52" w:rsidR="00F243B0" w:rsidRPr="00B5103F" w:rsidRDefault="00F243B0" w:rsidP="00574F2A">
      <w:pPr>
        <w:pStyle w:val="ListParagraph"/>
        <w:ind w:right="630"/>
        <w:jc w:val="center"/>
        <w:rPr>
          <w:i/>
          <w:lang w:val="en-US"/>
        </w:rPr>
      </w:pPr>
      <w:r>
        <w:rPr>
          <w:i/>
        </w:rPr>
        <w:t xml:space="preserve">Управление по вопросам общественного и гражданского участия (Office of Community &amp; Civic Life) объявляет о </w:t>
      </w:r>
      <w:r w:rsidR="00574F2A" w:rsidRPr="00574F2A">
        <w:rPr>
          <w:i/>
        </w:rPr>
        <w:t xml:space="preserve">поддержки исследовательской деятельности </w:t>
      </w:r>
      <w:r w:rsidR="00574F2A">
        <w:rPr>
          <w:i/>
        </w:rPr>
        <w:t>новой американской экономике</w:t>
      </w:r>
      <w:bookmarkStart w:id="0" w:name="_GoBack"/>
      <w:bookmarkEnd w:id="0"/>
    </w:p>
    <w:p w14:paraId="2D03F535" w14:textId="77777777" w:rsidR="00F243B0" w:rsidRPr="00574F2A" w:rsidRDefault="00F243B0" w:rsidP="00574F2A">
      <w:pPr>
        <w:pStyle w:val="ListParagraph"/>
        <w:ind w:right="630"/>
        <w:jc w:val="center"/>
        <w:rPr>
          <w:i/>
          <w:sz w:val="16"/>
          <w:szCs w:val="16"/>
        </w:rPr>
      </w:pPr>
    </w:p>
    <w:p w14:paraId="564CE218" w14:textId="75FBDB15" w:rsidR="00F243B0" w:rsidRDefault="00F243B0" w:rsidP="00574F2A">
      <w:pPr>
        <w:pStyle w:val="ListParagraph"/>
        <w:ind w:right="630"/>
      </w:pPr>
      <w:r>
        <w:rPr>
          <w:b/>
        </w:rPr>
        <w:t xml:space="preserve">Портленд, Орегон </w:t>
      </w:r>
      <w:r>
        <w:t xml:space="preserve">– С самого начала пандемии COVID-19 местные руководители неустанно работают над тем, чтобы все члены общества - и особенно наиболее уязвимые группы населения - могли воспользоваться необходимыми услугами и поддержкой. Для того чтобы поддержать эти местные усилия, Управление с радостью сообщает, что город Портленд является одним из 12 органов местного самоуправления и некоммерческих организаций, которые были отобраны для проведения специализированных исследований для информирования о мерах реагирования на чрезвычайные ситуации, учитывающих культурные особенности, которые обеспечивают включение всех жителей независимо </w:t>
      </w:r>
      <w:r w:rsidR="00574F2A">
        <w:t>от их иммиграционного статуса.</w:t>
      </w:r>
    </w:p>
    <w:p w14:paraId="11BD5FF2" w14:textId="77777777" w:rsidR="00F243B0" w:rsidRPr="00574F2A" w:rsidRDefault="00F243B0" w:rsidP="00574F2A">
      <w:pPr>
        <w:pStyle w:val="ListParagraph"/>
        <w:ind w:right="630"/>
        <w:rPr>
          <w:sz w:val="16"/>
          <w:szCs w:val="16"/>
        </w:rPr>
      </w:pPr>
    </w:p>
    <w:p w14:paraId="5E8A9207" w14:textId="3BA5C616" w:rsidR="00F243B0" w:rsidRPr="00F243B0" w:rsidRDefault="00F243B0" w:rsidP="00574F2A">
      <w:pPr>
        <w:pStyle w:val="ListParagraph"/>
        <w:ind w:right="630"/>
      </w:pPr>
      <w:r>
        <w:t>На безвозмездной основе для города Портленд будет получать индивидуальные отчеты об исследованиях, которые освещают демографические нюансы наших местных сообществ иммигрантов и помогают выявить пробелы в предоставлении услуг и проблемы, характерные для каж</w:t>
      </w:r>
      <w:r w:rsidR="00574F2A">
        <w:t>дого сообщества.</w:t>
      </w:r>
    </w:p>
    <w:p w14:paraId="0510F22F" w14:textId="77777777" w:rsidR="00F243B0" w:rsidRPr="00574F2A" w:rsidRDefault="00F243B0" w:rsidP="00574F2A">
      <w:pPr>
        <w:pStyle w:val="ListParagraph"/>
        <w:ind w:right="630"/>
        <w:rPr>
          <w:sz w:val="16"/>
          <w:szCs w:val="16"/>
        </w:rPr>
      </w:pPr>
    </w:p>
    <w:p w14:paraId="20370D82" w14:textId="506198E5" w:rsidR="00F243B0" w:rsidRDefault="00F243B0" w:rsidP="00574F2A">
      <w:pPr>
        <w:pStyle w:val="ListParagraph"/>
        <w:ind w:right="630"/>
      </w:pPr>
      <w:r>
        <w:t>Это исследование будет использоваться для поддержки стратегических усилий, направленных на реализацию инициатив по реагированию на чрезвычайные ситуации, охватывающих интересы иммигрантов, поскольку городские власти продолжают борьбу с преодолением воздействия пандемии COVID-19, обеспечивая при это</w:t>
      </w:r>
      <w:r w:rsidR="00574F2A">
        <w:t>м равные возможности для всех.</w:t>
      </w:r>
    </w:p>
    <w:p w14:paraId="7DFF779F" w14:textId="77777777" w:rsidR="00F243B0" w:rsidRPr="00574F2A" w:rsidRDefault="00F243B0" w:rsidP="00574F2A">
      <w:pPr>
        <w:pStyle w:val="ListParagraph"/>
        <w:ind w:right="630"/>
        <w:rPr>
          <w:sz w:val="14"/>
          <w:szCs w:val="14"/>
        </w:rPr>
      </w:pPr>
    </w:p>
    <w:p w14:paraId="7B0E073E" w14:textId="3DCA8B1E" w:rsidR="00F243B0" w:rsidRDefault="00F243B0" w:rsidP="00574F2A">
      <w:pPr>
        <w:pStyle w:val="ListParagraph"/>
        <w:ind w:right="630"/>
      </w:pPr>
      <w:bookmarkStart w:id="1" w:name="_Hlk40337540"/>
      <w:r>
        <w:t>«Кризис пандемии COVID-19 продемонстрировал, насколько важно своевременно поддерживать культурно-специфические каналы связи – нам нужно, чтобы каждый житель Портленда имел доступ к жизненно важной информации и социальной поддержке», – сказала комиссар Хлоя Эудали.</w:t>
      </w:r>
      <w:r>
        <w:rPr>
          <w:b/>
        </w:rPr>
        <w:t xml:space="preserve"> </w:t>
      </w:r>
      <w:r>
        <w:t>«Это исследование новой американской экономики поддержит наши усилия по эффективному охвату иммигрантских общин Портленда и устранению пробелов в федеральных программах».</w:t>
      </w:r>
    </w:p>
    <w:bookmarkEnd w:id="1"/>
    <w:p w14:paraId="48BBDA14" w14:textId="69A9FF6A" w:rsidR="00F243B0" w:rsidRPr="00574F2A" w:rsidRDefault="00F243B0" w:rsidP="00574F2A">
      <w:pPr>
        <w:pStyle w:val="ListParagraph"/>
        <w:ind w:right="630"/>
        <w:rPr>
          <w:sz w:val="14"/>
          <w:szCs w:val="14"/>
        </w:rPr>
      </w:pPr>
    </w:p>
    <w:p w14:paraId="39B870A8" w14:textId="18AC4CCE" w:rsidR="00F243B0" w:rsidRDefault="001C71BA" w:rsidP="00574F2A">
      <w:pPr>
        <w:pStyle w:val="ListParagraph"/>
        <w:ind w:right="630"/>
      </w:pPr>
      <w:hyperlink r:id="rId8" w:history="1">
        <w:r w:rsidR="00522B0D">
          <w:rPr>
            <w:rStyle w:val="Hyperlink"/>
          </w:rPr>
          <w:t>Полный список получателей гранта на проведение исследовательской деятельности и дополнительную информацию о новой американской экономике можно найти на сайте</w:t>
        </w:r>
      </w:hyperlink>
      <w:r w:rsidR="00574F2A">
        <w:t>.</w:t>
      </w:r>
    </w:p>
    <w:p w14:paraId="27ECAB7F" w14:textId="3D7BFF2E" w:rsidR="00F243B0" w:rsidRPr="00574F2A" w:rsidRDefault="00F243B0" w:rsidP="00574F2A">
      <w:pPr>
        <w:pStyle w:val="ListParagraph"/>
        <w:ind w:right="630"/>
        <w:rPr>
          <w:sz w:val="14"/>
          <w:szCs w:val="14"/>
        </w:rPr>
      </w:pPr>
    </w:p>
    <w:p w14:paraId="58F94B98" w14:textId="77777777" w:rsidR="00F243B0" w:rsidRPr="00574F2A" w:rsidRDefault="00F243B0" w:rsidP="00574F2A">
      <w:pPr>
        <w:pStyle w:val="ListParagraph"/>
        <w:ind w:right="630"/>
        <w:rPr>
          <w:i/>
          <w:sz w:val="16"/>
          <w:szCs w:val="16"/>
        </w:rPr>
      </w:pPr>
    </w:p>
    <w:p w14:paraId="7EFFCCD5" w14:textId="77777777" w:rsidR="00F243B0" w:rsidRPr="00574F2A" w:rsidRDefault="00F243B0" w:rsidP="00574F2A">
      <w:pPr>
        <w:pStyle w:val="ListParagraph"/>
        <w:ind w:right="630"/>
        <w:rPr>
          <w:i/>
          <w:sz w:val="14"/>
          <w:szCs w:val="14"/>
        </w:rPr>
      </w:pPr>
    </w:p>
    <w:p w14:paraId="6E80D32A" w14:textId="218BFF53" w:rsidR="00D32CFB" w:rsidRDefault="00F243B0" w:rsidP="00574F2A">
      <w:pPr>
        <w:pStyle w:val="ListParagraph"/>
        <w:ind w:right="1440"/>
        <w:jc w:val="center"/>
      </w:pPr>
      <w:r>
        <w:rPr>
          <w:i/>
        </w:rPr>
        <w:t>###</w:t>
      </w:r>
    </w:p>
    <w:sectPr w:rsidR="00D32CFB" w:rsidSect="00574F2A">
      <w:headerReference w:type="default" r:id="rId9"/>
      <w:pgSz w:w="12240" w:h="15840"/>
      <w:pgMar w:top="0" w:right="0" w:bottom="0" w:left="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1E773" w14:textId="77777777" w:rsidR="001C71BA" w:rsidRDefault="001C71BA" w:rsidP="00D32CFB">
      <w:pPr>
        <w:spacing w:after="0" w:line="240" w:lineRule="auto"/>
      </w:pPr>
      <w:r>
        <w:separator/>
      </w:r>
    </w:p>
  </w:endnote>
  <w:endnote w:type="continuationSeparator" w:id="0">
    <w:p w14:paraId="197DC56D" w14:textId="77777777" w:rsidR="001C71BA" w:rsidRDefault="001C71BA" w:rsidP="00D3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k-Medium">
    <w:charset w:val="00"/>
    <w:family w:val="auto"/>
    <w:pitch w:val="variable"/>
    <w:sig w:usb0="A000004F" w:usb1="5000000A" w:usb2="00000020" w:usb3="00000000" w:csb0="00000093" w:csb1="00000000"/>
  </w:font>
  <w:font w:name="Mark-Regular">
    <w:charset w:val="00"/>
    <w:family w:val="auto"/>
    <w:pitch w:val="variable"/>
    <w:sig w:usb0="A000004F" w:usb1="5000000A" w:usb2="00000020" w:usb3="00000000" w:csb0="00000093" w:csb1="00000000"/>
  </w:font>
  <w:font w:name="Mark-Book">
    <w:charset w:val="00"/>
    <w:family w:val="auto"/>
    <w:pitch w:val="variable"/>
    <w:sig w:usb0="A000004F" w:usb1="5000000A" w:usb2="00000020" w:usb3="00000000" w:csb0="00000093" w:csb1="00000000"/>
  </w:font>
  <w:font w:name="Mark-Regular-Italic">
    <w:charset w:val="00"/>
    <w:family w:val="auto"/>
    <w:pitch w:val="variable"/>
    <w:sig w:usb0="A000004F" w:usb1="5000000A" w:usb2="0000002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10B14" w14:textId="77777777" w:rsidR="001C71BA" w:rsidRDefault="001C71BA" w:rsidP="00D32CFB">
      <w:pPr>
        <w:spacing w:after="0" w:line="240" w:lineRule="auto"/>
      </w:pPr>
      <w:r>
        <w:separator/>
      </w:r>
    </w:p>
  </w:footnote>
  <w:footnote w:type="continuationSeparator" w:id="0">
    <w:p w14:paraId="0A3043E5" w14:textId="77777777" w:rsidR="001C71BA" w:rsidRDefault="001C71BA" w:rsidP="00D3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36637" w14:textId="075D74B6" w:rsidR="00D32CFB" w:rsidRDefault="00574F2A" w:rsidP="00574F2A">
    <w:pPr>
      <w:pStyle w:val="Header"/>
    </w:pPr>
    <w:r>
      <w:rPr>
        <w:noProof/>
        <w:lang w:eastAsia="zh-TW"/>
      </w:rPr>
      <w:drawing>
        <wp:inline distT="0" distB="0" distL="0" distR="0" wp14:anchorId="2753132E" wp14:editId="391393DE">
          <wp:extent cx="2743200" cy="976751"/>
          <wp:effectExtent l="0" t="0" r="0" b="0"/>
          <wp:docPr id="10" name="Picture 10" descr="Letterhead_Header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Header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627" cy="994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F28E6"/>
    <w:multiLevelType w:val="hybridMultilevel"/>
    <w:tmpl w:val="04D24C72"/>
    <w:lvl w:ilvl="0" w:tplc="07C8B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56E98"/>
    <w:multiLevelType w:val="multilevel"/>
    <w:tmpl w:val="E36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10F37"/>
    <w:multiLevelType w:val="hybridMultilevel"/>
    <w:tmpl w:val="B3A2FE84"/>
    <w:lvl w:ilvl="0" w:tplc="A17237BE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D425E5"/>
    <w:multiLevelType w:val="hybridMultilevel"/>
    <w:tmpl w:val="692E79F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3FF1530E"/>
    <w:multiLevelType w:val="hybridMultilevel"/>
    <w:tmpl w:val="EF204F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F5A7593"/>
    <w:multiLevelType w:val="hybridMultilevel"/>
    <w:tmpl w:val="36C22A52"/>
    <w:lvl w:ilvl="0" w:tplc="668A46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0739F"/>
    <w:multiLevelType w:val="multilevel"/>
    <w:tmpl w:val="E36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6E0905"/>
    <w:multiLevelType w:val="hybridMultilevel"/>
    <w:tmpl w:val="B0D4479A"/>
    <w:lvl w:ilvl="0" w:tplc="663466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A5F39"/>
    <w:multiLevelType w:val="hybridMultilevel"/>
    <w:tmpl w:val="5584F91C"/>
    <w:lvl w:ilvl="0" w:tplc="FE7ED1B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167376"/>
    <w:multiLevelType w:val="hybridMultilevel"/>
    <w:tmpl w:val="A8BC9F0A"/>
    <w:lvl w:ilvl="0" w:tplc="A17237B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14"/>
    <w:rsid w:val="00020740"/>
    <w:rsid w:val="0002623E"/>
    <w:rsid w:val="00034098"/>
    <w:rsid w:val="000574F8"/>
    <w:rsid w:val="00091E95"/>
    <w:rsid w:val="000F48AD"/>
    <w:rsid w:val="0013442C"/>
    <w:rsid w:val="001A5486"/>
    <w:rsid w:val="001B7DFD"/>
    <w:rsid w:val="001C71BA"/>
    <w:rsid w:val="001F7217"/>
    <w:rsid w:val="00205382"/>
    <w:rsid w:val="00217072"/>
    <w:rsid w:val="00243465"/>
    <w:rsid w:val="00280D38"/>
    <w:rsid w:val="002C5B21"/>
    <w:rsid w:val="002F23C0"/>
    <w:rsid w:val="003111B5"/>
    <w:rsid w:val="00387C38"/>
    <w:rsid w:val="003A7503"/>
    <w:rsid w:val="003C6E00"/>
    <w:rsid w:val="003F2A1D"/>
    <w:rsid w:val="00437377"/>
    <w:rsid w:val="004432D2"/>
    <w:rsid w:val="004556E2"/>
    <w:rsid w:val="00457157"/>
    <w:rsid w:val="00470913"/>
    <w:rsid w:val="00475D19"/>
    <w:rsid w:val="00480F2C"/>
    <w:rsid w:val="004D6E1C"/>
    <w:rsid w:val="004E4E00"/>
    <w:rsid w:val="005022C3"/>
    <w:rsid w:val="00522B0D"/>
    <w:rsid w:val="00523307"/>
    <w:rsid w:val="005324B2"/>
    <w:rsid w:val="00536977"/>
    <w:rsid w:val="005671FD"/>
    <w:rsid w:val="00574F2A"/>
    <w:rsid w:val="005F7F9F"/>
    <w:rsid w:val="00613074"/>
    <w:rsid w:val="006168B2"/>
    <w:rsid w:val="006321CC"/>
    <w:rsid w:val="006423CB"/>
    <w:rsid w:val="006D6362"/>
    <w:rsid w:val="00706251"/>
    <w:rsid w:val="007210C8"/>
    <w:rsid w:val="00773C32"/>
    <w:rsid w:val="0077518F"/>
    <w:rsid w:val="007C4EAE"/>
    <w:rsid w:val="007E68B6"/>
    <w:rsid w:val="007E7A1E"/>
    <w:rsid w:val="007F0879"/>
    <w:rsid w:val="007F4781"/>
    <w:rsid w:val="00831C39"/>
    <w:rsid w:val="00835EC4"/>
    <w:rsid w:val="008C71B4"/>
    <w:rsid w:val="008E0247"/>
    <w:rsid w:val="008F3087"/>
    <w:rsid w:val="008F37E1"/>
    <w:rsid w:val="009314E8"/>
    <w:rsid w:val="009440D9"/>
    <w:rsid w:val="009449E4"/>
    <w:rsid w:val="00962917"/>
    <w:rsid w:val="00984545"/>
    <w:rsid w:val="00994814"/>
    <w:rsid w:val="009E09B8"/>
    <w:rsid w:val="00A02528"/>
    <w:rsid w:val="00A355E5"/>
    <w:rsid w:val="00A928BF"/>
    <w:rsid w:val="00AD180D"/>
    <w:rsid w:val="00B02F7C"/>
    <w:rsid w:val="00B5103F"/>
    <w:rsid w:val="00B61FDA"/>
    <w:rsid w:val="00B72FF3"/>
    <w:rsid w:val="00B73FE2"/>
    <w:rsid w:val="00B806A5"/>
    <w:rsid w:val="00BB758C"/>
    <w:rsid w:val="00BC7BB8"/>
    <w:rsid w:val="00C02729"/>
    <w:rsid w:val="00C03E05"/>
    <w:rsid w:val="00C41B4E"/>
    <w:rsid w:val="00C547ED"/>
    <w:rsid w:val="00C6324D"/>
    <w:rsid w:val="00C66083"/>
    <w:rsid w:val="00CA66C1"/>
    <w:rsid w:val="00CC7359"/>
    <w:rsid w:val="00CE23D3"/>
    <w:rsid w:val="00CE3C4C"/>
    <w:rsid w:val="00CF24C0"/>
    <w:rsid w:val="00D23141"/>
    <w:rsid w:val="00D27CD5"/>
    <w:rsid w:val="00D32CFB"/>
    <w:rsid w:val="00D64FB0"/>
    <w:rsid w:val="00D7241A"/>
    <w:rsid w:val="00D77E7C"/>
    <w:rsid w:val="00D87856"/>
    <w:rsid w:val="00DA45A0"/>
    <w:rsid w:val="00DB25D3"/>
    <w:rsid w:val="00DB5BD1"/>
    <w:rsid w:val="00DC0EF6"/>
    <w:rsid w:val="00DE2032"/>
    <w:rsid w:val="00DE5A8E"/>
    <w:rsid w:val="00E37F86"/>
    <w:rsid w:val="00E76CC3"/>
    <w:rsid w:val="00E812B2"/>
    <w:rsid w:val="00E96667"/>
    <w:rsid w:val="00ED2274"/>
    <w:rsid w:val="00EE768E"/>
    <w:rsid w:val="00F1361D"/>
    <w:rsid w:val="00F1601F"/>
    <w:rsid w:val="00F243B0"/>
    <w:rsid w:val="00F41610"/>
    <w:rsid w:val="00F52D25"/>
    <w:rsid w:val="00F73DF8"/>
    <w:rsid w:val="00F76396"/>
    <w:rsid w:val="00FD6108"/>
    <w:rsid w:val="00FE3789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5C6B3"/>
  <w15:chartTrackingRefBased/>
  <w15:docId w15:val="{53CC3BBB-7FB3-4EFE-839E-4743F953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94814"/>
    <w:rPr>
      <w:color w:val="0000FF"/>
      <w:u w:val="single"/>
    </w:rPr>
  </w:style>
  <w:style w:type="paragraph" w:customStyle="1" w:styleId="p1">
    <w:name w:val="p1"/>
    <w:basedOn w:val="Normal"/>
    <w:rsid w:val="006321CC"/>
    <w:pPr>
      <w:spacing w:after="68" w:line="240" w:lineRule="auto"/>
    </w:pPr>
    <w:rPr>
      <w:rFonts w:ascii="Mark-Medium" w:hAnsi="Mark-Medium" w:cs="Times New Roman"/>
      <w:sz w:val="12"/>
      <w:szCs w:val="12"/>
    </w:rPr>
  </w:style>
  <w:style w:type="paragraph" w:customStyle="1" w:styleId="p2">
    <w:name w:val="p2"/>
    <w:basedOn w:val="Normal"/>
    <w:rsid w:val="006321CC"/>
    <w:pPr>
      <w:spacing w:after="0" w:line="240" w:lineRule="auto"/>
    </w:pPr>
    <w:rPr>
      <w:rFonts w:ascii="Mark-Regular" w:hAnsi="Mark-Regular" w:cs="Times New Roman"/>
      <w:sz w:val="12"/>
      <w:szCs w:val="12"/>
    </w:rPr>
  </w:style>
  <w:style w:type="paragraph" w:customStyle="1" w:styleId="p3">
    <w:name w:val="p3"/>
    <w:basedOn w:val="Normal"/>
    <w:rsid w:val="006321CC"/>
    <w:pPr>
      <w:spacing w:after="203" w:line="240" w:lineRule="auto"/>
    </w:pPr>
    <w:rPr>
      <w:rFonts w:ascii="Mark-Regular" w:hAnsi="Mark-Regular" w:cs="Times New Roman"/>
      <w:sz w:val="12"/>
      <w:szCs w:val="12"/>
    </w:rPr>
  </w:style>
  <w:style w:type="paragraph" w:customStyle="1" w:styleId="p4">
    <w:name w:val="p4"/>
    <w:basedOn w:val="Normal"/>
    <w:rsid w:val="006321CC"/>
    <w:pPr>
      <w:spacing w:after="0" w:line="240" w:lineRule="auto"/>
    </w:pPr>
    <w:rPr>
      <w:rFonts w:ascii="Mark-Medium" w:hAnsi="Mark-Medium" w:cs="Times New Roman"/>
      <w:color w:val="007B32"/>
      <w:sz w:val="12"/>
      <w:szCs w:val="12"/>
    </w:rPr>
  </w:style>
  <w:style w:type="character" w:customStyle="1" w:styleId="s1">
    <w:name w:val="s1"/>
    <w:basedOn w:val="DefaultParagraphFont"/>
    <w:rsid w:val="006321CC"/>
    <w:rPr>
      <w:spacing w:val="2"/>
    </w:rPr>
  </w:style>
  <w:style w:type="character" w:customStyle="1" w:styleId="s2">
    <w:name w:val="s2"/>
    <w:basedOn w:val="DefaultParagraphFont"/>
    <w:rsid w:val="006321CC"/>
    <w:rPr>
      <w:rFonts w:ascii="Mark-Book" w:hAnsi="Mark-Book" w:hint="default"/>
      <w:spacing w:val="2"/>
      <w:sz w:val="12"/>
      <w:szCs w:val="12"/>
    </w:rPr>
  </w:style>
  <w:style w:type="character" w:customStyle="1" w:styleId="s3">
    <w:name w:val="s3"/>
    <w:basedOn w:val="DefaultParagraphFont"/>
    <w:rsid w:val="006321CC"/>
    <w:rPr>
      <w:rFonts w:ascii="Mark-Regular-Italic" w:hAnsi="Mark-Regular-Italic" w:hint="default"/>
      <w:spacing w:val="2"/>
      <w:sz w:val="12"/>
      <w:szCs w:val="12"/>
    </w:rPr>
  </w:style>
  <w:style w:type="character" w:customStyle="1" w:styleId="s4">
    <w:name w:val="s4"/>
    <w:basedOn w:val="DefaultParagraphFont"/>
    <w:rsid w:val="006321CC"/>
    <w:rPr>
      <w:rFonts w:ascii="Mark-Regular" w:hAnsi="Mark-Regular" w:hint="default"/>
      <w:spacing w:val="2"/>
      <w:sz w:val="12"/>
      <w:szCs w:val="12"/>
    </w:rPr>
  </w:style>
  <w:style w:type="paragraph" w:styleId="Header">
    <w:name w:val="header"/>
    <w:basedOn w:val="Normal"/>
    <w:link w:val="HeaderChar"/>
    <w:unhideWhenUsed/>
    <w:rsid w:val="00D32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32CFB"/>
  </w:style>
  <w:style w:type="paragraph" w:styleId="Footer">
    <w:name w:val="footer"/>
    <w:basedOn w:val="Normal"/>
    <w:link w:val="FooterChar"/>
    <w:uiPriority w:val="99"/>
    <w:unhideWhenUsed/>
    <w:rsid w:val="00D32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CFB"/>
  </w:style>
  <w:style w:type="paragraph" w:styleId="ListParagraph">
    <w:name w:val="List Paragraph"/>
    <w:basedOn w:val="Normal"/>
    <w:uiPriority w:val="34"/>
    <w:qFormat/>
    <w:rsid w:val="009440D9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D6E1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6E1C"/>
    <w:rPr>
      <w:rFonts w:ascii="Calibri" w:hAnsi="Calibri"/>
      <w:szCs w:val="21"/>
    </w:rPr>
  </w:style>
  <w:style w:type="paragraph" w:styleId="NoSpacing">
    <w:name w:val="No Spacing"/>
    <w:uiPriority w:val="1"/>
    <w:qFormat/>
    <w:rsid w:val="00C6324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DFD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7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78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F4781"/>
    <w:rPr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rsid w:val="007F47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43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americaneconomy.org/press-release/twelve-local-communities-awarded-research-to-support-immigrant-inclusive-emergency-respons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2020-04-22T20:07:00Z</cp:lastPrinted>
  <dcterms:created xsi:type="dcterms:W3CDTF">2020-05-14T16:37:00Z</dcterms:created>
  <dcterms:modified xsi:type="dcterms:W3CDTF">2020-05-18T10:33:00Z</dcterms:modified>
</cp:coreProperties>
</file>