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36866" w14:textId="77777777" w:rsidR="00E643A6" w:rsidRPr="0014444C" w:rsidRDefault="00C114C4" w:rsidP="00E06520">
      <w:pPr>
        <w:rPr>
          <w:b/>
          <w:sz w:val="32"/>
          <w:szCs w:val="32"/>
        </w:rPr>
      </w:pPr>
      <w:r w:rsidRPr="0014444C">
        <w:rPr>
          <w:b/>
          <w:sz w:val="32"/>
          <w:szCs w:val="32"/>
        </w:rPr>
        <w:t xml:space="preserve">BES </w:t>
      </w:r>
      <w:r w:rsidR="003C3218" w:rsidRPr="0014444C">
        <w:rPr>
          <w:b/>
          <w:sz w:val="32"/>
          <w:szCs w:val="32"/>
        </w:rPr>
        <w:t xml:space="preserve">Public Works </w:t>
      </w:r>
      <w:r w:rsidR="00E643A6" w:rsidRPr="0014444C">
        <w:rPr>
          <w:b/>
          <w:sz w:val="32"/>
          <w:szCs w:val="32"/>
        </w:rPr>
        <w:t>Standard Notes</w:t>
      </w:r>
    </w:p>
    <w:p w14:paraId="57C8D038" w14:textId="301B86BE" w:rsidR="00E643A6" w:rsidRPr="0014444C" w:rsidRDefault="001A0C9D" w:rsidP="00E643A6">
      <w:pPr>
        <w:rPr>
          <w:rFonts w:ascii="Calibri" w:hAnsi="Calibri" w:cs="Calibri"/>
          <w:szCs w:val="32"/>
        </w:rPr>
      </w:pPr>
      <w:r w:rsidRPr="0014444C">
        <w:rPr>
          <w:rFonts w:ascii="Calibri" w:hAnsi="Calibri" w:cs="Calibri"/>
          <w:szCs w:val="32"/>
        </w:rPr>
        <w:t xml:space="preserve">Revision - </w:t>
      </w:r>
      <w:r w:rsidR="004D18A0" w:rsidRPr="0014444C">
        <w:rPr>
          <w:rFonts w:ascii="Calibri" w:hAnsi="Calibri" w:cs="Calibri"/>
          <w:szCs w:val="32"/>
        </w:rPr>
        <w:t>May 2021</w:t>
      </w:r>
    </w:p>
    <w:p w14:paraId="4DE8D2E8" w14:textId="77777777" w:rsidR="001A0C9D" w:rsidRPr="0014444C" w:rsidRDefault="001A0C9D" w:rsidP="00E643A6">
      <w:pPr>
        <w:rPr>
          <w:rFonts w:ascii="Calibri" w:hAnsi="Calibri" w:cs="Calibri"/>
          <w:szCs w:val="32"/>
        </w:rPr>
      </w:pPr>
    </w:p>
    <w:p w14:paraId="77EFE199" w14:textId="77777777" w:rsidR="00AB7F88" w:rsidRPr="0014444C" w:rsidRDefault="00AB7F88" w:rsidP="00E643A6">
      <w:pPr>
        <w:rPr>
          <w:b/>
          <w:color w:val="FF0000"/>
        </w:rPr>
      </w:pPr>
      <w:r w:rsidRPr="0014444C">
        <w:rPr>
          <w:b/>
          <w:i/>
          <w:color w:val="FF0000"/>
          <w:u w:val="single"/>
        </w:rPr>
        <w:t>Instructions</w:t>
      </w:r>
      <w:r w:rsidRPr="0014444C">
        <w:rPr>
          <w:b/>
          <w:i/>
          <w:color w:val="FF0000"/>
        </w:rPr>
        <w:t>: General Notes</w:t>
      </w:r>
      <w:r w:rsidRPr="0014444C">
        <w:rPr>
          <w:i/>
          <w:color w:val="FF0000"/>
        </w:rPr>
        <w:t xml:space="preserve"> are used on the cover sheet of BES Public Works (PW) Sewer projects. The</w:t>
      </w:r>
      <w:r w:rsidR="00911DBC" w:rsidRPr="0014444C">
        <w:rPr>
          <w:i/>
          <w:color w:val="FF0000"/>
        </w:rPr>
        <w:t xml:space="preserve">y are not used for joint BES </w:t>
      </w:r>
      <w:r w:rsidRPr="0014444C">
        <w:rPr>
          <w:i/>
          <w:color w:val="FF0000"/>
        </w:rPr>
        <w:t>PBOT PW projects without sewer pipe.</w:t>
      </w:r>
    </w:p>
    <w:p w14:paraId="48AEAA2F" w14:textId="77777777" w:rsidR="00AB7F88" w:rsidRPr="0014444C" w:rsidRDefault="00AB7F88" w:rsidP="00E643A6">
      <w:pPr>
        <w:rPr>
          <w:b/>
          <w:sz w:val="32"/>
          <w:szCs w:val="32"/>
        </w:rPr>
      </w:pPr>
    </w:p>
    <w:p w14:paraId="6FC3B3CC" w14:textId="77777777" w:rsidR="00D744E9" w:rsidRPr="0014444C" w:rsidRDefault="007A4086" w:rsidP="00E06520">
      <w:pPr>
        <w:spacing w:after="120"/>
        <w:rPr>
          <w:b/>
          <w:sz w:val="32"/>
          <w:szCs w:val="32"/>
        </w:rPr>
      </w:pPr>
      <w:r w:rsidRPr="0014444C">
        <w:rPr>
          <w:b/>
          <w:sz w:val="32"/>
          <w:szCs w:val="32"/>
        </w:rPr>
        <w:t xml:space="preserve">General Notes: </w:t>
      </w:r>
    </w:p>
    <w:p w14:paraId="41D59A70" w14:textId="2C6D18B4" w:rsidR="00A35A55" w:rsidRPr="0014444C" w:rsidRDefault="00A35A55" w:rsidP="00C027FB">
      <w:pPr>
        <w:numPr>
          <w:ilvl w:val="0"/>
          <w:numId w:val="1"/>
        </w:numPr>
        <w:spacing w:after="120"/>
        <w:rPr>
          <w:rStyle w:val="Emphasis"/>
          <w:rFonts w:ascii="Arial" w:hAnsi="Arial" w:cs="Arial"/>
          <w:bCs/>
          <w:i w:val="0"/>
          <w:iCs w:val="0"/>
          <w:sz w:val="22"/>
          <w:szCs w:val="22"/>
        </w:rPr>
      </w:pPr>
      <w:r w:rsidRPr="0014444C">
        <w:rPr>
          <w:rFonts w:ascii="Arial" w:hAnsi="Arial" w:cs="Arial"/>
          <w:bCs/>
          <w:sz w:val="22"/>
          <w:szCs w:val="22"/>
        </w:rPr>
        <w:t xml:space="preserve">Errors and omissions are the responsibility of the “Engineer of Record”.  If errors or omissions are found after the permit has been issued, the </w:t>
      </w:r>
      <w:r w:rsidR="00C8696E" w:rsidRPr="0014444C">
        <w:rPr>
          <w:rFonts w:ascii="Arial" w:hAnsi="Arial" w:cs="Arial"/>
          <w:bCs/>
          <w:sz w:val="22"/>
          <w:szCs w:val="22"/>
        </w:rPr>
        <w:t>p</w:t>
      </w:r>
      <w:r w:rsidR="00C252D0" w:rsidRPr="0014444C">
        <w:rPr>
          <w:rFonts w:ascii="Arial" w:hAnsi="Arial" w:cs="Arial"/>
          <w:bCs/>
          <w:sz w:val="22"/>
          <w:szCs w:val="22"/>
        </w:rPr>
        <w:t>ermittee</w:t>
      </w:r>
      <w:r w:rsidRPr="0014444C">
        <w:rPr>
          <w:rFonts w:ascii="Arial" w:hAnsi="Arial" w:cs="Arial"/>
          <w:bCs/>
          <w:sz w:val="22"/>
          <w:szCs w:val="22"/>
        </w:rPr>
        <w:t xml:space="preserve"> or its contractor </w:t>
      </w:r>
      <w:r w:rsidR="4383C2E8" w:rsidRPr="0014444C">
        <w:rPr>
          <w:rFonts w:ascii="Arial" w:hAnsi="Arial" w:cs="Arial"/>
          <w:sz w:val="22"/>
          <w:szCs w:val="22"/>
        </w:rPr>
        <w:t xml:space="preserve">or representative </w:t>
      </w:r>
      <w:r w:rsidR="00A47116">
        <w:rPr>
          <w:rFonts w:ascii="Arial" w:hAnsi="Arial" w:cs="Arial"/>
          <w:bCs/>
          <w:sz w:val="22"/>
          <w:szCs w:val="22"/>
        </w:rPr>
        <w:t>must</w:t>
      </w:r>
      <w:r w:rsidRPr="0014444C">
        <w:rPr>
          <w:rFonts w:ascii="Arial" w:hAnsi="Arial" w:cs="Arial"/>
          <w:bCs/>
          <w:sz w:val="22"/>
          <w:szCs w:val="22"/>
        </w:rPr>
        <w:t xml:space="preserve"> contact the engineer of record (</w:t>
      </w:r>
      <w:bookmarkStart w:id="0" w:name="Text4"/>
      <w:r w:rsidRPr="0014444C">
        <w:rPr>
          <w:rFonts w:ascii="Arial" w:hAnsi="Arial" w:cs="Arial"/>
          <w:bCs/>
          <w:sz w:val="22"/>
          <w:szCs w:val="22"/>
        </w:rPr>
        <w:t>John Doe</w:t>
      </w:r>
      <w:bookmarkEnd w:id="0"/>
      <w:r w:rsidRPr="0014444C">
        <w:rPr>
          <w:rFonts w:ascii="Arial" w:hAnsi="Arial" w:cs="Arial"/>
          <w:bCs/>
          <w:sz w:val="22"/>
          <w:szCs w:val="22"/>
        </w:rPr>
        <w:t xml:space="preserve"> of </w:t>
      </w:r>
      <w:bookmarkStart w:id="1" w:name="Text5"/>
      <w:r w:rsidRPr="0014444C">
        <w:rPr>
          <w:rFonts w:ascii="Arial" w:hAnsi="Arial" w:cs="Arial"/>
          <w:bCs/>
          <w:sz w:val="22"/>
          <w:szCs w:val="22"/>
        </w:rPr>
        <w:t>ABC engineering</w:t>
      </w:r>
      <w:bookmarkEnd w:id="1"/>
      <w:r w:rsidRPr="0014444C">
        <w:rPr>
          <w:rFonts w:ascii="Arial" w:hAnsi="Arial" w:cs="Arial"/>
          <w:bCs/>
          <w:sz w:val="22"/>
          <w:szCs w:val="22"/>
        </w:rPr>
        <w:t xml:space="preserve"> at </w:t>
      </w:r>
      <w:bookmarkStart w:id="2" w:name="Text6"/>
      <w:r w:rsidRPr="0014444C">
        <w:rPr>
          <w:rFonts w:ascii="Arial" w:hAnsi="Arial" w:cs="Arial"/>
          <w:bCs/>
          <w:sz w:val="22"/>
          <w:szCs w:val="22"/>
        </w:rPr>
        <w:t>503-555-1212</w:t>
      </w:r>
      <w:bookmarkEnd w:id="2"/>
      <w:r w:rsidRPr="0014444C">
        <w:rPr>
          <w:rFonts w:ascii="Arial" w:hAnsi="Arial" w:cs="Arial"/>
          <w:bCs/>
          <w:sz w:val="22"/>
          <w:szCs w:val="22"/>
        </w:rPr>
        <w:t>) to have the corrections made.  All changes will require the approval of the BES Chief Engineer prior to the work beginning</w:t>
      </w:r>
      <w:r w:rsidRPr="0014444C">
        <w:rPr>
          <w:rStyle w:val="Emphasis"/>
          <w:rFonts w:ascii="Arial" w:hAnsi="Arial" w:cs="Arial"/>
          <w:color w:val="000000"/>
          <w:sz w:val="22"/>
          <w:szCs w:val="22"/>
        </w:rPr>
        <w:t>.</w:t>
      </w:r>
    </w:p>
    <w:p w14:paraId="3A9281F2" w14:textId="2FE3168E" w:rsidR="007A4086" w:rsidRPr="0014444C" w:rsidRDefault="007A4086" w:rsidP="00C027FB">
      <w:pPr>
        <w:numPr>
          <w:ilvl w:val="0"/>
          <w:numId w:val="1"/>
        </w:numPr>
        <w:spacing w:after="120"/>
        <w:rPr>
          <w:rFonts w:ascii="Arial" w:hAnsi="Arial" w:cs="Arial"/>
          <w:bCs/>
          <w:sz w:val="22"/>
          <w:szCs w:val="22"/>
        </w:rPr>
      </w:pPr>
      <w:r w:rsidRPr="0014444C">
        <w:rPr>
          <w:rFonts w:ascii="Arial" w:hAnsi="Arial" w:cs="Arial"/>
          <w:bCs/>
          <w:sz w:val="22"/>
          <w:szCs w:val="22"/>
        </w:rPr>
        <w:t xml:space="preserve">All Construction </w:t>
      </w:r>
      <w:r w:rsidR="00A47116">
        <w:rPr>
          <w:rFonts w:ascii="Arial" w:hAnsi="Arial" w:cs="Arial"/>
          <w:bCs/>
          <w:sz w:val="22"/>
          <w:szCs w:val="22"/>
        </w:rPr>
        <w:t>must</w:t>
      </w:r>
      <w:r w:rsidRPr="0014444C">
        <w:rPr>
          <w:rFonts w:ascii="Arial" w:hAnsi="Arial" w:cs="Arial"/>
          <w:bCs/>
          <w:sz w:val="22"/>
          <w:szCs w:val="22"/>
        </w:rPr>
        <w:t xml:space="preserve"> conform to </w:t>
      </w:r>
      <w:r w:rsidR="00610D2A" w:rsidRPr="0014444C">
        <w:rPr>
          <w:rFonts w:ascii="Arial" w:hAnsi="Arial" w:cs="Arial"/>
          <w:bCs/>
          <w:sz w:val="22"/>
          <w:szCs w:val="22"/>
        </w:rPr>
        <w:t>2010</w:t>
      </w:r>
      <w:r w:rsidR="002433D8" w:rsidRPr="0014444C">
        <w:rPr>
          <w:rFonts w:ascii="Arial" w:hAnsi="Arial" w:cs="Arial"/>
          <w:bCs/>
          <w:sz w:val="22"/>
          <w:szCs w:val="22"/>
        </w:rPr>
        <w:t xml:space="preserve"> </w:t>
      </w:r>
      <w:r w:rsidRPr="0014444C">
        <w:rPr>
          <w:rFonts w:ascii="Arial" w:hAnsi="Arial" w:cs="Arial"/>
          <w:bCs/>
          <w:sz w:val="22"/>
          <w:szCs w:val="22"/>
        </w:rPr>
        <w:t xml:space="preserve">City of Portland </w:t>
      </w:r>
      <w:r w:rsidR="005C5218" w:rsidRPr="0014444C">
        <w:rPr>
          <w:rFonts w:ascii="Arial" w:hAnsi="Arial" w:cs="Arial"/>
          <w:bCs/>
          <w:sz w:val="22"/>
          <w:szCs w:val="22"/>
        </w:rPr>
        <w:t>S</w:t>
      </w:r>
      <w:r w:rsidRPr="0014444C">
        <w:rPr>
          <w:rFonts w:ascii="Arial" w:hAnsi="Arial" w:cs="Arial"/>
          <w:bCs/>
          <w:sz w:val="22"/>
          <w:szCs w:val="22"/>
        </w:rPr>
        <w:t xml:space="preserve">tandard </w:t>
      </w:r>
      <w:r w:rsidR="005C5218" w:rsidRPr="0014444C">
        <w:rPr>
          <w:rFonts w:ascii="Arial" w:hAnsi="Arial" w:cs="Arial"/>
          <w:bCs/>
          <w:sz w:val="22"/>
          <w:szCs w:val="22"/>
        </w:rPr>
        <w:t>C</w:t>
      </w:r>
      <w:r w:rsidRPr="0014444C">
        <w:rPr>
          <w:rFonts w:ascii="Arial" w:hAnsi="Arial" w:cs="Arial"/>
          <w:bCs/>
          <w:sz w:val="22"/>
          <w:szCs w:val="22"/>
        </w:rPr>
        <w:t xml:space="preserve">onstruction </w:t>
      </w:r>
      <w:r w:rsidR="005C5218" w:rsidRPr="0014444C">
        <w:rPr>
          <w:rFonts w:ascii="Arial" w:hAnsi="Arial" w:cs="Arial"/>
          <w:bCs/>
          <w:sz w:val="22"/>
          <w:szCs w:val="22"/>
        </w:rPr>
        <w:t>S</w:t>
      </w:r>
      <w:r w:rsidRPr="0014444C">
        <w:rPr>
          <w:rFonts w:ascii="Arial" w:hAnsi="Arial" w:cs="Arial"/>
          <w:bCs/>
          <w:sz w:val="22"/>
          <w:szCs w:val="22"/>
        </w:rPr>
        <w:t>pecifications</w:t>
      </w:r>
      <w:r w:rsidR="00F9153E" w:rsidRPr="0014444C">
        <w:rPr>
          <w:rFonts w:ascii="Arial" w:hAnsi="Arial" w:cs="Arial"/>
          <w:bCs/>
          <w:sz w:val="22"/>
          <w:szCs w:val="22"/>
        </w:rPr>
        <w:t xml:space="preserve"> (SCS)</w:t>
      </w:r>
      <w:r w:rsidRPr="0014444C">
        <w:rPr>
          <w:rFonts w:ascii="Arial" w:hAnsi="Arial" w:cs="Arial"/>
          <w:bCs/>
          <w:sz w:val="22"/>
          <w:szCs w:val="22"/>
        </w:rPr>
        <w:t xml:space="preserve">.  Contractor and/or subcontractor </w:t>
      </w:r>
      <w:proofErr w:type="gramStart"/>
      <w:r w:rsidR="00A47116">
        <w:rPr>
          <w:rFonts w:ascii="Arial" w:hAnsi="Arial" w:cs="Arial"/>
          <w:bCs/>
          <w:sz w:val="22"/>
          <w:szCs w:val="22"/>
        </w:rPr>
        <w:t>must</w:t>
      </w:r>
      <w:r w:rsidRPr="0014444C">
        <w:rPr>
          <w:rFonts w:ascii="Arial" w:hAnsi="Arial" w:cs="Arial"/>
          <w:bCs/>
          <w:sz w:val="22"/>
          <w:szCs w:val="22"/>
        </w:rPr>
        <w:t xml:space="preserve"> have a minimum of one set of approved plans and City of Portland </w:t>
      </w:r>
      <w:r w:rsidR="005C5218" w:rsidRPr="0014444C">
        <w:rPr>
          <w:rFonts w:ascii="Arial" w:hAnsi="Arial" w:cs="Arial"/>
          <w:bCs/>
          <w:sz w:val="22"/>
          <w:szCs w:val="22"/>
        </w:rPr>
        <w:t>S</w:t>
      </w:r>
      <w:r w:rsidRPr="0014444C">
        <w:rPr>
          <w:rFonts w:ascii="Arial" w:hAnsi="Arial" w:cs="Arial"/>
          <w:bCs/>
          <w:sz w:val="22"/>
          <w:szCs w:val="22"/>
        </w:rPr>
        <w:t xml:space="preserve">tandard </w:t>
      </w:r>
      <w:r w:rsidR="005C5218" w:rsidRPr="0014444C">
        <w:rPr>
          <w:rFonts w:ascii="Arial" w:hAnsi="Arial" w:cs="Arial"/>
          <w:bCs/>
          <w:sz w:val="22"/>
          <w:szCs w:val="22"/>
        </w:rPr>
        <w:t>C</w:t>
      </w:r>
      <w:r w:rsidRPr="0014444C">
        <w:rPr>
          <w:rFonts w:ascii="Arial" w:hAnsi="Arial" w:cs="Arial"/>
          <w:bCs/>
          <w:sz w:val="22"/>
          <w:szCs w:val="22"/>
        </w:rPr>
        <w:t xml:space="preserve">onstruction </w:t>
      </w:r>
      <w:r w:rsidR="005C5218" w:rsidRPr="0014444C">
        <w:rPr>
          <w:rFonts w:ascii="Arial" w:hAnsi="Arial" w:cs="Arial"/>
          <w:bCs/>
          <w:sz w:val="22"/>
          <w:szCs w:val="22"/>
        </w:rPr>
        <w:t>S</w:t>
      </w:r>
      <w:r w:rsidRPr="0014444C">
        <w:rPr>
          <w:rFonts w:ascii="Arial" w:hAnsi="Arial" w:cs="Arial"/>
          <w:bCs/>
          <w:sz w:val="22"/>
          <w:szCs w:val="22"/>
        </w:rPr>
        <w:t>pecifications on the job site at all times</w:t>
      </w:r>
      <w:proofErr w:type="gramEnd"/>
      <w:r w:rsidRPr="0014444C">
        <w:rPr>
          <w:rFonts w:ascii="Arial" w:hAnsi="Arial" w:cs="Arial"/>
          <w:bCs/>
          <w:sz w:val="22"/>
          <w:szCs w:val="22"/>
        </w:rPr>
        <w:t xml:space="preserve"> during construction.</w:t>
      </w:r>
    </w:p>
    <w:p w14:paraId="218FF0CA" w14:textId="77777777" w:rsidR="007A4086" w:rsidRPr="0014444C" w:rsidRDefault="007A4086" w:rsidP="00C027FB">
      <w:pPr>
        <w:numPr>
          <w:ilvl w:val="0"/>
          <w:numId w:val="1"/>
        </w:numPr>
        <w:spacing w:after="120"/>
        <w:rPr>
          <w:sz w:val="22"/>
          <w:szCs w:val="22"/>
        </w:rPr>
      </w:pPr>
      <w:r w:rsidRPr="0014444C">
        <w:rPr>
          <w:rFonts w:ascii="Arial" w:hAnsi="Arial" w:cs="Arial"/>
          <w:bCs/>
          <w:sz w:val="22"/>
          <w:szCs w:val="22"/>
        </w:rPr>
        <w:t xml:space="preserve">Elevations are based on City of </w:t>
      </w:r>
      <w:smartTag w:uri="urn:schemas-microsoft-com:office:smarttags" w:element="place">
        <w:smartTag w:uri="urn:schemas-microsoft-com:office:smarttags" w:element="City">
          <w:r w:rsidRPr="0014444C">
            <w:rPr>
              <w:rFonts w:ascii="Arial" w:hAnsi="Arial" w:cs="Arial"/>
              <w:bCs/>
              <w:sz w:val="22"/>
              <w:szCs w:val="22"/>
            </w:rPr>
            <w:t>Portland</w:t>
          </w:r>
        </w:smartTag>
      </w:smartTag>
      <w:r w:rsidRPr="0014444C">
        <w:rPr>
          <w:rFonts w:ascii="Arial" w:hAnsi="Arial" w:cs="Arial"/>
          <w:bCs/>
          <w:sz w:val="22"/>
          <w:szCs w:val="22"/>
        </w:rPr>
        <w:t xml:space="preserve"> datum using benchmark(s) No. ________, Elevation ________, Located ________.</w:t>
      </w:r>
    </w:p>
    <w:p w14:paraId="2A1540FD" w14:textId="77777777" w:rsidR="002433D8" w:rsidRPr="0014444C" w:rsidRDefault="007A4086" w:rsidP="00C027FB">
      <w:pPr>
        <w:numPr>
          <w:ilvl w:val="0"/>
          <w:numId w:val="1"/>
        </w:numPr>
        <w:spacing w:after="120"/>
        <w:rPr>
          <w:sz w:val="22"/>
          <w:szCs w:val="22"/>
        </w:rPr>
      </w:pPr>
      <w:r w:rsidRPr="0014444C">
        <w:rPr>
          <w:rFonts w:ascii="Arial" w:hAnsi="Arial" w:cs="Arial"/>
          <w:bCs/>
          <w:sz w:val="22"/>
          <w:szCs w:val="22"/>
        </w:rPr>
        <w:t xml:space="preserve">ATTENTION EXCAVATORS:  </w:t>
      </w:r>
      <w:smartTag w:uri="urn:schemas-microsoft-com:office:smarttags" w:element="State">
        <w:r w:rsidRPr="0014444C">
          <w:rPr>
            <w:rFonts w:ascii="Arial" w:hAnsi="Arial" w:cs="Arial"/>
            <w:bCs/>
            <w:sz w:val="22"/>
            <w:szCs w:val="22"/>
          </w:rPr>
          <w:t>Oregon</w:t>
        </w:r>
      </w:smartTag>
      <w:r w:rsidRPr="0014444C">
        <w:rPr>
          <w:rFonts w:ascii="Arial" w:hAnsi="Arial" w:cs="Arial"/>
          <w:bCs/>
          <w:sz w:val="22"/>
          <w:szCs w:val="22"/>
        </w:rPr>
        <w:t xml:space="preserve"> Law requires you to follow rules adopted by </w:t>
      </w:r>
      <w:smartTag w:uri="urn:schemas-microsoft-com:office:smarttags" w:element="place">
        <w:smartTag w:uri="urn:schemas-microsoft-com:office:smarttags" w:element="PlaceName">
          <w:r w:rsidRPr="0014444C">
            <w:rPr>
              <w:rFonts w:ascii="Arial" w:hAnsi="Arial" w:cs="Arial"/>
              <w:bCs/>
              <w:sz w:val="22"/>
              <w:szCs w:val="22"/>
            </w:rPr>
            <w:t>Oregon</w:t>
          </w:r>
        </w:smartTag>
        <w:r w:rsidRPr="0014444C">
          <w:rPr>
            <w:rFonts w:ascii="Arial" w:hAnsi="Arial" w:cs="Arial"/>
            <w:bCs/>
            <w:sz w:val="22"/>
            <w:szCs w:val="22"/>
          </w:rPr>
          <w:t xml:space="preserve"> </w:t>
        </w:r>
        <w:smartTag w:uri="urn:schemas-microsoft-com:office:smarttags" w:element="PlaceName">
          <w:r w:rsidRPr="0014444C">
            <w:rPr>
              <w:rFonts w:ascii="Arial" w:hAnsi="Arial" w:cs="Arial"/>
              <w:bCs/>
              <w:sz w:val="22"/>
              <w:szCs w:val="22"/>
            </w:rPr>
            <w:t>Utility</w:t>
          </w:r>
        </w:smartTag>
        <w:r w:rsidRPr="0014444C">
          <w:rPr>
            <w:rFonts w:ascii="Arial" w:hAnsi="Arial" w:cs="Arial"/>
            <w:bCs/>
            <w:sz w:val="22"/>
            <w:szCs w:val="22"/>
          </w:rPr>
          <w:t xml:space="preserve"> </w:t>
        </w:r>
        <w:smartTag w:uri="urn:schemas-microsoft-com:office:smarttags" w:element="PlaceName">
          <w:r w:rsidRPr="0014444C">
            <w:rPr>
              <w:rFonts w:ascii="Arial" w:hAnsi="Arial" w:cs="Arial"/>
              <w:bCs/>
              <w:sz w:val="22"/>
              <w:szCs w:val="22"/>
            </w:rPr>
            <w:t>Notification</w:t>
          </w:r>
        </w:smartTag>
        <w:r w:rsidRPr="0014444C">
          <w:rPr>
            <w:rFonts w:ascii="Arial" w:hAnsi="Arial" w:cs="Arial"/>
            <w:bCs/>
            <w:sz w:val="22"/>
            <w:szCs w:val="22"/>
          </w:rPr>
          <w:t xml:space="preserve"> </w:t>
        </w:r>
        <w:smartTag w:uri="urn:schemas-microsoft-com:office:smarttags" w:element="PlaceType">
          <w:r w:rsidRPr="0014444C">
            <w:rPr>
              <w:rFonts w:ascii="Arial" w:hAnsi="Arial" w:cs="Arial"/>
              <w:bCs/>
              <w:sz w:val="22"/>
              <w:szCs w:val="22"/>
            </w:rPr>
            <w:t>Center</w:t>
          </w:r>
        </w:smartTag>
      </w:smartTag>
      <w:r w:rsidRPr="0014444C">
        <w:rPr>
          <w:rFonts w:ascii="Arial" w:hAnsi="Arial" w:cs="Arial"/>
          <w:bCs/>
          <w:sz w:val="22"/>
          <w:szCs w:val="22"/>
        </w:rPr>
        <w:t>.  Those rules are set forth in OAR 952-001-0010 Through OAR 952-001-0090.  You may obtain copies of these rules from the center by calling (503) 232-1987.  If you have any questions about the rules, you may contact the call center.  YOU MUST NOTIFY THE CENTER AT LEAST 2 BUSINESS DAYS, BUT NOT MORE THAN 10 BUSINESS DAYS, BEFORE COM</w:t>
      </w:r>
      <w:r w:rsidR="002433D8" w:rsidRPr="0014444C">
        <w:rPr>
          <w:rFonts w:ascii="Arial" w:hAnsi="Arial" w:cs="Arial"/>
          <w:bCs/>
          <w:sz w:val="22"/>
          <w:szCs w:val="22"/>
        </w:rPr>
        <w:t>M</w:t>
      </w:r>
      <w:r w:rsidRPr="0014444C">
        <w:rPr>
          <w:rFonts w:ascii="Arial" w:hAnsi="Arial" w:cs="Arial"/>
          <w:bCs/>
          <w:sz w:val="22"/>
          <w:szCs w:val="22"/>
        </w:rPr>
        <w:t>ENCING A</w:t>
      </w:r>
      <w:r w:rsidR="00A7116B" w:rsidRPr="0014444C">
        <w:rPr>
          <w:rFonts w:ascii="Arial" w:hAnsi="Arial" w:cs="Arial"/>
          <w:bCs/>
          <w:sz w:val="22"/>
          <w:szCs w:val="22"/>
        </w:rPr>
        <w:t>N EXCAVATION.  Call 811 or 1-800-332-2344.</w:t>
      </w:r>
    </w:p>
    <w:p w14:paraId="0C6AE7F4" w14:textId="4EF78349" w:rsidR="0014265C" w:rsidRPr="0014444C" w:rsidRDefault="0014265C" w:rsidP="0014265C">
      <w:pPr>
        <w:numPr>
          <w:ilvl w:val="0"/>
          <w:numId w:val="1"/>
        </w:numPr>
        <w:spacing w:after="120"/>
        <w:rPr>
          <w:sz w:val="22"/>
          <w:szCs w:val="22"/>
        </w:rPr>
      </w:pPr>
      <w:r w:rsidRPr="0014444C">
        <w:rPr>
          <w:rFonts w:ascii="Arial" w:hAnsi="Arial" w:cs="Arial"/>
          <w:bCs/>
          <w:sz w:val="22"/>
          <w:szCs w:val="22"/>
        </w:rPr>
        <w:t xml:space="preserve">Contractor </w:t>
      </w:r>
      <w:proofErr w:type="gramStart"/>
      <w:r w:rsidR="005F734F" w:rsidRPr="0014444C">
        <w:rPr>
          <w:rFonts w:ascii="Arial" w:hAnsi="Arial" w:cs="Arial"/>
          <w:bCs/>
          <w:sz w:val="22"/>
          <w:szCs w:val="22"/>
        </w:rPr>
        <w:t xml:space="preserve">must </w:t>
      </w:r>
      <w:r w:rsidRPr="0014444C">
        <w:rPr>
          <w:rFonts w:ascii="Arial" w:hAnsi="Arial" w:cs="Arial"/>
          <w:bCs/>
          <w:sz w:val="22"/>
          <w:szCs w:val="22"/>
        </w:rPr>
        <w:t>maintain flows in the existing system at all times</w:t>
      </w:r>
      <w:proofErr w:type="gramEnd"/>
      <w:r w:rsidRPr="0014444C">
        <w:rPr>
          <w:rFonts w:ascii="Arial" w:hAnsi="Arial" w:cs="Arial"/>
          <w:bCs/>
          <w:sz w:val="22"/>
          <w:szCs w:val="22"/>
        </w:rPr>
        <w:t xml:space="preserve">.  </w:t>
      </w:r>
    </w:p>
    <w:p w14:paraId="7C513E66" w14:textId="30EAF62B" w:rsidR="0014265C" w:rsidRPr="0014444C" w:rsidRDefault="0014265C" w:rsidP="0014265C">
      <w:pPr>
        <w:numPr>
          <w:ilvl w:val="0"/>
          <w:numId w:val="1"/>
        </w:numPr>
        <w:spacing w:after="120"/>
        <w:rPr>
          <w:sz w:val="22"/>
          <w:szCs w:val="22"/>
        </w:rPr>
      </w:pPr>
      <w:r w:rsidRPr="0014444C">
        <w:rPr>
          <w:rFonts w:ascii="Arial" w:hAnsi="Arial" w:cs="Arial"/>
          <w:bCs/>
          <w:sz w:val="22"/>
          <w:szCs w:val="22"/>
        </w:rPr>
        <w:t xml:space="preserve">All Sewer trench lines and excavations </w:t>
      </w:r>
      <w:r w:rsidR="00A47116">
        <w:rPr>
          <w:rFonts w:ascii="Arial" w:hAnsi="Arial" w:cs="Arial"/>
          <w:bCs/>
          <w:sz w:val="22"/>
          <w:szCs w:val="22"/>
        </w:rPr>
        <w:t>must</w:t>
      </w:r>
      <w:r w:rsidRPr="0014444C">
        <w:rPr>
          <w:rFonts w:ascii="Arial" w:hAnsi="Arial" w:cs="Arial"/>
          <w:bCs/>
          <w:sz w:val="22"/>
          <w:szCs w:val="22"/>
        </w:rPr>
        <w:t xml:space="preserve"> be properly </w:t>
      </w:r>
      <w:proofErr w:type="spellStart"/>
      <w:r w:rsidRPr="0014444C">
        <w:rPr>
          <w:rFonts w:ascii="Arial" w:hAnsi="Arial" w:cs="Arial"/>
          <w:bCs/>
          <w:sz w:val="22"/>
          <w:szCs w:val="22"/>
        </w:rPr>
        <w:t>shored</w:t>
      </w:r>
      <w:proofErr w:type="spellEnd"/>
      <w:r w:rsidRPr="0014444C">
        <w:rPr>
          <w:rFonts w:ascii="Arial" w:hAnsi="Arial" w:cs="Arial"/>
          <w:bCs/>
          <w:sz w:val="22"/>
          <w:szCs w:val="22"/>
        </w:rPr>
        <w:t xml:space="preserve"> and braced to prevent caving as required by Oregon Occupational Safety and Health (OSHA) and Section 00405.41(f) of the City of </w:t>
      </w:r>
      <w:smartTag w:uri="urn:schemas-microsoft-com:office:smarttags" w:element="City">
        <w:smartTag w:uri="urn:schemas-microsoft-com:office:smarttags" w:element="place">
          <w:r w:rsidRPr="0014444C">
            <w:rPr>
              <w:rFonts w:ascii="Arial" w:hAnsi="Arial" w:cs="Arial"/>
              <w:bCs/>
              <w:sz w:val="22"/>
              <w:szCs w:val="22"/>
            </w:rPr>
            <w:t>Portland Standard Construction Specifications</w:t>
          </w:r>
        </w:smartTag>
      </w:smartTag>
      <w:r w:rsidRPr="0014444C">
        <w:rPr>
          <w:rFonts w:ascii="Arial" w:hAnsi="Arial" w:cs="Arial"/>
          <w:bCs/>
          <w:sz w:val="22"/>
          <w:szCs w:val="22"/>
        </w:rPr>
        <w:t>.</w:t>
      </w:r>
    </w:p>
    <w:p w14:paraId="53D3C930" w14:textId="09E40D87" w:rsidR="0014265C" w:rsidRPr="0014444C" w:rsidRDefault="43018742" w:rsidP="43018742">
      <w:pPr>
        <w:numPr>
          <w:ilvl w:val="0"/>
          <w:numId w:val="1"/>
        </w:numPr>
        <w:spacing w:after="120"/>
        <w:rPr>
          <w:rFonts w:ascii="Arial" w:hAnsi="Arial" w:cs="Arial"/>
          <w:sz w:val="22"/>
          <w:szCs w:val="22"/>
        </w:rPr>
      </w:pPr>
      <w:r w:rsidRPr="0014444C">
        <w:rPr>
          <w:rFonts w:ascii="Arial" w:hAnsi="Arial" w:cs="Arial"/>
          <w:sz w:val="22"/>
          <w:szCs w:val="22"/>
        </w:rPr>
        <w:t xml:space="preserve">Excavated sewer trench spoil material </w:t>
      </w:r>
      <w:r w:rsidR="00A47116">
        <w:rPr>
          <w:rFonts w:ascii="Arial" w:hAnsi="Arial" w:cs="Arial"/>
          <w:sz w:val="22"/>
          <w:szCs w:val="22"/>
        </w:rPr>
        <w:t>must</w:t>
      </w:r>
      <w:r w:rsidRPr="0014444C">
        <w:rPr>
          <w:rFonts w:ascii="Arial" w:hAnsi="Arial" w:cs="Arial"/>
          <w:sz w:val="22"/>
          <w:szCs w:val="22"/>
        </w:rPr>
        <w:t xml:space="preserve"> be disposed of at a proper landfill, or </w:t>
      </w:r>
      <w:r w:rsidR="00C14344" w:rsidRPr="0014444C">
        <w:rPr>
          <w:rFonts w:ascii="Arial" w:hAnsi="Arial" w:cs="Arial"/>
          <w:sz w:val="22"/>
          <w:szCs w:val="22"/>
        </w:rPr>
        <w:t>Permittee/contractor</w:t>
      </w:r>
      <w:r w:rsidR="008C5186" w:rsidRPr="0014444C">
        <w:rPr>
          <w:rFonts w:ascii="Arial" w:hAnsi="Arial" w:cs="Arial"/>
          <w:sz w:val="22"/>
          <w:szCs w:val="22"/>
        </w:rPr>
        <w:t xml:space="preserve"> </w:t>
      </w:r>
      <w:r w:rsidR="008E0BCE" w:rsidRPr="0014444C">
        <w:rPr>
          <w:rFonts w:ascii="Arial" w:hAnsi="Arial" w:cs="Arial"/>
          <w:sz w:val="22"/>
          <w:szCs w:val="22"/>
        </w:rPr>
        <w:t>must</w:t>
      </w:r>
      <w:r w:rsidRPr="0014444C">
        <w:rPr>
          <w:rFonts w:ascii="Arial" w:hAnsi="Arial" w:cs="Arial"/>
          <w:sz w:val="22"/>
          <w:szCs w:val="22"/>
        </w:rPr>
        <w:t xml:space="preserve"> obtain a fill permit from the Bureau of Development Services before being disposed of on-site.  A copy of the grading permit and plan </w:t>
      </w:r>
      <w:r w:rsidR="00A47116">
        <w:rPr>
          <w:rFonts w:ascii="Arial" w:hAnsi="Arial" w:cs="Arial"/>
          <w:sz w:val="22"/>
          <w:szCs w:val="22"/>
        </w:rPr>
        <w:t>must</w:t>
      </w:r>
      <w:r w:rsidRPr="0014444C">
        <w:rPr>
          <w:rFonts w:ascii="Arial" w:hAnsi="Arial" w:cs="Arial"/>
          <w:sz w:val="22"/>
          <w:szCs w:val="22"/>
        </w:rPr>
        <w:t xml:space="preserve"> be provided to the Bureau of Environmental Services for construction inspection at the pre-construction meeting.  Any work outside the public right of way, including cuts fills grading and clearing may require permits from Bureau of Development Services.</w:t>
      </w:r>
    </w:p>
    <w:p w14:paraId="7EDA1345" w14:textId="77777777" w:rsidR="0014265C" w:rsidRPr="0014444C" w:rsidRDefault="0014265C" w:rsidP="0014265C">
      <w:pPr>
        <w:numPr>
          <w:ilvl w:val="0"/>
          <w:numId w:val="1"/>
        </w:numPr>
        <w:spacing w:after="120"/>
        <w:rPr>
          <w:sz w:val="22"/>
          <w:szCs w:val="22"/>
        </w:rPr>
      </w:pPr>
      <w:r w:rsidRPr="0014444C">
        <w:rPr>
          <w:rFonts w:ascii="Arial" w:hAnsi="Arial" w:cs="Arial"/>
          <w:sz w:val="22"/>
          <w:szCs w:val="22"/>
        </w:rPr>
        <w:t xml:space="preserve">Unanticipated contamination encountered during construction in City Right of Way.  </w:t>
      </w:r>
    </w:p>
    <w:p w14:paraId="0F22404C" w14:textId="70D01037" w:rsidR="0014265C" w:rsidRPr="0014444C" w:rsidRDefault="0014265C" w:rsidP="0014265C">
      <w:pPr>
        <w:pStyle w:val="Heading3"/>
        <w:numPr>
          <w:ilvl w:val="0"/>
          <w:numId w:val="12"/>
        </w:numPr>
        <w:spacing w:after="120"/>
        <w:rPr>
          <w:rFonts w:ascii="Arial" w:hAnsi="Arial" w:cs="Arial"/>
          <w:b w:val="0"/>
          <w:szCs w:val="22"/>
        </w:rPr>
      </w:pPr>
      <w:r w:rsidRPr="0014444C">
        <w:rPr>
          <w:rFonts w:ascii="Arial" w:hAnsi="Arial" w:cs="Arial"/>
          <w:b w:val="0"/>
          <w:szCs w:val="22"/>
        </w:rPr>
        <w:t xml:space="preserve">The </w:t>
      </w:r>
      <w:r w:rsidR="00C14344" w:rsidRPr="0014444C">
        <w:rPr>
          <w:rFonts w:ascii="Arial" w:hAnsi="Arial" w:cs="Arial"/>
          <w:b w:val="0"/>
          <w:szCs w:val="22"/>
        </w:rPr>
        <w:t>permittee/contractor</w:t>
      </w:r>
      <w:r w:rsidRPr="0014444C">
        <w:rPr>
          <w:rFonts w:ascii="Arial" w:hAnsi="Arial" w:cs="Arial"/>
          <w:b w:val="0"/>
          <w:szCs w:val="22"/>
        </w:rPr>
        <w:t xml:space="preserve"> is responsible for all costs associated with proper</w:t>
      </w:r>
      <w:r w:rsidR="00D14D98" w:rsidRPr="0014444C">
        <w:rPr>
          <w:rFonts w:ascii="Arial" w:hAnsi="Arial" w:cs="Arial"/>
          <w:b w:val="0"/>
          <w:szCs w:val="22"/>
        </w:rPr>
        <w:t xml:space="preserve"> </w:t>
      </w:r>
      <w:r w:rsidRPr="0014444C">
        <w:rPr>
          <w:rFonts w:ascii="Arial" w:hAnsi="Arial" w:cs="Arial"/>
          <w:b w:val="0"/>
          <w:szCs w:val="22"/>
        </w:rPr>
        <w:t xml:space="preserve">characterization, identification analysis, management and disposal of contaminated media encountered within the city right-of-way or on City property.  The </w:t>
      </w:r>
      <w:r w:rsidR="00C14344" w:rsidRPr="0014444C">
        <w:rPr>
          <w:rFonts w:ascii="Arial" w:hAnsi="Arial" w:cs="Arial"/>
          <w:b w:val="0"/>
          <w:szCs w:val="22"/>
        </w:rPr>
        <w:t>permittee/contractor</w:t>
      </w:r>
      <w:r w:rsidRPr="0014444C">
        <w:rPr>
          <w:rFonts w:ascii="Arial" w:hAnsi="Arial" w:cs="Arial"/>
          <w:b w:val="0"/>
          <w:szCs w:val="22"/>
        </w:rPr>
        <w:t xml:space="preserve"> is also responsible for all resultant delays. </w:t>
      </w:r>
    </w:p>
    <w:p w14:paraId="30094B66" w14:textId="2C4C3F6C" w:rsidR="0014265C" w:rsidRPr="0014444C" w:rsidRDefault="0014265C" w:rsidP="00E06520">
      <w:pPr>
        <w:spacing w:after="120"/>
        <w:ind w:left="1095" w:hanging="600"/>
        <w:rPr>
          <w:rFonts w:ascii="Arial" w:hAnsi="Arial" w:cs="Arial"/>
          <w:sz w:val="22"/>
          <w:szCs w:val="22"/>
        </w:rPr>
      </w:pPr>
      <w:r w:rsidRPr="0014444C">
        <w:rPr>
          <w:rFonts w:ascii="Arial" w:hAnsi="Arial" w:cs="Arial"/>
          <w:sz w:val="22"/>
          <w:szCs w:val="22"/>
        </w:rPr>
        <w:t xml:space="preserve">    </w:t>
      </w:r>
      <w:r w:rsidRPr="0014444C">
        <w:rPr>
          <w:sz w:val="22"/>
          <w:szCs w:val="22"/>
        </w:rPr>
        <w:t>B)</w:t>
      </w:r>
      <w:r w:rsidRPr="0014444C">
        <w:rPr>
          <w:rFonts w:ascii="Arial" w:hAnsi="Arial" w:cs="Arial"/>
          <w:sz w:val="22"/>
          <w:szCs w:val="22"/>
        </w:rPr>
        <w:t xml:space="preserve">  The </w:t>
      </w:r>
      <w:r w:rsidR="00C14344" w:rsidRPr="0014444C">
        <w:rPr>
          <w:rFonts w:ascii="Arial" w:hAnsi="Arial" w:cs="Arial"/>
          <w:sz w:val="22"/>
          <w:szCs w:val="22"/>
        </w:rPr>
        <w:t>permittee/contractor</w:t>
      </w:r>
      <w:r w:rsidRPr="0014444C">
        <w:rPr>
          <w:rFonts w:ascii="Arial" w:hAnsi="Arial" w:cs="Arial"/>
          <w:sz w:val="22"/>
          <w:szCs w:val="22"/>
        </w:rPr>
        <w:t xml:space="preserve"> will provide the City (Engineer and Inspectors) with copies of all disposal permits from the permitted disposal facility, analytical results used to gain acceptance of the contaminated media and disposal receipts/daily weigh slips.  Daily weigh slips amounts </w:t>
      </w:r>
      <w:r w:rsidR="00A47116">
        <w:rPr>
          <w:rFonts w:ascii="Arial" w:hAnsi="Arial" w:cs="Arial"/>
          <w:sz w:val="22"/>
          <w:szCs w:val="22"/>
        </w:rPr>
        <w:t>must</w:t>
      </w:r>
      <w:r w:rsidRPr="0014444C">
        <w:rPr>
          <w:rFonts w:ascii="Arial" w:hAnsi="Arial" w:cs="Arial"/>
          <w:sz w:val="22"/>
          <w:szCs w:val="22"/>
        </w:rPr>
        <w:t xml:space="preserve"> be checked against inspector’s Daily Reports.  The </w:t>
      </w:r>
      <w:r w:rsidR="00C14344" w:rsidRPr="0014444C">
        <w:rPr>
          <w:rFonts w:ascii="Arial" w:hAnsi="Arial" w:cs="Arial"/>
          <w:sz w:val="22"/>
          <w:szCs w:val="22"/>
        </w:rPr>
        <w:lastRenderedPageBreak/>
        <w:t>p</w:t>
      </w:r>
      <w:r w:rsidR="00525316" w:rsidRPr="0014444C">
        <w:rPr>
          <w:rFonts w:ascii="Arial" w:hAnsi="Arial" w:cs="Arial"/>
          <w:sz w:val="22"/>
          <w:szCs w:val="22"/>
        </w:rPr>
        <w:t>ermittee</w:t>
      </w:r>
      <w:r w:rsidR="00C14344" w:rsidRPr="0014444C">
        <w:rPr>
          <w:rFonts w:ascii="Arial" w:hAnsi="Arial" w:cs="Arial"/>
          <w:sz w:val="22"/>
          <w:szCs w:val="22"/>
        </w:rPr>
        <w:t>/contractor</w:t>
      </w:r>
      <w:r w:rsidRPr="0014444C">
        <w:rPr>
          <w:rFonts w:ascii="Arial" w:hAnsi="Arial" w:cs="Arial"/>
          <w:sz w:val="22"/>
          <w:szCs w:val="22"/>
        </w:rPr>
        <w:t xml:space="preserve"> must use an Oregon Department of Environmental Quality- approved disposal facility for disposal of the contaminated media.</w:t>
      </w:r>
    </w:p>
    <w:p w14:paraId="6F9E4CD6" w14:textId="77777777" w:rsidR="00501D8E" w:rsidRPr="0014444C" w:rsidRDefault="00501D8E" w:rsidP="00501D8E">
      <w:pPr>
        <w:numPr>
          <w:ilvl w:val="0"/>
          <w:numId w:val="1"/>
        </w:numPr>
        <w:spacing w:after="120"/>
        <w:rPr>
          <w:sz w:val="22"/>
          <w:szCs w:val="22"/>
        </w:rPr>
      </w:pPr>
      <w:r w:rsidRPr="0014444C">
        <w:rPr>
          <w:rFonts w:ascii="Arial" w:hAnsi="Arial" w:cs="Arial"/>
          <w:bCs/>
          <w:sz w:val="22"/>
          <w:szCs w:val="22"/>
        </w:rPr>
        <w:t xml:space="preserve">Foundation stabilization may be necessary as per City of </w:t>
      </w:r>
      <w:smartTag w:uri="urn:schemas-microsoft-com:office:smarttags" w:element="place">
        <w:smartTag w:uri="urn:schemas-microsoft-com:office:smarttags" w:element="City">
          <w:r w:rsidRPr="0014444C">
            <w:rPr>
              <w:rFonts w:ascii="Arial" w:hAnsi="Arial" w:cs="Arial"/>
              <w:bCs/>
              <w:sz w:val="22"/>
              <w:szCs w:val="22"/>
            </w:rPr>
            <w:t>Portland Standard Construction Specifications</w:t>
          </w:r>
        </w:smartTag>
      </w:smartTag>
      <w:r w:rsidRPr="0014444C">
        <w:rPr>
          <w:rFonts w:ascii="Arial" w:hAnsi="Arial" w:cs="Arial"/>
          <w:bCs/>
          <w:sz w:val="22"/>
          <w:szCs w:val="22"/>
        </w:rPr>
        <w:t xml:space="preserve"> and approved by BES.</w:t>
      </w:r>
    </w:p>
    <w:p w14:paraId="26F6A435" w14:textId="77777777" w:rsidR="00501D8E" w:rsidRPr="0014444C" w:rsidRDefault="00501D8E" w:rsidP="00501D8E">
      <w:pPr>
        <w:numPr>
          <w:ilvl w:val="0"/>
          <w:numId w:val="1"/>
        </w:numPr>
        <w:spacing w:after="120"/>
        <w:rPr>
          <w:sz w:val="22"/>
          <w:szCs w:val="22"/>
        </w:rPr>
      </w:pPr>
      <w:r w:rsidRPr="0014444C">
        <w:rPr>
          <w:rFonts w:ascii="Arial" w:hAnsi="Arial" w:cs="Arial"/>
          <w:bCs/>
          <w:sz w:val="22"/>
          <w:szCs w:val="22"/>
        </w:rPr>
        <w:t>Maintain Minimum of 36” of cover over all pipe in unpaved easement areas.</w:t>
      </w:r>
    </w:p>
    <w:p w14:paraId="5F063F79" w14:textId="5718E929" w:rsidR="00501D8E" w:rsidRPr="0014444C" w:rsidRDefault="00501D8E" w:rsidP="00501D8E">
      <w:pPr>
        <w:numPr>
          <w:ilvl w:val="0"/>
          <w:numId w:val="1"/>
        </w:numPr>
        <w:spacing w:after="120"/>
        <w:rPr>
          <w:sz w:val="22"/>
          <w:szCs w:val="22"/>
        </w:rPr>
      </w:pPr>
      <w:r w:rsidRPr="0014444C">
        <w:rPr>
          <w:rFonts w:ascii="Arial" w:hAnsi="Arial" w:cs="Arial"/>
          <w:bCs/>
          <w:sz w:val="22"/>
          <w:szCs w:val="22"/>
        </w:rPr>
        <w:t xml:space="preserve">The contractor </w:t>
      </w:r>
      <w:r w:rsidR="00A47116">
        <w:rPr>
          <w:rFonts w:ascii="Arial" w:hAnsi="Arial" w:cs="Arial"/>
          <w:bCs/>
          <w:sz w:val="22"/>
          <w:szCs w:val="22"/>
        </w:rPr>
        <w:t>must</w:t>
      </w:r>
      <w:r w:rsidRPr="0014444C">
        <w:rPr>
          <w:rFonts w:ascii="Arial" w:hAnsi="Arial" w:cs="Arial"/>
          <w:bCs/>
          <w:sz w:val="22"/>
          <w:szCs w:val="22"/>
        </w:rPr>
        <w:t xml:space="preserve"> install marker balls on all storm and sanitary sewer mainline pipe and laterals. See specification </w:t>
      </w:r>
      <w:r w:rsidR="000804C9" w:rsidRPr="0014444C">
        <w:rPr>
          <w:rFonts w:ascii="Arial" w:hAnsi="Arial" w:cs="Arial"/>
          <w:bCs/>
          <w:sz w:val="22"/>
          <w:szCs w:val="22"/>
        </w:rPr>
        <w:t>S</w:t>
      </w:r>
      <w:r w:rsidRPr="0014444C">
        <w:rPr>
          <w:rFonts w:ascii="Arial" w:hAnsi="Arial" w:cs="Arial"/>
          <w:bCs/>
          <w:sz w:val="22"/>
          <w:szCs w:val="22"/>
        </w:rPr>
        <w:t>ection 00446.</w:t>
      </w:r>
    </w:p>
    <w:p w14:paraId="0DBDE3F8" w14:textId="77777777" w:rsidR="00E31512" w:rsidRPr="0014444C" w:rsidRDefault="00501D8E" w:rsidP="00E31512">
      <w:pPr>
        <w:numPr>
          <w:ilvl w:val="0"/>
          <w:numId w:val="1"/>
        </w:numPr>
        <w:spacing w:after="120"/>
        <w:rPr>
          <w:sz w:val="22"/>
          <w:szCs w:val="22"/>
        </w:rPr>
      </w:pPr>
      <w:r w:rsidRPr="0014444C">
        <w:rPr>
          <w:rFonts w:ascii="Arial" w:hAnsi="Arial" w:cs="Arial"/>
          <w:bCs/>
          <w:sz w:val="22"/>
          <w:szCs w:val="22"/>
        </w:rPr>
        <w:t>Mark ends of all stub outs and laterals w/continuous pressure treated 2” x 4”. Top 12’ to be painted white and stenciled with black ‘ST’ for storm or painted green and stenciled black “SS” for sanitary and with pipe size, material type, and pipe depth.  Bury 2” x 4” to i.e. of stub or lateral.</w:t>
      </w:r>
    </w:p>
    <w:p w14:paraId="48DF60DC" w14:textId="77777777" w:rsidR="00E31512" w:rsidRPr="0014444C" w:rsidRDefault="00E31512" w:rsidP="00E31512">
      <w:pPr>
        <w:numPr>
          <w:ilvl w:val="0"/>
          <w:numId w:val="1"/>
        </w:numPr>
        <w:spacing w:after="120"/>
        <w:rPr>
          <w:sz w:val="22"/>
          <w:szCs w:val="22"/>
        </w:rPr>
      </w:pPr>
      <w:r w:rsidRPr="0014444C">
        <w:rPr>
          <w:rFonts w:ascii="Arial" w:hAnsi="Arial" w:cs="Arial"/>
          <w:bCs/>
          <w:sz w:val="22"/>
          <w:szCs w:val="22"/>
        </w:rPr>
        <w:t xml:space="preserve">City of </w:t>
      </w:r>
      <w:smartTag w:uri="urn:schemas-microsoft-com:office:smarttags" w:element="place">
        <w:smartTag w:uri="urn:schemas-microsoft-com:office:smarttags" w:element="City">
          <w:r w:rsidRPr="0014444C">
            <w:rPr>
              <w:rFonts w:ascii="Arial" w:hAnsi="Arial" w:cs="Arial"/>
              <w:bCs/>
              <w:sz w:val="22"/>
              <w:szCs w:val="22"/>
            </w:rPr>
            <w:t>Portland</w:t>
          </w:r>
        </w:smartTag>
      </w:smartTag>
      <w:r w:rsidRPr="0014444C">
        <w:rPr>
          <w:rFonts w:ascii="Arial" w:hAnsi="Arial" w:cs="Arial"/>
          <w:bCs/>
          <w:sz w:val="22"/>
          <w:szCs w:val="22"/>
        </w:rPr>
        <w:t xml:space="preserve"> maintenance of house branches end at the curb line in rights-of-way and at the end of the tee in easements.</w:t>
      </w:r>
    </w:p>
    <w:p w14:paraId="3C93A181" w14:textId="77777777" w:rsidR="00432F97" w:rsidRPr="0014444C" w:rsidRDefault="00432F97" w:rsidP="00E31512">
      <w:pPr>
        <w:numPr>
          <w:ilvl w:val="0"/>
          <w:numId w:val="1"/>
        </w:numPr>
        <w:spacing w:after="120"/>
        <w:rPr>
          <w:sz w:val="22"/>
          <w:szCs w:val="22"/>
        </w:rPr>
      </w:pPr>
      <w:r w:rsidRPr="0014444C">
        <w:rPr>
          <w:rFonts w:ascii="Arial" w:hAnsi="Arial" w:cs="Arial"/>
          <w:bCs/>
          <w:sz w:val="22"/>
          <w:szCs w:val="22"/>
        </w:rPr>
        <w:t>Install lateral curb markers on all new laterals per specification 00446.11.</w:t>
      </w:r>
    </w:p>
    <w:p w14:paraId="06A79394" w14:textId="61206BEA" w:rsidR="00E31512" w:rsidRPr="0014444C" w:rsidRDefault="00E31512" w:rsidP="00E31512">
      <w:pPr>
        <w:numPr>
          <w:ilvl w:val="0"/>
          <w:numId w:val="1"/>
        </w:numPr>
        <w:spacing w:after="120"/>
        <w:rPr>
          <w:rFonts w:ascii="Arial" w:hAnsi="Arial" w:cs="Arial"/>
        </w:rPr>
      </w:pPr>
      <w:r w:rsidRPr="0014444C">
        <w:rPr>
          <w:rFonts w:ascii="Arial" w:hAnsi="Arial" w:cs="Arial"/>
          <w:sz w:val="22"/>
          <w:szCs w:val="22"/>
        </w:rPr>
        <w:t xml:space="preserve">Bureau of Development Services (BDS) Plumbing Division approvals and permits are required for privately maintained sewer, inlets, inlet leads &amp; service laterals constructed outside of public right-of-way or sewer easement.  All work approved under plumbing permits </w:t>
      </w:r>
      <w:r w:rsidR="00A47116">
        <w:rPr>
          <w:rFonts w:ascii="Arial" w:hAnsi="Arial" w:cs="Arial"/>
          <w:sz w:val="22"/>
          <w:szCs w:val="22"/>
        </w:rPr>
        <w:t>must</w:t>
      </w:r>
      <w:r w:rsidRPr="0014444C">
        <w:rPr>
          <w:rFonts w:ascii="Arial" w:hAnsi="Arial" w:cs="Arial"/>
          <w:sz w:val="22"/>
          <w:szCs w:val="22"/>
        </w:rPr>
        <w:t xml:space="preserve"> be privately owned and maintained</w:t>
      </w:r>
      <w:r w:rsidRPr="0014444C">
        <w:rPr>
          <w:rFonts w:ascii="Arial" w:hAnsi="Arial" w:cs="Arial"/>
        </w:rPr>
        <w:t xml:space="preserve">. </w:t>
      </w:r>
    </w:p>
    <w:p w14:paraId="65D553B4" w14:textId="21763C78" w:rsidR="00E31512" w:rsidRPr="0014444C" w:rsidRDefault="00E31512" w:rsidP="00E31512">
      <w:pPr>
        <w:numPr>
          <w:ilvl w:val="0"/>
          <w:numId w:val="1"/>
        </w:numPr>
        <w:spacing w:after="120"/>
        <w:rPr>
          <w:rFonts w:ascii="Arial" w:hAnsi="Arial" w:cs="Arial"/>
          <w:bCs/>
          <w:sz w:val="22"/>
          <w:szCs w:val="22"/>
        </w:rPr>
      </w:pPr>
      <w:r w:rsidRPr="0014444C">
        <w:rPr>
          <w:rFonts w:ascii="Arial" w:hAnsi="Arial" w:cs="Arial"/>
          <w:bCs/>
          <w:sz w:val="22"/>
          <w:szCs w:val="22"/>
        </w:rPr>
        <w:t xml:space="preserve">Street restoration </w:t>
      </w:r>
      <w:r w:rsidR="00A47116">
        <w:rPr>
          <w:rFonts w:ascii="Arial" w:hAnsi="Arial" w:cs="Arial"/>
          <w:bCs/>
          <w:sz w:val="22"/>
          <w:szCs w:val="22"/>
        </w:rPr>
        <w:t>must</w:t>
      </w:r>
      <w:r w:rsidRPr="0014444C">
        <w:rPr>
          <w:rFonts w:ascii="Arial" w:hAnsi="Arial" w:cs="Arial"/>
          <w:bCs/>
          <w:sz w:val="22"/>
          <w:szCs w:val="22"/>
        </w:rPr>
        <w:t xml:space="preserve"> be per the requirements of the PBOT Street Opening Permit.</w:t>
      </w:r>
    </w:p>
    <w:p w14:paraId="43F91069" w14:textId="77777777" w:rsidR="00E31512" w:rsidRPr="0014444C" w:rsidRDefault="00E31512" w:rsidP="00E31512">
      <w:pPr>
        <w:spacing w:after="120"/>
        <w:rPr>
          <w:sz w:val="22"/>
          <w:szCs w:val="22"/>
        </w:rPr>
      </w:pPr>
    </w:p>
    <w:p w14:paraId="44F754D3" w14:textId="77777777" w:rsidR="00E31512" w:rsidRPr="0014444C" w:rsidRDefault="00E31512" w:rsidP="00E31512">
      <w:pPr>
        <w:spacing w:after="120"/>
        <w:rPr>
          <w:b/>
          <w:sz w:val="32"/>
          <w:szCs w:val="32"/>
        </w:rPr>
      </w:pPr>
      <w:r w:rsidRPr="0014444C">
        <w:rPr>
          <w:b/>
          <w:sz w:val="32"/>
          <w:szCs w:val="32"/>
        </w:rPr>
        <w:t>Pipe Testing Requirements:</w:t>
      </w:r>
    </w:p>
    <w:p w14:paraId="5F7E03D5" w14:textId="5880E580" w:rsidR="00501D8E" w:rsidRPr="0014444C" w:rsidRDefault="00501D8E" w:rsidP="00501D8E">
      <w:pPr>
        <w:numPr>
          <w:ilvl w:val="0"/>
          <w:numId w:val="1"/>
        </w:numPr>
        <w:spacing w:after="120"/>
        <w:rPr>
          <w:sz w:val="22"/>
          <w:szCs w:val="22"/>
        </w:rPr>
      </w:pPr>
      <w:r w:rsidRPr="0014444C">
        <w:rPr>
          <w:rFonts w:ascii="Arial" w:hAnsi="Arial" w:cs="Arial"/>
          <w:bCs/>
          <w:sz w:val="22"/>
          <w:szCs w:val="22"/>
        </w:rPr>
        <w:t xml:space="preserve">All storm and sanitary sewers will be air tested and </w:t>
      </w:r>
      <w:r w:rsidR="00A47116">
        <w:rPr>
          <w:rFonts w:ascii="Arial" w:hAnsi="Arial" w:cs="Arial"/>
          <w:bCs/>
          <w:sz w:val="22"/>
          <w:szCs w:val="22"/>
        </w:rPr>
        <w:t>must</w:t>
      </w:r>
      <w:r w:rsidRPr="0014444C">
        <w:rPr>
          <w:rFonts w:ascii="Arial" w:hAnsi="Arial" w:cs="Arial"/>
          <w:bCs/>
          <w:sz w:val="22"/>
          <w:szCs w:val="22"/>
        </w:rPr>
        <w:t xml:space="preserve"> be subject to other testing requirements as outlined in the City of Portland Standard Construction Specifications.</w:t>
      </w:r>
    </w:p>
    <w:p w14:paraId="0065F2C7" w14:textId="3BA6E872" w:rsidR="00501D8E" w:rsidRPr="0014444C" w:rsidRDefault="00501D8E" w:rsidP="00501D8E">
      <w:pPr>
        <w:numPr>
          <w:ilvl w:val="0"/>
          <w:numId w:val="1"/>
        </w:numPr>
        <w:spacing w:after="120"/>
        <w:rPr>
          <w:sz w:val="22"/>
          <w:szCs w:val="22"/>
        </w:rPr>
      </w:pPr>
      <w:r w:rsidRPr="0014444C">
        <w:rPr>
          <w:rFonts w:ascii="Arial" w:hAnsi="Arial" w:cs="Arial"/>
          <w:bCs/>
          <w:sz w:val="22"/>
          <w:szCs w:val="22"/>
        </w:rPr>
        <w:t xml:space="preserve">Sewer </w:t>
      </w:r>
      <w:r w:rsidR="00A47116">
        <w:rPr>
          <w:rFonts w:ascii="Arial" w:hAnsi="Arial" w:cs="Arial"/>
          <w:bCs/>
          <w:sz w:val="22"/>
          <w:szCs w:val="22"/>
        </w:rPr>
        <w:t>must</w:t>
      </w:r>
      <w:r w:rsidRPr="0014444C">
        <w:rPr>
          <w:rFonts w:ascii="Arial" w:hAnsi="Arial" w:cs="Arial"/>
          <w:bCs/>
          <w:sz w:val="22"/>
          <w:szCs w:val="22"/>
        </w:rPr>
        <w:t xml:space="preserve"> be video inspected (TV’d) at the sole expense of the </w:t>
      </w:r>
      <w:r w:rsidR="00C8696E" w:rsidRPr="0014444C">
        <w:rPr>
          <w:rFonts w:ascii="Arial" w:hAnsi="Arial" w:cs="Arial"/>
          <w:bCs/>
          <w:sz w:val="22"/>
          <w:szCs w:val="22"/>
        </w:rPr>
        <w:t>p</w:t>
      </w:r>
      <w:r w:rsidR="00525316" w:rsidRPr="0014444C">
        <w:rPr>
          <w:rFonts w:ascii="Arial" w:hAnsi="Arial" w:cs="Arial"/>
          <w:bCs/>
          <w:sz w:val="22"/>
          <w:szCs w:val="22"/>
        </w:rPr>
        <w:t>ermittee</w:t>
      </w:r>
      <w:r w:rsidR="005C5218" w:rsidRPr="0014444C">
        <w:rPr>
          <w:rFonts w:ascii="Arial" w:hAnsi="Arial" w:cs="Arial"/>
          <w:bCs/>
          <w:sz w:val="22"/>
          <w:szCs w:val="22"/>
        </w:rPr>
        <w:t>/</w:t>
      </w:r>
      <w:r w:rsidRPr="0014444C">
        <w:rPr>
          <w:rFonts w:ascii="Arial" w:hAnsi="Arial" w:cs="Arial"/>
          <w:bCs/>
          <w:sz w:val="22"/>
          <w:szCs w:val="22"/>
        </w:rPr>
        <w:t>contractor.</w:t>
      </w:r>
    </w:p>
    <w:p w14:paraId="6F18A41C" w14:textId="0F089D42" w:rsidR="0027463A" w:rsidRPr="0014444C" w:rsidRDefault="00501D8E" w:rsidP="0067529E">
      <w:pPr>
        <w:numPr>
          <w:ilvl w:val="0"/>
          <w:numId w:val="1"/>
        </w:numPr>
        <w:spacing w:after="120"/>
        <w:rPr>
          <w:sz w:val="22"/>
          <w:szCs w:val="22"/>
        </w:rPr>
      </w:pPr>
      <w:r w:rsidRPr="0014444C">
        <w:rPr>
          <w:rFonts w:ascii="Arial" w:hAnsi="Arial" w:cs="Arial"/>
          <w:bCs/>
          <w:sz w:val="22"/>
          <w:szCs w:val="22"/>
        </w:rPr>
        <w:t>Mandrel testing is required on all HDPE and PVC pipe.  A 30-day waiting period is required on all mandrel testing.</w:t>
      </w:r>
    </w:p>
    <w:p w14:paraId="1855603B" w14:textId="77777777" w:rsidR="0014444C" w:rsidRDefault="0014444C" w:rsidP="0027463A">
      <w:pPr>
        <w:spacing w:after="120"/>
        <w:rPr>
          <w:b/>
          <w:sz w:val="32"/>
          <w:szCs w:val="32"/>
        </w:rPr>
      </w:pPr>
    </w:p>
    <w:p w14:paraId="1F5CC1A8" w14:textId="58859942" w:rsidR="0027463A" w:rsidRPr="0014444C" w:rsidRDefault="0027463A" w:rsidP="0027463A">
      <w:pPr>
        <w:spacing w:after="120"/>
        <w:rPr>
          <w:b/>
          <w:sz w:val="32"/>
          <w:szCs w:val="32"/>
        </w:rPr>
      </w:pPr>
      <w:r w:rsidRPr="0014444C">
        <w:rPr>
          <w:b/>
          <w:sz w:val="32"/>
          <w:szCs w:val="32"/>
        </w:rPr>
        <w:t>Preconstruction Requirements:</w:t>
      </w:r>
    </w:p>
    <w:p w14:paraId="447E0AB2" w14:textId="77777777" w:rsidR="00593381" w:rsidRPr="0014444C" w:rsidRDefault="00593381" w:rsidP="00593381">
      <w:pPr>
        <w:numPr>
          <w:ilvl w:val="0"/>
          <w:numId w:val="18"/>
        </w:numPr>
        <w:spacing w:after="120"/>
        <w:rPr>
          <w:rFonts w:ascii="Arial" w:hAnsi="Arial" w:cs="Arial"/>
          <w:bCs/>
          <w:sz w:val="22"/>
          <w:szCs w:val="22"/>
        </w:rPr>
      </w:pPr>
      <w:r w:rsidRPr="0014444C">
        <w:rPr>
          <w:rFonts w:ascii="Arial" w:hAnsi="Arial" w:cs="Arial"/>
          <w:bCs/>
          <w:sz w:val="22"/>
          <w:szCs w:val="22"/>
        </w:rPr>
        <w:t>A temporary traffic control plan (TTCP) is required before any work can commence within the public right of way.  The TTCP is part of the temporary use of the right of way permit. The application can be found at the following link:</w:t>
      </w:r>
    </w:p>
    <w:p w14:paraId="326D1F23" w14:textId="77777777" w:rsidR="00593381" w:rsidRPr="0014444C" w:rsidRDefault="00593381" w:rsidP="00593381">
      <w:pPr>
        <w:spacing w:after="120"/>
        <w:ind w:left="360"/>
        <w:rPr>
          <w:rFonts w:ascii="Arial" w:hAnsi="Arial" w:cs="Arial"/>
          <w:bCs/>
          <w:sz w:val="22"/>
          <w:szCs w:val="22"/>
        </w:rPr>
      </w:pPr>
      <w:r w:rsidRPr="0014444C">
        <w:rPr>
          <w:rFonts w:ascii="Arial" w:hAnsi="Arial" w:cs="Arial"/>
          <w:bCs/>
          <w:sz w:val="22"/>
          <w:szCs w:val="22"/>
        </w:rPr>
        <w:t>http://www.portlandoregon.gov/transportation/article/174124</w:t>
      </w:r>
    </w:p>
    <w:p w14:paraId="1F505EB4" w14:textId="0D34D0C1" w:rsidR="0027463A" w:rsidRPr="0014444C" w:rsidRDefault="00593381" w:rsidP="0027463A">
      <w:pPr>
        <w:numPr>
          <w:ilvl w:val="0"/>
          <w:numId w:val="18"/>
        </w:numPr>
        <w:spacing w:after="120"/>
        <w:rPr>
          <w:rFonts w:ascii="Arial" w:hAnsi="Arial" w:cs="Arial"/>
          <w:bCs/>
          <w:sz w:val="22"/>
          <w:szCs w:val="22"/>
        </w:rPr>
      </w:pPr>
      <w:r w:rsidRPr="0014444C">
        <w:rPr>
          <w:rFonts w:ascii="Arial" w:hAnsi="Arial" w:cs="Arial"/>
          <w:bCs/>
          <w:sz w:val="22"/>
          <w:szCs w:val="22"/>
        </w:rPr>
        <w:t xml:space="preserve">A copy (either electronic or paper) of the approved TTCP </w:t>
      </w:r>
      <w:r w:rsidR="00A47116">
        <w:rPr>
          <w:rFonts w:ascii="Arial" w:hAnsi="Arial" w:cs="Arial"/>
          <w:bCs/>
          <w:sz w:val="22"/>
          <w:szCs w:val="22"/>
        </w:rPr>
        <w:t>must</w:t>
      </w:r>
      <w:r w:rsidRPr="0014444C">
        <w:rPr>
          <w:rFonts w:ascii="Arial" w:hAnsi="Arial" w:cs="Arial"/>
          <w:bCs/>
          <w:sz w:val="22"/>
          <w:szCs w:val="22"/>
        </w:rPr>
        <w:t xml:space="preserve"> be provided to the inspector before any street or sidewalk closures.</w:t>
      </w:r>
      <w:r w:rsidR="001617A1" w:rsidRPr="0014444C">
        <w:rPr>
          <w:rFonts w:ascii="Arial" w:hAnsi="Arial" w:cs="Arial"/>
          <w:bCs/>
          <w:sz w:val="22"/>
          <w:szCs w:val="22"/>
        </w:rPr>
        <w:t xml:space="preserve"> </w:t>
      </w:r>
      <w:r w:rsidR="0027463A" w:rsidRPr="0014444C">
        <w:rPr>
          <w:rFonts w:ascii="Arial" w:hAnsi="Arial" w:cs="Arial"/>
          <w:bCs/>
          <w:sz w:val="22"/>
          <w:szCs w:val="22"/>
        </w:rPr>
        <w:t>Contact Ben Baldwin at Tri-Met 14-days prior to starting construction at 503-962-2140.</w:t>
      </w:r>
    </w:p>
    <w:p w14:paraId="694DE2D3" w14:textId="49930563" w:rsidR="0027463A" w:rsidRPr="0014444C" w:rsidRDefault="0027463A" w:rsidP="0027463A">
      <w:pPr>
        <w:numPr>
          <w:ilvl w:val="0"/>
          <w:numId w:val="18"/>
        </w:numPr>
        <w:spacing w:after="120"/>
        <w:rPr>
          <w:sz w:val="22"/>
          <w:szCs w:val="22"/>
        </w:rPr>
      </w:pPr>
      <w:r w:rsidRPr="0014444C">
        <w:rPr>
          <w:rFonts w:ascii="Arial" w:hAnsi="Arial" w:cs="Arial"/>
          <w:bCs/>
          <w:sz w:val="22"/>
          <w:szCs w:val="22"/>
        </w:rPr>
        <w:t xml:space="preserve">Site erosion control plans to be approved and controls in place prior to grading and working in the right of way.  </w:t>
      </w:r>
      <w:r w:rsidR="00C8696E" w:rsidRPr="0014444C">
        <w:rPr>
          <w:rFonts w:ascii="Arial" w:hAnsi="Arial" w:cs="Arial"/>
          <w:bCs/>
          <w:sz w:val="22"/>
          <w:szCs w:val="22"/>
        </w:rPr>
        <w:t>Contractor</w:t>
      </w:r>
      <w:r w:rsidRPr="0014444C">
        <w:rPr>
          <w:rFonts w:ascii="Arial" w:hAnsi="Arial" w:cs="Arial"/>
          <w:bCs/>
          <w:sz w:val="22"/>
          <w:szCs w:val="22"/>
        </w:rPr>
        <w:t xml:space="preserve"> to put up all required erosion control signage prior to ground disturbance. A CD with all required erosion control signs will be provided at pre-construction meeting.</w:t>
      </w:r>
    </w:p>
    <w:p w14:paraId="6C03A4C6" w14:textId="7A4DDB38" w:rsidR="00CB6570" w:rsidRPr="0014444C" w:rsidRDefault="00CB6570" w:rsidP="00CB6570">
      <w:pPr>
        <w:numPr>
          <w:ilvl w:val="0"/>
          <w:numId w:val="18"/>
        </w:numPr>
        <w:spacing w:after="120"/>
        <w:rPr>
          <w:sz w:val="22"/>
          <w:szCs w:val="22"/>
        </w:rPr>
      </w:pPr>
      <w:r w:rsidRPr="0014444C">
        <w:rPr>
          <w:rFonts w:ascii="Arial" w:hAnsi="Arial" w:cs="Arial"/>
          <w:bCs/>
          <w:sz w:val="22"/>
          <w:szCs w:val="22"/>
        </w:rPr>
        <w:lastRenderedPageBreak/>
        <w:t xml:space="preserve">Locations of existing structures and utilities are for information purposes only.  </w:t>
      </w:r>
      <w:r w:rsidR="00525316" w:rsidRPr="0014444C">
        <w:rPr>
          <w:rFonts w:ascii="Arial" w:hAnsi="Arial" w:cs="Arial"/>
          <w:bCs/>
          <w:sz w:val="22"/>
          <w:szCs w:val="22"/>
        </w:rPr>
        <w:t>Permittee</w:t>
      </w:r>
      <w:r w:rsidRPr="0014444C">
        <w:rPr>
          <w:rFonts w:ascii="Arial" w:hAnsi="Arial" w:cs="Arial"/>
          <w:bCs/>
          <w:sz w:val="22"/>
          <w:szCs w:val="22"/>
        </w:rPr>
        <w:t>/</w:t>
      </w:r>
      <w:r w:rsidR="008E0BCE" w:rsidRPr="0014444C">
        <w:rPr>
          <w:rFonts w:ascii="Arial" w:hAnsi="Arial" w:cs="Arial"/>
          <w:bCs/>
          <w:sz w:val="22"/>
          <w:szCs w:val="22"/>
        </w:rPr>
        <w:t>C</w:t>
      </w:r>
      <w:r w:rsidRPr="0014444C">
        <w:rPr>
          <w:rFonts w:ascii="Arial" w:hAnsi="Arial" w:cs="Arial"/>
          <w:bCs/>
          <w:sz w:val="22"/>
          <w:szCs w:val="22"/>
        </w:rPr>
        <w:t>ontractor is responsible for verifying the location and depth (elevation) of existing utilities and other field conditions prior to construction.</w:t>
      </w:r>
    </w:p>
    <w:p w14:paraId="62D51DE3" w14:textId="77777777" w:rsidR="005E073B" w:rsidRPr="0014444C" w:rsidRDefault="00677F9A" w:rsidP="005E073B">
      <w:pPr>
        <w:numPr>
          <w:ilvl w:val="0"/>
          <w:numId w:val="18"/>
        </w:numPr>
        <w:spacing w:after="120"/>
        <w:rPr>
          <w:sz w:val="22"/>
          <w:szCs w:val="22"/>
        </w:rPr>
      </w:pPr>
      <w:r w:rsidRPr="0014444C">
        <w:rPr>
          <w:rFonts w:ascii="Arial" w:hAnsi="Arial" w:cs="Arial"/>
          <w:bCs/>
          <w:sz w:val="22"/>
          <w:szCs w:val="22"/>
        </w:rPr>
        <w:t>*</w:t>
      </w:r>
      <w:r w:rsidR="005E073B" w:rsidRPr="0014444C">
        <w:rPr>
          <w:rFonts w:ascii="Arial" w:hAnsi="Arial" w:cs="Arial"/>
          <w:bCs/>
          <w:sz w:val="22"/>
          <w:szCs w:val="22"/>
        </w:rPr>
        <w:t>Contractor to submit utility support plan to BES Construction Services 14-days prior to starting work.</w:t>
      </w:r>
    </w:p>
    <w:p w14:paraId="24E88547" w14:textId="77777777" w:rsidR="005E073B" w:rsidRPr="0014444C" w:rsidRDefault="001617A1" w:rsidP="001617A1">
      <w:pPr>
        <w:spacing w:after="120"/>
        <w:rPr>
          <w:i/>
          <w:color w:val="FF0000"/>
          <w:sz w:val="22"/>
          <w:szCs w:val="22"/>
        </w:rPr>
      </w:pPr>
      <w:r w:rsidRPr="0014444C">
        <w:rPr>
          <w:i/>
          <w:color w:val="FF0000"/>
          <w:sz w:val="22"/>
          <w:szCs w:val="22"/>
        </w:rPr>
        <w:t>Add note 6 only</w:t>
      </w:r>
      <w:r w:rsidR="005E073B" w:rsidRPr="0014444C">
        <w:rPr>
          <w:i/>
          <w:color w:val="FF0000"/>
          <w:sz w:val="22"/>
          <w:szCs w:val="22"/>
        </w:rPr>
        <w:t xml:space="preserve"> if specifically requested by PWB:</w:t>
      </w:r>
    </w:p>
    <w:p w14:paraId="074DB948" w14:textId="77777777" w:rsidR="005E073B" w:rsidRPr="0014444C" w:rsidRDefault="00677F9A" w:rsidP="005E073B">
      <w:pPr>
        <w:numPr>
          <w:ilvl w:val="0"/>
          <w:numId w:val="18"/>
        </w:numPr>
        <w:spacing w:after="120"/>
        <w:rPr>
          <w:sz w:val="22"/>
          <w:szCs w:val="22"/>
        </w:rPr>
      </w:pPr>
      <w:r w:rsidRPr="0014444C">
        <w:rPr>
          <w:rFonts w:ascii="Arial" w:hAnsi="Arial" w:cs="Arial"/>
          <w:bCs/>
          <w:sz w:val="22"/>
          <w:szCs w:val="22"/>
        </w:rPr>
        <w:t>*</w:t>
      </w:r>
      <w:r w:rsidR="005E073B" w:rsidRPr="0014444C">
        <w:rPr>
          <w:rFonts w:ascii="Arial" w:hAnsi="Arial" w:cs="Arial"/>
          <w:bCs/>
          <w:sz w:val="22"/>
          <w:szCs w:val="22"/>
        </w:rPr>
        <w:t>Contractor to submit engineered support plan for crossing the water line to BES Construction Services 14-days prior to starting work.</w:t>
      </w:r>
    </w:p>
    <w:p w14:paraId="4BC9B362" w14:textId="77777777" w:rsidR="005E073B" w:rsidRPr="0014444C" w:rsidRDefault="00677F9A" w:rsidP="005E073B">
      <w:pPr>
        <w:numPr>
          <w:ilvl w:val="0"/>
          <w:numId w:val="18"/>
        </w:numPr>
        <w:spacing w:after="120"/>
        <w:rPr>
          <w:sz w:val="22"/>
          <w:szCs w:val="22"/>
        </w:rPr>
      </w:pPr>
      <w:r w:rsidRPr="0014444C">
        <w:rPr>
          <w:rFonts w:ascii="Arial" w:hAnsi="Arial" w:cs="Arial"/>
          <w:bCs/>
          <w:sz w:val="22"/>
          <w:szCs w:val="22"/>
        </w:rPr>
        <w:t>*</w:t>
      </w:r>
      <w:r w:rsidR="005E073B" w:rsidRPr="0014444C">
        <w:rPr>
          <w:rFonts w:ascii="Arial" w:hAnsi="Arial" w:cs="Arial"/>
          <w:bCs/>
          <w:sz w:val="22"/>
          <w:szCs w:val="22"/>
        </w:rPr>
        <w:t>Contractor to submit engineered shoring plan to BES Construction Services for excavations 20’ deep or greater a minimum of 14 days prior to construction.</w:t>
      </w:r>
    </w:p>
    <w:p w14:paraId="13F3813C" w14:textId="3B7DB60F" w:rsidR="0027463A" w:rsidRPr="0014444C" w:rsidRDefault="00CB6570" w:rsidP="0027463A">
      <w:pPr>
        <w:numPr>
          <w:ilvl w:val="0"/>
          <w:numId w:val="18"/>
        </w:numPr>
        <w:spacing w:after="120"/>
        <w:rPr>
          <w:sz w:val="22"/>
          <w:szCs w:val="22"/>
        </w:rPr>
      </w:pPr>
      <w:r w:rsidRPr="0014444C">
        <w:rPr>
          <w:rFonts w:ascii="Arial" w:hAnsi="Arial" w:cs="Arial"/>
          <w:bCs/>
          <w:sz w:val="22"/>
          <w:szCs w:val="22"/>
        </w:rPr>
        <w:t xml:space="preserve">PRECONSTRUCTION MEETING REQUIRED. </w:t>
      </w:r>
      <w:r w:rsidR="00525316" w:rsidRPr="0014444C">
        <w:rPr>
          <w:rFonts w:ascii="Arial" w:hAnsi="Arial" w:cs="Arial"/>
          <w:bCs/>
          <w:sz w:val="22"/>
          <w:szCs w:val="22"/>
        </w:rPr>
        <w:t>Permittee</w:t>
      </w:r>
      <w:r w:rsidRPr="0014444C">
        <w:rPr>
          <w:rFonts w:ascii="Arial" w:hAnsi="Arial" w:cs="Arial"/>
          <w:bCs/>
          <w:sz w:val="22"/>
          <w:szCs w:val="22"/>
        </w:rPr>
        <w:t>/</w:t>
      </w:r>
      <w:r w:rsidR="008E0BCE" w:rsidRPr="0014444C">
        <w:rPr>
          <w:rFonts w:ascii="Arial" w:hAnsi="Arial" w:cs="Arial"/>
          <w:bCs/>
          <w:sz w:val="22"/>
          <w:szCs w:val="22"/>
        </w:rPr>
        <w:t>C</w:t>
      </w:r>
      <w:r w:rsidRPr="0014444C">
        <w:rPr>
          <w:rFonts w:ascii="Arial" w:hAnsi="Arial" w:cs="Arial"/>
          <w:bCs/>
          <w:sz w:val="22"/>
          <w:szCs w:val="22"/>
        </w:rPr>
        <w:t>ontractor to contact</w:t>
      </w:r>
      <w:r w:rsidR="0027463A" w:rsidRPr="0014444C">
        <w:rPr>
          <w:rFonts w:ascii="Arial" w:hAnsi="Arial" w:cs="Arial"/>
          <w:bCs/>
          <w:sz w:val="22"/>
          <w:szCs w:val="22"/>
        </w:rPr>
        <w:t xml:space="preserve"> </w:t>
      </w:r>
      <w:r w:rsidRPr="0014444C">
        <w:rPr>
          <w:rFonts w:ascii="Arial" w:hAnsi="Arial" w:cs="Arial"/>
          <w:bCs/>
          <w:sz w:val="22"/>
          <w:szCs w:val="22"/>
        </w:rPr>
        <w:t>BES a minimum of 4 business days prior to commencement of construction to schedule meeting.</w:t>
      </w:r>
      <w:r w:rsidR="001617A1" w:rsidRPr="0014444C">
        <w:rPr>
          <w:rFonts w:ascii="Arial" w:hAnsi="Arial" w:cs="Arial"/>
          <w:bCs/>
          <w:sz w:val="22"/>
          <w:szCs w:val="22"/>
        </w:rPr>
        <w:t xml:space="preserve"> Follow instructions on “permit issuance” email to schedule a meeting.</w:t>
      </w:r>
    </w:p>
    <w:p w14:paraId="592D6ACA" w14:textId="60F6DF1F" w:rsidR="0027463A" w:rsidRPr="0014444C" w:rsidRDefault="00677F9A" w:rsidP="0067529E">
      <w:pPr>
        <w:spacing w:after="120"/>
        <w:rPr>
          <w:color w:val="FF0000"/>
          <w:sz w:val="22"/>
          <w:szCs w:val="22"/>
        </w:rPr>
      </w:pPr>
      <w:r w:rsidRPr="0014444C">
        <w:rPr>
          <w:rFonts w:ascii="Arial" w:hAnsi="Arial" w:cs="Arial"/>
          <w:bCs/>
          <w:color w:val="FF0000"/>
          <w:sz w:val="22"/>
          <w:szCs w:val="22"/>
        </w:rPr>
        <w:t>*</w:t>
      </w:r>
      <w:r w:rsidR="00584906" w:rsidRPr="0014444C">
        <w:rPr>
          <w:rFonts w:ascii="Arial" w:hAnsi="Arial" w:cs="Arial"/>
          <w:bCs/>
          <w:color w:val="FF0000"/>
          <w:sz w:val="22"/>
          <w:szCs w:val="22"/>
        </w:rPr>
        <w:t xml:space="preserve">OPTIONAL NOTES </w:t>
      </w:r>
      <w:r w:rsidR="005E073B" w:rsidRPr="0014444C">
        <w:rPr>
          <w:rFonts w:ascii="Arial" w:hAnsi="Arial" w:cs="Arial"/>
          <w:bCs/>
          <w:color w:val="FF0000"/>
          <w:sz w:val="22"/>
          <w:szCs w:val="22"/>
        </w:rPr>
        <w:t xml:space="preserve">TO BE USED </w:t>
      </w:r>
      <w:r w:rsidRPr="0014444C">
        <w:rPr>
          <w:rFonts w:ascii="Arial" w:hAnsi="Arial" w:cs="Arial"/>
          <w:bCs/>
          <w:color w:val="FF0000"/>
          <w:sz w:val="22"/>
          <w:szCs w:val="22"/>
        </w:rPr>
        <w:t xml:space="preserve">ONLY </w:t>
      </w:r>
      <w:r w:rsidR="00584906" w:rsidRPr="0014444C">
        <w:rPr>
          <w:rFonts w:ascii="Arial" w:hAnsi="Arial" w:cs="Arial"/>
          <w:bCs/>
          <w:color w:val="FF0000"/>
          <w:sz w:val="22"/>
          <w:szCs w:val="22"/>
        </w:rPr>
        <w:t>WHEN APPLICABLE</w:t>
      </w:r>
    </w:p>
    <w:p w14:paraId="0665A9CA" w14:textId="43D86DBE" w:rsidR="0027463A" w:rsidRPr="0014444C" w:rsidRDefault="00CB6570" w:rsidP="0067529E">
      <w:pPr>
        <w:spacing w:after="120"/>
        <w:rPr>
          <w:rFonts w:ascii="Arial" w:hAnsi="Arial" w:cs="Arial"/>
          <w:color w:val="FF0000"/>
        </w:rPr>
      </w:pPr>
      <w:r w:rsidRPr="0014444C">
        <w:rPr>
          <w:b/>
          <w:i/>
          <w:color w:val="FF0000"/>
          <w:u w:val="single"/>
        </w:rPr>
        <w:t>Instructions:</w:t>
      </w:r>
      <w:r w:rsidRPr="0014444C">
        <w:rPr>
          <w:b/>
          <w:i/>
          <w:color w:val="FF0000"/>
        </w:rPr>
        <w:t xml:space="preserve"> Additional Notes </w:t>
      </w:r>
      <w:r w:rsidRPr="0014444C">
        <w:rPr>
          <w:color w:val="FF0000"/>
        </w:rPr>
        <w:t>are use when an individual note applies to a project. They are added to the cover sheet notes on BES PW Projects. An exception is the final bulleted note that applies only to joint BES PBOT PW projects and is added to the cover sheet notes.</w:t>
      </w:r>
    </w:p>
    <w:p w14:paraId="052F6F65" w14:textId="77777777" w:rsidR="0003604E" w:rsidRPr="0014444C" w:rsidRDefault="0003604E" w:rsidP="0003604E">
      <w:pPr>
        <w:spacing w:after="120"/>
        <w:rPr>
          <w:b/>
          <w:sz w:val="32"/>
          <w:szCs w:val="32"/>
        </w:rPr>
      </w:pPr>
      <w:r w:rsidRPr="0014444C">
        <w:rPr>
          <w:b/>
          <w:sz w:val="32"/>
          <w:szCs w:val="32"/>
        </w:rPr>
        <w:t>Additional Notes:</w:t>
      </w:r>
    </w:p>
    <w:p w14:paraId="07D13456" w14:textId="77777777" w:rsidR="0003604E" w:rsidRPr="0014444C" w:rsidRDefault="0003604E" w:rsidP="0003604E">
      <w:pPr>
        <w:numPr>
          <w:ilvl w:val="0"/>
          <w:numId w:val="14"/>
        </w:numPr>
        <w:spacing w:after="120"/>
        <w:rPr>
          <w:sz w:val="22"/>
          <w:szCs w:val="22"/>
        </w:rPr>
      </w:pPr>
      <w:r w:rsidRPr="0014444C">
        <w:rPr>
          <w:rFonts w:ascii="Arial" w:hAnsi="Arial" w:cs="Arial"/>
          <w:bCs/>
          <w:sz w:val="22"/>
          <w:szCs w:val="22"/>
        </w:rPr>
        <w:t>All cost of sanitary sewer construction borne by all lots in (name of subdivision and/or legal description).</w:t>
      </w:r>
    </w:p>
    <w:p w14:paraId="7FD17505" w14:textId="77777777" w:rsidR="0003604E" w:rsidRPr="0014444C" w:rsidRDefault="0003604E" w:rsidP="0003604E">
      <w:pPr>
        <w:numPr>
          <w:ilvl w:val="0"/>
          <w:numId w:val="14"/>
        </w:numPr>
        <w:spacing w:after="120"/>
        <w:rPr>
          <w:sz w:val="22"/>
          <w:szCs w:val="22"/>
        </w:rPr>
      </w:pPr>
      <w:r w:rsidRPr="0014444C">
        <w:rPr>
          <w:rFonts w:ascii="Arial" w:hAnsi="Arial" w:cs="Arial"/>
          <w:bCs/>
          <w:sz w:val="22"/>
          <w:szCs w:val="22"/>
        </w:rPr>
        <w:t>Public street improvements, inlets and inlet leads to be constructed under Portland Bureau of Transportation Permit Job No._______</w:t>
      </w:r>
    </w:p>
    <w:p w14:paraId="21834059" w14:textId="77777777" w:rsidR="0003604E" w:rsidRPr="0014444C" w:rsidRDefault="0003604E" w:rsidP="0003604E">
      <w:pPr>
        <w:numPr>
          <w:ilvl w:val="0"/>
          <w:numId w:val="14"/>
        </w:numPr>
        <w:spacing w:after="120"/>
        <w:rPr>
          <w:sz w:val="22"/>
          <w:szCs w:val="22"/>
        </w:rPr>
      </w:pPr>
      <w:r w:rsidRPr="0014444C">
        <w:rPr>
          <w:rFonts w:ascii="Arial" w:hAnsi="Arial" w:cs="Arial"/>
          <w:bCs/>
          <w:sz w:val="22"/>
          <w:szCs w:val="22"/>
        </w:rPr>
        <w:t xml:space="preserve">This project was reimbursed for </w:t>
      </w:r>
      <w:r w:rsidRPr="0014444C">
        <w:rPr>
          <w:rFonts w:ascii="Arial" w:hAnsi="Arial" w:cs="Arial"/>
          <w:bCs/>
          <w:sz w:val="22"/>
          <w:szCs w:val="22"/>
          <w:u w:val="single"/>
        </w:rPr>
        <w:t>legal description(s)</w:t>
      </w:r>
      <w:r w:rsidRPr="0014444C">
        <w:rPr>
          <w:rFonts w:ascii="Arial" w:hAnsi="Arial" w:cs="Arial"/>
          <w:bCs/>
          <w:sz w:val="22"/>
          <w:szCs w:val="22"/>
        </w:rPr>
        <w:t>.</w:t>
      </w:r>
    </w:p>
    <w:p w14:paraId="43484FCD" w14:textId="77777777" w:rsidR="0003604E" w:rsidRPr="0014444C" w:rsidRDefault="0003604E" w:rsidP="0003604E">
      <w:pPr>
        <w:spacing w:after="120"/>
        <w:rPr>
          <w:i/>
          <w:color w:val="FF0000"/>
          <w:sz w:val="22"/>
          <w:szCs w:val="22"/>
        </w:rPr>
      </w:pPr>
      <w:r w:rsidRPr="0014444C">
        <w:rPr>
          <w:i/>
          <w:color w:val="FF0000"/>
          <w:sz w:val="22"/>
          <w:szCs w:val="22"/>
        </w:rPr>
        <w:t xml:space="preserve">For joint BES OT PW Projects only </w:t>
      </w:r>
    </w:p>
    <w:p w14:paraId="1A866AA8" w14:textId="45E451B5" w:rsidR="00E06520" w:rsidRPr="0014444C" w:rsidRDefault="00525316" w:rsidP="00911DBC">
      <w:pPr>
        <w:numPr>
          <w:ilvl w:val="0"/>
          <w:numId w:val="14"/>
        </w:numPr>
        <w:spacing w:after="120"/>
        <w:rPr>
          <w:rFonts w:ascii="Arial" w:eastAsia="Arial" w:hAnsi="Arial" w:cs="Arial"/>
          <w:sz w:val="22"/>
          <w:szCs w:val="22"/>
        </w:rPr>
      </w:pPr>
      <w:r w:rsidRPr="0014444C">
        <w:rPr>
          <w:rFonts w:ascii="Arial" w:hAnsi="Arial" w:cs="Arial"/>
          <w:bCs/>
          <w:sz w:val="22"/>
          <w:szCs w:val="22"/>
        </w:rPr>
        <w:t>Permittee</w:t>
      </w:r>
      <w:r w:rsidR="0003604E" w:rsidRPr="0014444C">
        <w:rPr>
          <w:rFonts w:ascii="Arial" w:hAnsi="Arial" w:cs="Arial"/>
          <w:bCs/>
          <w:sz w:val="22"/>
          <w:szCs w:val="22"/>
        </w:rPr>
        <w:t xml:space="preserve">/Contractor is responsible </w:t>
      </w:r>
      <w:r w:rsidR="00152129" w:rsidRPr="0014444C">
        <w:rPr>
          <w:rFonts w:ascii="Arial" w:hAnsi="Arial" w:cs="Arial"/>
          <w:bCs/>
          <w:sz w:val="22"/>
          <w:szCs w:val="22"/>
        </w:rPr>
        <w:t xml:space="preserve">for the inspection, maintenance, </w:t>
      </w:r>
      <w:r w:rsidR="002D10BF" w:rsidRPr="0014444C">
        <w:rPr>
          <w:rFonts w:ascii="Arial" w:hAnsi="Arial" w:cs="Arial"/>
          <w:bCs/>
          <w:sz w:val="22"/>
          <w:szCs w:val="22"/>
        </w:rPr>
        <w:t>and watering of</w:t>
      </w:r>
      <w:r w:rsidR="00465A34" w:rsidRPr="0014444C">
        <w:rPr>
          <w:rFonts w:ascii="Arial" w:hAnsi="Arial" w:cs="Arial"/>
          <w:bCs/>
          <w:sz w:val="22"/>
          <w:szCs w:val="22"/>
        </w:rPr>
        <w:t xml:space="preserve"> </w:t>
      </w:r>
      <w:r w:rsidR="0003604E" w:rsidRPr="0014444C">
        <w:rPr>
          <w:rFonts w:ascii="Arial" w:hAnsi="Arial" w:cs="Arial"/>
          <w:bCs/>
          <w:sz w:val="22"/>
          <w:szCs w:val="22"/>
        </w:rPr>
        <w:t xml:space="preserve">the </w:t>
      </w:r>
      <w:r w:rsidR="2FFE6D29" w:rsidRPr="0014444C">
        <w:rPr>
          <w:rFonts w:ascii="Arial" w:eastAsia="Arial" w:hAnsi="Arial" w:cs="Arial"/>
          <w:sz w:val="22"/>
          <w:szCs w:val="22"/>
        </w:rPr>
        <w:t>green street facilities and regional or neighborhood facilities constructed as public works improvements</w:t>
      </w:r>
      <w:r w:rsidR="2FFE6D29" w:rsidRPr="0014444C">
        <w:rPr>
          <w:rFonts w:ascii="Arial" w:hAnsi="Arial" w:cs="Arial"/>
          <w:sz w:val="22"/>
          <w:szCs w:val="22"/>
        </w:rPr>
        <w:t xml:space="preserve"> </w:t>
      </w:r>
      <w:r w:rsidR="0003604E" w:rsidRPr="0014444C">
        <w:rPr>
          <w:rFonts w:ascii="Arial" w:hAnsi="Arial" w:cs="Arial"/>
          <w:bCs/>
          <w:sz w:val="22"/>
          <w:szCs w:val="22"/>
        </w:rPr>
        <w:t xml:space="preserve">as prescribed in the approved </w:t>
      </w:r>
      <w:r w:rsidR="00D36D3F" w:rsidRPr="0014444C">
        <w:rPr>
          <w:rFonts w:ascii="Arial" w:hAnsi="Arial" w:cs="Arial"/>
          <w:bCs/>
          <w:sz w:val="22"/>
          <w:szCs w:val="22"/>
        </w:rPr>
        <w:t xml:space="preserve">2-Year </w:t>
      </w:r>
      <w:r w:rsidR="0003604E" w:rsidRPr="0014444C">
        <w:rPr>
          <w:rFonts w:ascii="Arial" w:hAnsi="Arial" w:cs="Arial"/>
          <w:bCs/>
          <w:sz w:val="22"/>
          <w:szCs w:val="22"/>
        </w:rPr>
        <w:t xml:space="preserve">Maintenance Warranty </w:t>
      </w:r>
      <w:r w:rsidR="00D36D3F" w:rsidRPr="0014444C">
        <w:rPr>
          <w:rFonts w:ascii="Arial" w:hAnsi="Arial" w:cs="Arial"/>
          <w:bCs/>
          <w:sz w:val="22"/>
          <w:szCs w:val="22"/>
        </w:rPr>
        <w:t xml:space="preserve">Plan </w:t>
      </w:r>
      <w:r w:rsidR="0003604E" w:rsidRPr="0014444C">
        <w:rPr>
          <w:rFonts w:ascii="Arial" w:hAnsi="Arial" w:cs="Arial"/>
          <w:bCs/>
          <w:sz w:val="22"/>
          <w:szCs w:val="22"/>
        </w:rPr>
        <w:t>after its completion and acceptance by the City.</w:t>
      </w:r>
    </w:p>
    <w:p w14:paraId="31B674DE" w14:textId="77777777" w:rsidR="001F7A90" w:rsidRPr="0014444C" w:rsidRDefault="00911DBC" w:rsidP="0069050F">
      <w:pPr>
        <w:spacing w:after="120"/>
        <w:rPr>
          <w:rFonts w:ascii="Arial" w:hAnsi="Arial" w:cs="Arial"/>
          <w:i/>
          <w:color w:val="FF0000"/>
        </w:rPr>
      </w:pPr>
      <w:r w:rsidRPr="0014444C">
        <w:rPr>
          <w:b/>
          <w:i/>
          <w:color w:val="FF0000"/>
          <w:u w:val="single"/>
        </w:rPr>
        <w:t>Instructions</w:t>
      </w:r>
      <w:r w:rsidRPr="0014444C">
        <w:rPr>
          <w:b/>
          <w:i/>
          <w:color w:val="FF0000"/>
        </w:rPr>
        <w:t xml:space="preserve">: Sump Notes </w:t>
      </w:r>
      <w:r w:rsidRPr="0014444C">
        <w:rPr>
          <w:i/>
          <w:color w:val="FF0000"/>
        </w:rPr>
        <w:t xml:space="preserve">are </w:t>
      </w:r>
      <w:r w:rsidR="003456DB" w:rsidRPr="0014444C">
        <w:rPr>
          <w:i/>
          <w:color w:val="FF0000"/>
        </w:rPr>
        <w:t>added to a</w:t>
      </w:r>
      <w:r w:rsidRPr="0014444C">
        <w:rPr>
          <w:i/>
          <w:color w:val="FF0000"/>
        </w:rPr>
        <w:t xml:space="preserve"> sheet with </w:t>
      </w:r>
      <w:r w:rsidR="003456DB" w:rsidRPr="0014444C">
        <w:rPr>
          <w:i/>
          <w:color w:val="FF0000"/>
        </w:rPr>
        <w:t xml:space="preserve">a </w:t>
      </w:r>
      <w:r w:rsidRPr="0014444C">
        <w:rPr>
          <w:i/>
          <w:color w:val="FF0000"/>
        </w:rPr>
        <w:t>proposed sump system</w:t>
      </w:r>
      <w:r w:rsidR="003456DB" w:rsidRPr="0014444C">
        <w:rPr>
          <w:i/>
          <w:color w:val="FF0000"/>
        </w:rPr>
        <w:t>.</w:t>
      </w:r>
    </w:p>
    <w:p w14:paraId="3FAE2737" w14:textId="77777777" w:rsidR="001F7A90" w:rsidRPr="0014444C" w:rsidRDefault="001F7A90" w:rsidP="00E06520">
      <w:pPr>
        <w:spacing w:after="120"/>
        <w:rPr>
          <w:b/>
          <w:sz w:val="32"/>
          <w:szCs w:val="32"/>
        </w:rPr>
      </w:pPr>
      <w:r w:rsidRPr="0014444C">
        <w:rPr>
          <w:b/>
          <w:sz w:val="32"/>
          <w:szCs w:val="32"/>
        </w:rPr>
        <w:t>Sump Notes</w:t>
      </w:r>
      <w:r w:rsidR="00E643A6" w:rsidRPr="0014444C">
        <w:rPr>
          <w:b/>
          <w:sz w:val="32"/>
          <w:szCs w:val="32"/>
        </w:rPr>
        <w:t>:</w:t>
      </w:r>
    </w:p>
    <w:p w14:paraId="17233629" w14:textId="77777777" w:rsidR="00422238" w:rsidRPr="0014444C" w:rsidRDefault="00422238" w:rsidP="00422238">
      <w:pPr>
        <w:numPr>
          <w:ilvl w:val="0"/>
          <w:numId w:val="19"/>
        </w:numPr>
        <w:spacing w:after="120"/>
        <w:rPr>
          <w:rFonts w:ascii="Arial" w:hAnsi="Arial" w:cs="Arial"/>
          <w:sz w:val="22"/>
        </w:rPr>
      </w:pPr>
      <w:r w:rsidRPr="0014444C">
        <w:rPr>
          <w:rFonts w:ascii="Arial" w:hAnsi="Arial" w:cs="Arial"/>
          <w:sz w:val="22"/>
        </w:rPr>
        <w:t>Design flows reflect a factor of safety of 2.</w:t>
      </w:r>
    </w:p>
    <w:p w14:paraId="3CE179D1" w14:textId="77777777" w:rsidR="00422238" w:rsidRPr="0014444C" w:rsidRDefault="00422238" w:rsidP="00422238">
      <w:pPr>
        <w:numPr>
          <w:ilvl w:val="0"/>
          <w:numId w:val="19"/>
        </w:numPr>
        <w:spacing w:after="120"/>
        <w:rPr>
          <w:rFonts w:ascii="Arial" w:hAnsi="Arial" w:cs="Arial"/>
          <w:sz w:val="22"/>
        </w:rPr>
      </w:pPr>
      <w:r w:rsidRPr="0014444C">
        <w:rPr>
          <w:rFonts w:ascii="Arial" w:hAnsi="Arial" w:cs="Arial"/>
          <w:sz w:val="22"/>
        </w:rPr>
        <w:t>All sumps must be tested by the contractor as directed and approved by the BES Field Inspector.</w:t>
      </w:r>
    </w:p>
    <w:p w14:paraId="310B263C" w14:textId="77777777" w:rsidR="00422238" w:rsidRPr="0014444C" w:rsidRDefault="00422238" w:rsidP="00422238">
      <w:pPr>
        <w:numPr>
          <w:ilvl w:val="0"/>
          <w:numId w:val="19"/>
        </w:numPr>
        <w:spacing w:after="120"/>
        <w:rPr>
          <w:rFonts w:ascii="Arial" w:hAnsi="Arial" w:cs="Arial"/>
          <w:sz w:val="22"/>
        </w:rPr>
      </w:pPr>
      <w:r w:rsidRPr="0014444C">
        <w:rPr>
          <w:rFonts w:ascii="Arial" w:hAnsi="Arial" w:cs="Arial"/>
          <w:sz w:val="22"/>
        </w:rPr>
        <w:t>Sump testing must take place after sump construction is complete and before the construction of the sedimentation manhole. Should a sump test fail to verify adequate capacity, an additional sump, constructed in series with the first sump (a maximum of two sumps per system) is required. Should a test of two sumps in series fail to verify adequate capacity, an alternative public stormwater destination is required, as approved by BES.</w:t>
      </w:r>
    </w:p>
    <w:p w14:paraId="13C6A770" w14:textId="77777777" w:rsidR="00422238" w:rsidRPr="0014444C" w:rsidRDefault="00422238" w:rsidP="00422238">
      <w:pPr>
        <w:numPr>
          <w:ilvl w:val="0"/>
          <w:numId w:val="19"/>
        </w:numPr>
        <w:spacing w:after="120"/>
        <w:rPr>
          <w:rFonts w:ascii="Arial" w:hAnsi="Arial" w:cs="Arial"/>
          <w:sz w:val="22"/>
        </w:rPr>
      </w:pPr>
      <w:r w:rsidRPr="0014444C">
        <w:rPr>
          <w:rFonts w:ascii="Arial" w:hAnsi="Arial" w:cs="Arial"/>
          <w:sz w:val="22"/>
        </w:rPr>
        <w:t>Notify BES field inspector and BES Construction Manager at least 48 hours before beginning sump testing. A BES representative must be present during all sump capacity tests.</w:t>
      </w:r>
    </w:p>
    <w:p w14:paraId="47122CC8" w14:textId="77777777" w:rsidR="00422238" w:rsidRPr="0014444C" w:rsidRDefault="00422238" w:rsidP="00422238">
      <w:pPr>
        <w:numPr>
          <w:ilvl w:val="0"/>
          <w:numId w:val="19"/>
        </w:numPr>
        <w:spacing w:after="120"/>
        <w:rPr>
          <w:rFonts w:ascii="Arial" w:hAnsi="Arial" w:cs="Arial"/>
          <w:sz w:val="22"/>
        </w:rPr>
      </w:pPr>
      <w:r w:rsidRPr="0014444C">
        <w:rPr>
          <w:rFonts w:ascii="Arial" w:hAnsi="Arial" w:cs="Arial"/>
          <w:sz w:val="22"/>
        </w:rPr>
        <w:lastRenderedPageBreak/>
        <w:t xml:space="preserve">BES will contact the Portland Water Bureau or applicable water district to arrange for sump test water supply and obtain the necessary permits. Upon receipt of hydrant permit, the Contractor can contact BES Materials Testing Laboratory (MTL) and </w:t>
      </w:r>
      <w:proofErr w:type="gramStart"/>
      <w:r w:rsidRPr="0014444C">
        <w:rPr>
          <w:rFonts w:ascii="Arial" w:hAnsi="Arial" w:cs="Arial"/>
          <w:sz w:val="22"/>
        </w:rPr>
        <w:t>make arrangements</w:t>
      </w:r>
      <w:proofErr w:type="gramEnd"/>
      <w:r w:rsidRPr="0014444C">
        <w:rPr>
          <w:rFonts w:ascii="Arial" w:hAnsi="Arial" w:cs="Arial"/>
          <w:sz w:val="22"/>
        </w:rPr>
        <w:t xml:space="preserve"> to lease sump testing equipment. Contractor can also lease similar testing equipment from any vendor with BES approval.</w:t>
      </w:r>
    </w:p>
    <w:p w14:paraId="1F4CDE3C" w14:textId="77777777" w:rsidR="00422238" w:rsidRPr="0014444C" w:rsidRDefault="00422238" w:rsidP="00422238">
      <w:pPr>
        <w:numPr>
          <w:ilvl w:val="0"/>
          <w:numId w:val="19"/>
        </w:numPr>
        <w:spacing w:after="120"/>
        <w:rPr>
          <w:rFonts w:ascii="Arial" w:hAnsi="Arial" w:cs="Arial"/>
          <w:sz w:val="22"/>
        </w:rPr>
      </w:pPr>
      <w:r w:rsidRPr="0014444C">
        <w:rPr>
          <w:rFonts w:ascii="Arial" w:hAnsi="Arial" w:cs="Arial"/>
          <w:sz w:val="22"/>
        </w:rPr>
        <w:t>MTL Sump testing equipment is subject to leasing conditions and fees. Note that sump capacity tester is available on a first come – first served basis. The tester and pipe trailers may be rented per day for a maximum of two days per written application. Contact MTL, located at 1405 N River, at (503) 823-2340. Insurance on the MTL leased equipment is required.</w:t>
      </w:r>
    </w:p>
    <w:p w14:paraId="62F654A6" w14:textId="77777777" w:rsidR="00422238" w:rsidRPr="0014444C" w:rsidRDefault="00422238" w:rsidP="00422238">
      <w:pPr>
        <w:numPr>
          <w:ilvl w:val="0"/>
          <w:numId w:val="19"/>
        </w:numPr>
        <w:spacing w:after="120"/>
        <w:rPr>
          <w:rFonts w:ascii="Arial" w:hAnsi="Arial" w:cs="Arial"/>
          <w:sz w:val="22"/>
        </w:rPr>
      </w:pPr>
      <w:r w:rsidRPr="0014444C">
        <w:rPr>
          <w:rFonts w:ascii="Arial" w:hAnsi="Arial" w:cs="Arial"/>
          <w:sz w:val="22"/>
        </w:rPr>
        <w:t>Provide water flow from fire hydrants to sump being tested using an 8-inch nominal diameter pipe. Deliver clean potable water to sumps. Introduction of sediment is not acceptable and may result in failure of sump capacity test and reconstruction of sump.</w:t>
      </w:r>
    </w:p>
    <w:p w14:paraId="1F1A4EA1" w14:textId="77777777" w:rsidR="00422238" w:rsidRPr="0014444C" w:rsidRDefault="00422238" w:rsidP="00422238">
      <w:pPr>
        <w:numPr>
          <w:ilvl w:val="0"/>
          <w:numId w:val="19"/>
        </w:numPr>
        <w:spacing w:after="120"/>
        <w:rPr>
          <w:rFonts w:ascii="Arial" w:hAnsi="Arial" w:cs="Arial"/>
          <w:sz w:val="22"/>
        </w:rPr>
      </w:pPr>
      <w:r w:rsidRPr="0014444C">
        <w:rPr>
          <w:rFonts w:ascii="Arial" w:hAnsi="Arial" w:cs="Arial"/>
          <w:sz w:val="22"/>
        </w:rPr>
        <w:t xml:space="preserve">The test may be completed using flow from one fire hydrant. However, a second fire hydrant may be necessary to complete the sump test. If fire hydrants are not available in the area or adequate flow rate is not achievable, other water sources can be used upon approval by BES Field Inspector. </w:t>
      </w:r>
    </w:p>
    <w:p w14:paraId="4F4746A9" w14:textId="77777777" w:rsidR="00422238" w:rsidRPr="0014444C" w:rsidRDefault="00422238" w:rsidP="00422238">
      <w:pPr>
        <w:numPr>
          <w:ilvl w:val="0"/>
          <w:numId w:val="19"/>
        </w:numPr>
        <w:spacing w:after="120"/>
        <w:rPr>
          <w:rFonts w:ascii="Arial" w:hAnsi="Arial" w:cs="Arial"/>
          <w:sz w:val="22"/>
        </w:rPr>
      </w:pPr>
      <w:r w:rsidRPr="0014444C">
        <w:rPr>
          <w:rFonts w:ascii="Arial" w:hAnsi="Arial" w:cs="Arial"/>
          <w:sz w:val="22"/>
        </w:rPr>
        <w:t>The closest fire hydrant for sump testing is located at the intersections as shown in the Sump Data Table</w:t>
      </w:r>
    </w:p>
    <w:p w14:paraId="7C6EA8DE" w14:textId="77777777" w:rsidR="00422238" w:rsidRPr="0014444C" w:rsidRDefault="00422238" w:rsidP="00422238">
      <w:pPr>
        <w:numPr>
          <w:ilvl w:val="0"/>
          <w:numId w:val="19"/>
        </w:numPr>
        <w:spacing w:after="120"/>
        <w:rPr>
          <w:rFonts w:ascii="Arial" w:hAnsi="Arial" w:cs="Arial"/>
          <w:sz w:val="22"/>
        </w:rPr>
      </w:pPr>
      <w:r w:rsidRPr="0014444C">
        <w:rPr>
          <w:rFonts w:ascii="Arial" w:hAnsi="Arial" w:cs="Arial"/>
          <w:sz w:val="22"/>
        </w:rPr>
        <w:t>Fill sump with water at an initial rate of 300 gallons per minute (</w:t>
      </w:r>
      <w:proofErr w:type="spellStart"/>
      <w:r w:rsidRPr="0014444C">
        <w:rPr>
          <w:rFonts w:ascii="Arial" w:hAnsi="Arial" w:cs="Arial"/>
          <w:sz w:val="22"/>
        </w:rPr>
        <w:t>gpm</w:t>
      </w:r>
      <w:proofErr w:type="spellEnd"/>
      <w:r w:rsidRPr="0014444C">
        <w:rPr>
          <w:rFonts w:ascii="Arial" w:hAnsi="Arial" w:cs="Arial"/>
          <w:sz w:val="22"/>
        </w:rPr>
        <w:t xml:space="preserve">), and record water elevation below sump rim after five minutes. Maintain initial flow rate and continue taking recordings of the water elevation at five-minute intervals until the water surface reaches a constant elevation. Then increase flow rate by 300 </w:t>
      </w:r>
      <w:proofErr w:type="spellStart"/>
      <w:r w:rsidR="0073599C" w:rsidRPr="0014444C">
        <w:rPr>
          <w:rFonts w:ascii="Arial" w:hAnsi="Arial" w:cs="Arial"/>
          <w:sz w:val="22"/>
        </w:rPr>
        <w:t>gpm</w:t>
      </w:r>
      <w:proofErr w:type="spellEnd"/>
      <w:r w:rsidR="0073599C" w:rsidRPr="0014444C">
        <w:rPr>
          <w:rFonts w:ascii="Arial" w:hAnsi="Arial" w:cs="Arial"/>
          <w:sz w:val="22"/>
        </w:rPr>
        <w:t xml:space="preserve"> and</w:t>
      </w:r>
      <w:r w:rsidRPr="0014444C">
        <w:rPr>
          <w:rFonts w:ascii="Arial" w:hAnsi="Arial" w:cs="Arial"/>
          <w:sz w:val="22"/>
        </w:rPr>
        <w:t xml:space="preserve"> record the water elevation at the new flow rate as described in the initial process. Continue the sump test by increasing the flow rate at increments of 300 </w:t>
      </w:r>
      <w:proofErr w:type="spellStart"/>
      <w:r w:rsidRPr="0014444C">
        <w:rPr>
          <w:rFonts w:ascii="Arial" w:hAnsi="Arial" w:cs="Arial"/>
          <w:sz w:val="22"/>
        </w:rPr>
        <w:t>gpm</w:t>
      </w:r>
      <w:proofErr w:type="spellEnd"/>
      <w:r w:rsidRPr="0014444C">
        <w:rPr>
          <w:rFonts w:ascii="Arial" w:hAnsi="Arial" w:cs="Arial"/>
          <w:sz w:val="22"/>
        </w:rPr>
        <w:t xml:space="preserve"> until the sump has reached its maximum capacity.</w:t>
      </w:r>
    </w:p>
    <w:p w14:paraId="3C5146EF" w14:textId="77777777" w:rsidR="00422238" w:rsidRPr="0014444C" w:rsidRDefault="00422238" w:rsidP="00422238">
      <w:pPr>
        <w:numPr>
          <w:ilvl w:val="0"/>
          <w:numId w:val="19"/>
        </w:numPr>
        <w:spacing w:after="120"/>
        <w:rPr>
          <w:rFonts w:ascii="Arial" w:hAnsi="Arial" w:cs="Arial"/>
          <w:sz w:val="22"/>
        </w:rPr>
      </w:pPr>
      <w:r w:rsidRPr="0014444C">
        <w:rPr>
          <w:rFonts w:ascii="Arial" w:hAnsi="Arial" w:cs="Arial"/>
          <w:sz w:val="22"/>
        </w:rPr>
        <w:t xml:space="preserve">Upon completion of each sump test, compare tested sump capacity flow rate to the minimum flow rate noted in the plans. Notify Owner immediately if tested flow rate is less than the minimum flow rate listed. </w:t>
      </w:r>
    </w:p>
    <w:p w14:paraId="485228AD" w14:textId="1D6B039C" w:rsidR="00E06520" w:rsidRPr="0014444C" w:rsidRDefault="00422238" w:rsidP="00E06520">
      <w:pPr>
        <w:numPr>
          <w:ilvl w:val="0"/>
          <w:numId w:val="19"/>
        </w:numPr>
        <w:spacing w:after="120"/>
        <w:rPr>
          <w:rFonts w:ascii="Arial" w:hAnsi="Arial" w:cs="Arial"/>
          <w:sz w:val="22"/>
        </w:rPr>
      </w:pPr>
      <w:r w:rsidRPr="0014444C">
        <w:rPr>
          <w:rFonts w:ascii="Arial" w:hAnsi="Arial" w:cs="Arial"/>
          <w:sz w:val="22"/>
        </w:rPr>
        <w:t>Contractor must sign the sump testing results and submit to the BES field inspector.</w:t>
      </w:r>
    </w:p>
    <w:p w14:paraId="12EF4BD8" w14:textId="77777777" w:rsidR="00D02431" w:rsidRPr="0014444C" w:rsidRDefault="00D02431" w:rsidP="00D02431">
      <w:pPr>
        <w:spacing w:after="120"/>
        <w:rPr>
          <w:rFonts w:ascii="Arial" w:hAnsi="Arial" w:cs="Arial"/>
          <w:i/>
          <w:color w:val="FF0000"/>
        </w:rPr>
      </w:pPr>
      <w:r w:rsidRPr="0014444C">
        <w:rPr>
          <w:b/>
          <w:i/>
          <w:color w:val="FF0000"/>
          <w:u w:val="single"/>
        </w:rPr>
        <w:t>Instructions:</w:t>
      </w:r>
      <w:r w:rsidRPr="0014444C">
        <w:rPr>
          <w:b/>
          <w:i/>
          <w:color w:val="FF0000"/>
        </w:rPr>
        <w:t xml:space="preserve"> Stormwater Facility Notes</w:t>
      </w:r>
      <w:r w:rsidRPr="0014444C">
        <w:rPr>
          <w:i/>
          <w:color w:val="FF0000"/>
        </w:rPr>
        <w:t xml:space="preserve"> are added to joint BES PBOT PW projects on the sheet with the vegetated facility details.</w:t>
      </w:r>
    </w:p>
    <w:p w14:paraId="56AF4E2C" w14:textId="77777777" w:rsidR="002F7B40" w:rsidRPr="0014444C" w:rsidRDefault="00653DB2" w:rsidP="002F7B40">
      <w:pPr>
        <w:spacing w:before="120" w:after="120"/>
        <w:rPr>
          <w:rFonts w:ascii="Arial" w:hAnsi="Arial" w:cs="Arial"/>
          <w:b/>
          <w:sz w:val="32"/>
          <w:szCs w:val="32"/>
        </w:rPr>
      </w:pPr>
      <w:r w:rsidRPr="0014444C">
        <w:rPr>
          <w:b/>
          <w:sz w:val="32"/>
          <w:szCs w:val="32"/>
        </w:rPr>
        <w:t xml:space="preserve">Vegetated </w:t>
      </w:r>
      <w:r w:rsidR="002B5975" w:rsidRPr="0014444C">
        <w:rPr>
          <w:b/>
          <w:sz w:val="32"/>
          <w:szCs w:val="32"/>
        </w:rPr>
        <w:t>Stormwater Facility Notes:</w:t>
      </w:r>
    </w:p>
    <w:p w14:paraId="42CCA65A" w14:textId="77777777" w:rsidR="00372CCB" w:rsidRPr="0014444C" w:rsidRDefault="002B5975" w:rsidP="00372CCB">
      <w:pPr>
        <w:numPr>
          <w:ilvl w:val="0"/>
          <w:numId w:val="21"/>
        </w:numPr>
        <w:spacing w:before="120" w:after="120"/>
        <w:ind w:left="360"/>
        <w:rPr>
          <w:rFonts w:ascii="Arial" w:hAnsi="Arial" w:cs="Arial"/>
          <w:sz w:val="20"/>
        </w:rPr>
      </w:pPr>
      <w:r w:rsidRPr="0014444C">
        <w:rPr>
          <w:rFonts w:ascii="Arial" w:hAnsi="Arial" w:cs="Arial"/>
          <w:bCs/>
          <w:sz w:val="22"/>
          <w:szCs w:val="22"/>
        </w:rPr>
        <w:t>Stormwater facility construction to be inspected by BES Construction inspector.</w:t>
      </w:r>
    </w:p>
    <w:p w14:paraId="71AC4296" w14:textId="77777777" w:rsidR="0026022C" w:rsidRPr="0014444C" w:rsidRDefault="002B5975" w:rsidP="0026022C">
      <w:pPr>
        <w:numPr>
          <w:ilvl w:val="0"/>
          <w:numId w:val="21"/>
        </w:numPr>
        <w:spacing w:before="120" w:after="120"/>
        <w:ind w:left="360"/>
        <w:rPr>
          <w:rFonts w:ascii="Arial" w:hAnsi="Arial" w:cs="Arial"/>
          <w:sz w:val="22"/>
          <w:szCs w:val="22"/>
        </w:rPr>
      </w:pPr>
      <w:r w:rsidRPr="0014444C">
        <w:rPr>
          <w:rFonts w:ascii="Arial" w:hAnsi="Arial" w:cs="Arial"/>
          <w:sz w:val="22"/>
        </w:rPr>
        <w:t>Contractor to contact BES Construction 48-hours prior to starting construction on the stormwater facility. Any work on the facility without inspections will be rejected.</w:t>
      </w:r>
      <w:r w:rsidR="00372CCB" w:rsidRPr="0014444C">
        <w:rPr>
          <w:rFonts w:ascii="Arial" w:hAnsi="Arial" w:cs="Arial"/>
          <w:sz w:val="22"/>
          <w:szCs w:val="22"/>
        </w:rPr>
        <w:t xml:space="preserve"> </w:t>
      </w:r>
    </w:p>
    <w:p w14:paraId="149EA565" w14:textId="77777777" w:rsidR="0026022C" w:rsidRPr="0014444C" w:rsidRDefault="002B5975" w:rsidP="0026022C">
      <w:pPr>
        <w:numPr>
          <w:ilvl w:val="0"/>
          <w:numId w:val="21"/>
        </w:numPr>
        <w:spacing w:before="120" w:after="120"/>
        <w:ind w:left="360"/>
        <w:rPr>
          <w:rFonts w:ascii="Arial" w:hAnsi="Arial" w:cs="Arial"/>
          <w:sz w:val="22"/>
          <w:szCs w:val="22"/>
        </w:rPr>
      </w:pPr>
      <w:r w:rsidRPr="0014444C">
        <w:rPr>
          <w:rFonts w:ascii="Arial" w:hAnsi="Arial" w:cs="Arial"/>
          <w:sz w:val="22"/>
          <w:szCs w:val="22"/>
        </w:rPr>
        <w:t>Contractor to provide BES Construction with testing data as per City of Portland Standard Construction Specifications section 01040.13 – Soil Testing 14 days prior to construction.</w:t>
      </w:r>
    </w:p>
    <w:p w14:paraId="06319B71" w14:textId="77777777" w:rsidR="0026022C" w:rsidRPr="0014444C" w:rsidRDefault="002B5975" w:rsidP="0026022C">
      <w:pPr>
        <w:numPr>
          <w:ilvl w:val="0"/>
          <w:numId w:val="21"/>
        </w:numPr>
        <w:spacing w:before="120" w:after="120"/>
        <w:ind w:left="360"/>
        <w:rPr>
          <w:rFonts w:ascii="Arial" w:hAnsi="Arial" w:cs="Arial"/>
          <w:sz w:val="22"/>
          <w:szCs w:val="22"/>
        </w:rPr>
      </w:pPr>
      <w:r w:rsidRPr="0014444C">
        <w:rPr>
          <w:rFonts w:ascii="Arial" w:hAnsi="Arial" w:cs="Arial"/>
          <w:sz w:val="22"/>
          <w:szCs w:val="22"/>
        </w:rPr>
        <w:t>See City of Portland Standard Construction Specifications Section 01040.14(d) – Stormwater Facility Blended Soil for Vegetated Stormwater Systems, or most current SCS Special Provision Revision.</w:t>
      </w:r>
    </w:p>
    <w:p w14:paraId="48FC108F" w14:textId="77777777" w:rsidR="0026022C" w:rsidRPr="0014444C" w:rsidRDefault="002B5975" w:rsidP="0026022C">
      <w:pPr>
        <w:numPr>
          <w:ilvl w:val="0"/>
          <w:numId w:val="21"/>
        </w:numPr>
        <w:spacing w:before="120" w:after="120"/>
        <w:ind w:left="360"/>
        <w:rPr>
          <w:rFonts w:ascii="Arial" w:hAnsi="Arial" w:cs="Arial"/>
          <w:sz w:val="22"/>
          <w:szCs w:val="22"/>
        </w:rPr>
      </w:pPr>
      <w:r w:rsidRPr="0014444C">
        <w:rPr>
          <w:rFonts w:ascii="Arial" w:hAnsi="Arial" w:cs="Arial"/>
          <w:sz w:val="22"/>
          <w:szCs w:val="22"/>
        </w:rPr>
        <w:t xml:space="preserve">Install Blended Soil in a manner that ensures adequate infiltration.  Place in no fewer than two equal lifts to reach finished grade per plan. </w:t>
      </w:r>
      <w:r w:rsidRPr="0014444C">
        <w:rPr>
          <w:rFonts w:ascii="Arial" w:hAnsi="Arial" w:cs="Arial"/>
          <w:iCs/>
          <w:sz w:val="22"/>
          <w:szCs w:val="22"/>
        </w:rPr>
        <w:t>In unlined facil</w:t>
      </w:r>
      <w:r w:rsidR="0073599C" w:rsidRPr="0014444C">
        <w:rPr>
          <w:rFonts w:ascii="Arial" w:hAnsi="Arial" w:cs="Arial"/>
          <w:iCs/>
          <w:sz w:val="22"/>
          <w:szCs w:val="22"/>
        </w:rPr>
        <w:t>i</w:t>
      </w:r>
      <w:r w:rsidRPr="0014444C">
        <w:rPr>
          <w:rFonts w:ascii="Arial" w:hAnsi="Arial" w:cs="Arial"/>
          <w:iCs/>
          <w:sz w:val="22"/>
          <w:szCs w:val="22"/>
        </w:rPr>
        <w:t>ties, fracture and loosen native soil before placing Blended Soil or aggregate. Do not roto-till.</w:t>
      </w:r>
      <w:r w:rsidRPr="0014444C">
        <w:rPr>
          <w:rFonts w:ascii="Arial" w:hAnsi="Arial" w:cs="Arial"/>
          <w:sz w:val="22"/>
          <w:szCs w:val="22"/>
        </w:rPr>
        <w:t xml:space="preserve">  Lifts must not be mechanically compacted.  Lifts must be placed in a manner to reduce excessive erosion or </w:t>
      </w:r>
      <w:r w:rsidRPr="0014444C">
        <w:rPr>
          <w:rFonts w:ascii="Arial" w:hAnsi="Arial" w:cs="Arial"/>
          <w:sz w:val="22"/>
          <w:szCs w:val="22"/>
        </w:rPr>
        <w:lastRenderedPageBreak/>
        <w:t>settlement; lifts may be hand-tamped, lightly watered to encourage natural compaction, or rolled with a water-filled landscape roller.</w:t>
      </w:r>
    </w:p>
    <w:p w14:paraId="717DD50A" w14:textId="1AE27145" w:rsidR="00BE63A1" w:rsidRPr="0014444C" w:rsidRDefault="002B5975" w:rsidP="00BE63A1">
      <w:pPr>
        <w:numPr>
          <w:ilvl w:val="0"/>
          <w:numId w:val="21"/>
        </w:numPr>
        <w:spacing w:before="120" w:after="120"/>
        <w:ind w:left="360"/>
        <w:rPr>
          <w:rFonts w:ascii="Arial" w:hAnsi="Arial" w:cs="Arial"/>
          <w:sz w:val="22"/>
          <w:szCs w:val="22"/>
        </w:rPr>
      </w:pPr>
      <w:r w:rsidRPr="0014444C">
        <w:rPr>
          <w:rFonts w:ascii="Arial" w:hAnsi="Arial" w:cs="Arial"/>
          <w:sz w:val="22"/>
          <w:szCs w:val="22"/>
        </w:rPr>
        <w:t>After stormwater facility construction begins, BES Construction inspector to check on the progress of the job as necessary until the facility has been planted.  BES Revegetation Program inspector to check subgrade preparation, soil placement, depth</w:t>
      </w:r>
      <w:r w:rsidR="4F671038" w:rsidRPr="18576C43">
        <w:rPr>
          <w:rFonts w:ascii="Arial" w:hAnsi="Arial" w:cs="Arial"/>
          <w:sz w:val="22"/>
          <w:szCs w:val="22"/>
        </w:rPr>
        <w:t>,</w:t>
      </w:r>
      <w:r w:rsidRPr="0014444C">
        <w:rPr>
          <w:rFonts w:ascii="Arial" w:hAnsi="Arial" w:cs="Arial"/>
          <w:sz w:val="22"/>
          <w:szCs w:val="22"/>
        </w:rPr>
        <w:t xml:space="preserve"> and grade prior to placement of erosion control fabric or planting.  Construction delay will result in additional fees.</w:t>
      </w:r>
    </w:p>
    <w:p w14:paraId="14F27731" w14:textId="77777777" w:rsidR="00BE63A1" w:rsidRPr="0014444C" w:rsidRDefault="00BE63A1" w:rsidP="00BE63A1">
      <w:pPr>
        <w:numPr>
          <w:ilvl w:val="0"/>
          <w:numId w:val="21"/>
        </w:numPr>
        <w:spacing w:before="120" w:after="120"/>
        <w:ind w:left="360"/>
        <w:rPr>
          <w:rFonts w:ascii="Arial" w:hAnsi="Arial" w:cs="Arial"/>
          <w:sz w:val="22"/>
          <w:szCs w:val="22"/>
        </w:rPr>
      </w:pPr>
      <w:r w:rsidRPr="0014444C">
        <w:rPr>
          <w:rFonts w:ascii="Arial" w:hAnsi="Arial" w:cs="Arial"/>
          <w:sz w:val="22"/>
          <w:szCs w:val="22"/>
        </w:rPr>
        <w:t>Permanent or below-ground irrigation systems are not allowed.  Hand-watering using truck- or trailer-mounted mobile irrigation units is generally preferred.  Above-ground irrigation (i.e., “drip” systems) may be installed as a temporary measure only during the 2-year warranty period.  BES Revegetation Program must approve all proposed temporary above-ground irrigation design plans prior to installation.</w:t>
      </w:r>
    </w:p>
    <w:p w14:paraId="1B52CA80" w14:textId="1919FAD2" w:rsidR="00BE63A1" w:rsidRPr="0014444C" w:rsidRDefault="00BE63A1" w:rsidP="00BE63A1">
      <w:pPr>
        <w:numPr>
          <w:ilvl w:val="0"/>
          <w:numId w:val="21"/>
        </w:numPr>
        <w:spacing w:before="120" w:after="120"/>
        <w:ind w:left="360"/>
        <w:rPr>
          <w:rFonts w:ascii="Arial" w:hAnsi="Arial" w:cs="Arial"/>
          <w:sz w:val="22"/>
          <w:szCs w:val="22"/>
        </w:rPr>
      </w:pPr>
      <w:r w:rsidRPr="0014444C">
        <w:rPr>
          <w:rFonts w:ascii="Arial" w:hAnsi="Arial" w:cs="Arial"/>
          <w:sz w:val="22"/>
          <w:szCs w:val="22"/>
        </w:rPr>
        <w:t xml:space="preserve">Installation of temporary irrigation must not alter standard construction design or vegetation plans of the stormwater facility (e.g., no holes drilled in the walls, liner, or check dams).  Temporary irrigation system maintenance and repair, as well as repair of damage to vegetation or soils due to irrigation malfunction, is the sole responsibility of the </w:t>
      </w:r>
      <w:r w:rsidR="00A174B6" w:rsidRPr="0014444C">
        <w:rPr>
          <w:rFonts w:ascii="Arial" w:hAnsi="Arial" w:cs="Arial"/>
          <w:sz w:val="22"/>
          <w:szCs w:val="22"/>
        </w:rPr>
        <w:t>p</w:t>
      </w:r>
      <w:r w:rsidRPr="0014444C">
        <w:rPr>
          <w:rFonts w:ascii="Arial" w:hAnsi="Arial" w:cs="Arial"/>
          <w:sz w:val="22"/>
          <w:szCs w:val="22"/>
        </w:rPr>
        <w:t>ermittee</w:t>
      </w:r>
      <w:r w:rsidR="00A174B6" w:rsidRPr="0014444C">
        <w:rPr>
          <w:rFonts w:ascii="Arial" w:hAnsi="Arial" w:cs="Arial"/>
          <w:sz w:val="22"/>
          <w:szCs w:val="22"/>
        </w:rPr>
        <w:t>/contractor</w:t>
      </w:r>
      <w:r w:rsidRPr="0014444C">
        <w:rPr>
          <w:rFonts w:ascii="Arial" w:hAnsi="Arial" w:cs="Arial"/>
          <w:sz w:val="22"/>
          <w:szCs w:val="22"/>
        </w:rPr>
        <w:t xml:space="preserve">.  Irrigation systems must be completely removed by the </w:t>
      </w:r>
      <w:r w:rsidR="00A174B6" w:rsidRPr="0014444C">
        <w:rPr>
          <w:rFonts w:ascii="Arial" w:hAnsi="Arial" w:cs="Arial"/>
          <w:sz w:val="22"/>
          <w:szCs w:val="22"/>
        </w:rPr>
        <w:t>p</w:t>
      </w:r>
      <w:r w:rsidRPr="0014444C">
        <w:rPr>
          <w:rFonts w:ascii="Arial" w:hAnsi="Arial" w:cs="Arial"/>
          <w:sz w:val="22"/>
          <w:szCs w:val="22"/>
        </w:rPr>
        <w:t>ermittee</w:t>
      </w:r>
      <w:r w:rsidR="00A174B6" w:rsidRPr="0014444C">
        <w:rPr>
          <w:rFonts w:ascii="Arial" w:hAnsi="Arial" w:cs="Arial"/>
          <w:sz w:val="22"/>
          <w:szCs w:val="22"/>
        </w:rPr>
        <w:t>/contractor</w:t>
      </w:r>
      <w:r w:rsidRPr="0014444C">
        <w:rPr>
          <w:rFonts w:ascii="Arial" w:hAnsi="Arial" w:cs="Arial"/>
          <w:sz w:val="22"/>
          <w:szCs w:val="22"/>
        </w:rPr>
        <w:t xml:space="preserve"> without damaging vegetation or soil prior to warranty acceptance by the City.</w:t>
      </w:r>
    </w:p>
    <w:p w14:paraId="4B4DBAEA" w14:textId="51C825F3" w:rsidR="000D0DEF" w:rsidRPr="0014444C" w:rsidRDefault="000D0DEF" w:rsidP="000D0DEF">
      <w:pPr>
        <w:numPr>
          <w:ilvl w:val="0"/>
          <w:numId w:val="21"/>
        </w:numPr>
        <w:spacing w:before="120" w:after="120"/>
        <w:ind w:left="360"/>
        <w:rPr>
          <w:rFonts w:ascii="Arial" w:hAnsi="Arial" w:cs="Arial"/>
          <w:sz w:val="22"/>
          <w:szCs w:val="22"/>
        </w:rPr>
      </w:pPr>
      <w:r w:rsidRPr="0014444C">
        <w:rPr>
          <w:rFonts w:ascii="Arial" w:hAnsi="Arial" w:cs="Arial"/>
          <w:sz w:val="22"/>
          <w:szCs w:val="22"/>
        </w:rPr>
        <w:t xml:space="preserve">Following stormwater facility construction, contractor </w:t>
      </w:r>
      <w:r w:rsidR="006E7983" w:rsidRPr="0014444C">
        <w:rPr>
          <w:rFonts w:ascii="Arial" w:hAnsi="Arial" w:cs="Arial"/>
          <w:sz w:val="22"/>
          <w:szCs w:val="22"/>
        </w:rPr>
        <w:t>must</w:t>
      </w:r>
      <w:r w:rsidRPr="0014444C">
        <w:rPr>
          <w:rFonts w:ascii="Arial" w:hAnsi="Arial" w:cs="Arial"/>
          <w:sz w:val="22"/>
          <w:szCs w:val="22"/>
        </w:rPr>
        <w:t xml:space="preserve"> place erosion control fabric over stormwater facility and surrounding area to prevent erosion during wet weather conditions prior to planting.  Secure with 12" wooden </w:t>
      </w:r>
      <w:proofErr w:type="spellStart"/>
      <w:r w:rsidRPr="0014444C">
        <w:rPr>
          <w:rFonts w:ascii="Arial" w:hAnsi="Arial" w:cs="Arial"/>
          <w:sz w:val="22"/>
          <w:szCs w:val="22"/>
        </w:rPr>
        <w:t>EcoStake</w:t>
      </w:r>
      <w:proofErr w:type="spellEnd"/>
      <w:r w:rsidRPr="0014444C">
        <w:rPr>
          <w:rFonts w:ascii="Arial" w:hAnsi="Arial" w:cs="Arial"/>
          <w:sz w:val="22"/>
          <w:szCs w:val="22"/>
        </w:rPr>
        <w:t xml:space="preserve"> (18" on-center). Fabric must be 100% biodegradable double net erosion control blanket with 100% coconut fiber matrix meeting Type 4 specification requirements established by the Erosion Control Technology Council (ECTC).  Cover Blended Soil entirely with erosion control fabric if construction is completed outside of the planting time periods as specified in Item </w:t>
      </w:r>
      <w:r w:rsidR="00061886">
        <w:rPr>
          <w:rFonts w:ascii="Arial" w:hAnsi="Arial" w:cs="Arial"/>
          <w:sz w:val="22"/>
          <w:szCs w:val="22"/>
        </w:rPr>
        <w:t>11</w:t>
      </w:r>
      <w:r w:rsidRPr="0014444C">
        <w:rPr>
          <w:rFonts w:ascii="Arial" w:hAnsi="Arial" w:cs="Arial"/>
          <w:sz w:val="22"/>
          <w:szCs w:val="22"/>
        </w:rPr>
        <w:t xml:space="preserve">. </w:t>
      </w:r>
    </w:p>
    <w:p w14:paraId="3313D6D3" w14:textId="7C166C40" w:rsidR="0026022C" w:rsidRPr="0014444C" w:rsidRDefault="001740BC" w:rsidP="0026022C">
      <w:pPr>
        <w:numPr>
          <w:ilvl w:val="0"/>
          <w:numId w:val="21"/>
        </w:numPr>
        <w:spacing w:before="120" w:after="120"/>
        <w:ind w:left="360"/>
        <w:rPr>
          <w:rFonts w:ascii="Arial" w:hAnsi="Arial" w:cs="Arial"/>
          <w:sz w:val="22"/>
          <w:szCs w:val="22"/>
        </w:rPr>
      </w:pPr>
      <w:r w:rsidRPr="0014444C">
        <w:rPr>
          <w:rFonts w:ascii="Arial" w:hAnsi="Arial" w:cs="Arial"/>
          <w:sz w:val="22"/>
          <w:szCs w:val="22"/>
        </w:rPr>
        <w:t xml:space="preserve">Contractor </w:t>
      </w:r>
      <w:r w:rsidR="006E7983" w:rsidRPr="0014444C">
        <w:rPr>
          <w:rFonts w:ascii="Arial" w:hAnsi="Arial" w:cs="Arial"/>
          <w:sz w:val="22"/>
          <w:szCs w:val="22"/>
        </w:rPr>
        <w:t>must</w:t>
      </w:r>
      <w:r w:rsidRPr="0014444C">
        <w:rPr>
          <w:rFonts w:ascii="Arial" w:hAnsi="Arial" w:cs="Arial"/>
          <w:sz w:val="22"/>
          <w:szCs w:val="22"/>
        </w:rPr>
        <w:t xml:space="preserve"> submit proof of plant purchase order to BES Revegetation Program for approval prior to plant procurement.  Plants must be inspected and approved by BES Revegetation Program prior to planting.  Alternatively, planting and maintenance during the warranty period may be done by the BES Revegetation Program.  Contact the BES Public Works Inspector.</w:t>
      </w:r>
    </w:p>
    <w:p w14:paraId="603CDD0C" w14:textId="77777777" w:rsidR="000D0DEF" w:rsidRPr="0014444C" w:rsidRDefault="006213E0" w:rsidP="000D0DEF">
      <w:pPr>
        <w:numPr>
          <w:ilvl w:val="0"/>
          <w:numId w:val="21"/>
        </w:numPr>
        <w:spacing w:before="120" w:after="120"/>
        <w:ind w:left="360"/>
        <w:rPr>
          <w:rFonts w:ascii="Arial" w:hAnsi="Arial" w:cs="Arial"/>
          <w:sz w:val="22"/>
          <w:szCs w:val="22"/>
        </w:rPr>
      </w:pPr>
      <w:r w:rsidRPr="0014444C">
        <w:rPr>
          <w:rFonts w:ascii="Arial" w:hAnsi="Arial" w:cs="Arial"/>
          <w:sz w:val="22"/>
          <w:szCs w:val="22"/>
        </w:rPr>
        <w:t>Planting must occur between October 1 and December 1, or between February 1 and May 1.  If construction is completed during these time periods, planting must occur immediately per specification Section 1040.43e.  Plants must be installed as early as possible during the successive planting time periods as specified above.  All weeds must be removed prior to planting.  At the discretion of the BES Revegetation Program Inspector, erosion control fabric may be planted through or removed prior to planting.</w:t>
      </w:r>
    </w:p>
    <w:p w14:paraId="6B1C2945" w14:textId="06A2D637" w:rsidR="002B5975" w:rsidRPr="0014444C" w:rsidRDefault="43018742" w:rsidP="000D0DEF">
      <w:pPr>
        <w:numPr>
          <w:ilvl w:val="0"/>
          <w:numId w:val="21"/>
        </w:numPr>
        <w:spacing w:before="120" w:after="120"/>
        <w:ind w:left="360"/>
        <w:rPr>
          <w:rFonts w:ascii="Arial" w:hAnsi="Arial" w:cs="Arial"/>
          <w:sz w:val="22"/>
          <w:szCs w:val="22"/>
        </w:rPr>
      </w:pPr>
      <w:r w:rsidRPr="0014444C">
        <w:rPr>
          <w:rFonts w:ascii="Arial" w:hAnsi="Arial" w:cs="Arial"/>
          <w:sz w:val="22"/>
          <w:szCs w:val="22"/>
        </w:rPr>
        <w:t>Permittee</w:t>
      </w:r>
      <w:r w:rsidR="00C265D0" w:rsidRPr="0014444C">
        <w:rPr>
          <w:rFonts w:ascii="Arial" w:hAnsi="Arial" w:cs="Arial"/>
          <w:sz w:val="22"/>
          <w:szCs w:val="22"/>
        </w:rPr>
        <w:t>/c</w:t>
      </w:r>
      <w:r w:rsidRPr="0014444C">
        <w:rPr>
          <w:rFonts w:ascii="Arial" w:hAnsi="Arial" w:cs="Arial"/>
          <w:sz w:val="22"/>
          <w:szCs w:val="22"/>
        </w:rPr>
        <w:t xml:space="preserve">ontractor is responsible for </w:t>
      </w:r>
      <w:r w:rsidR="00E55AE3" w:rsidRPr="0014444C">
        <w:rPr>
          <w:rFonts w:ascii="Arial" w:hAnsi="Arial" w:cs="Arial"/>
          <w:sz w:val="22"/>
          <w:szCs w:val="22"/>
        </w:rPr>
        <w:t xml:space="preserve">submitting a Public Works 2-Year Maintenance Warranty Form and </w:t>
      </w:r>
      <w:r w:rsidRPr="0014444C">
        <w:rPr>
          <w:rFonts w:ascii="Arial" w:hAnsi="Arial" w:cs="Arial"/>
          <w:sz w:val="22"/>
          <w:szCs w:val="22"/>
        </w:rPr>
        <w:t xml:space="preserve">complying with </w:t>
      </w:r>
      <w:r w:rsidR="003C44D6" w:rsidRPr="0014444C">
        <w:rPr>
          <w:rFonts w:ascii="Arial" w:hAnsi="Arial" w:cs="Arial"/>
          <w:sz w:val="22"/>
          <w:szCs w:val="22"/>
        </w:rPr>
        <w:t xml:space="preserve">the </w:t>
      </w:r>
      <w:r w:rsidR="00E55AE3" w:rsidRPr="0014444C">
        <w:rPr>
          <w:rFonts w:ascii="Arial" w:hAnsi="Arial" w:cs="Arial"/>
          <w:sz w:val="22"/>
          <w:szCs w:val="22"/>
        </w:rPr>
        <w:t>outlined</w:t>
      </w:r>
      <w:r w:rsidR="003C44D6" w:rsidRPr="0014444C">
        <w:rPr>
          <w:rFonts w:ascii="Arial" w:hAnsi="Arial" w:cs="Arial"/>
          <w:sz w:val="22"/>
          <w:szCs w:val="22"/>
        </w:rPr>
        <w:t xml:space="preserve"> 2-Year </w:t>
      </w:r>
      <w:r w:rsidR="00E55AE3" w:rsidRPr="0014444C">
        <w:rPr>
          <w:rFonts w:ascii="Arial" w:hAnsi="Arial" w:cs="Arial"/>
          <w:sz w:val="22"/>
          <w:szCs w:val="22"/>
        </w:rPr>
        <w:t xml:space="preserve">Maintenance </w:t>
      </w:r>
      <w:r w:rsidR="003C44D6" w:rsidRPr="0014444C">
        <w:rPr>
          <w:rFonts w:ascii="Arial" w:hAnsi="Arial" w:cs="Arial"/>
          <w:sz w:val="22"/>
          <w:szCs w:val="22"/>
        </w:rPr>
        <w:t>Warranty Plan</w:t>
      </w:r>
      <w:r w:rsidR="00E55AE3" w:rsidRPr="0014444C">
        <w:rPr>
          <w:rFonts w:ascii="Arial" w:hAnsi="Arial" w:cs="Arial"/>
          <w:sz w:val="22"/>
          <w:szCs w:val="22"/>
        </w:rPr>
        <w:t>,</w:t>
      </w:r>
      <w:r w:rsidR="00452B87" w:rsidRPr="0014444C">
        <w:rPr>
          <w:rFonts w:ascii="Arial" w:hAnsi="Arial" w:cs="Arial"/>
          <w:sz w:val="22"/>
          <w:szCs w:val="22"/>
        </w:rPr>
        <w:t xml:space="preserve"> ensuring the</w:t>
      </w:r>
      <w:r w:rsidR="00624DF6" w:rsidRPr="0014444C">
        <w:rPr>
          <w:rFonts w:ascii="Arial" w:hAnsi="Arial" w:cs="Arial"/>
          <w:sz w:val="22"/>
          <w:szCs w:val="22"/>
        </w:rPr>
        <w:t xml:space="preserve"> s</w:t>
      </w:r>
      <w:r w:rsidRPr="0014444C">
        <w:rPr>
          <w:rFonts w:ascii="Arial" w:hAnsi="Arial" w:cs="Arial"/>
          <w:sz w:val="22"/>
          <w:szCs w:val="22"/>
        </w:rPr>
        <w:t>urvival of all plant material</w:t>
      </w:r>
      <w:r w:rsidR="00971034" w:rsidRPr="0014444C">
        <w:rPr>
          <w:rFonts w:ascii="Arial" w:hAnsi="Arial" w:cs="Arial"/>
          <w:sz w:val="22"/>
          <w:szCs w:val="22"/>
        </w:rPr>
        <w:t xml:space="preserve"> and the performance of </w:t>
      </w:r>
      <w:r w:rsidR="00C265D0" w:rsidRPr="0014444C">
        <w:rPr>
          <w:rFonts w:ascii="Arial" w:hAnsi="Arial" w:cs="Arial"/>
          <w:sz w:val="22"/>
          <w:szCs w:val="22"/>
        </w:rPr>
        <w:t>the vegetated stormwater facility</w:t>
      </w:r>
      <w:r w:rsidRPr="0014444C">
        <w:rPr>
          <w:rFonts w:ascii="Arial" w:hAnsi="Arial" w:cs="Arial"/>
          <w:sz w:val="22"/>
          <w:szCs w:val="22"/>
        </w:rPr>
        <w:t>.</w:t>
      </w:r>
    </w:p>
    <w:p w14:paraId="33319429" w14:textId="77777777" w:rsidR="002B5975" w:rsidRPr="0014444C" w:rsidRDefault="002B5975" w:rsidP="003456DB">
      <w:pPr>
        <w:rPr>
          <w:b/>
          <w:i/>
          <w:color w:val="FF0000"/>
          <w:u w:val="single"/>
        </w:rPr>
      </w:pPr>
    </w:p>
    <w:p w14:paraId="53F694FB" w14:textId="77777777" w:rsidR="00C252D0" w:rsidRPr="0014444C" w:rsidRDefault="00C252D0" w:rsidP="003456DB">
      <w:pPr>
        <w:rPr>
          <w:b/>
          <w:i/>
          <w:color w:val="FF0000"/>
          <w:u w:val="single"/>
        </w:rPr>
      </w:pPr>
    </w:p>
    <w:p w14:paraId="5E24A443" w14:textId="0524FF44" w:rsidR="00C252D0" w:rsidRPr="0014444C" w:rsidRDefault="00C252D0" w:rsidP="003456DB">
      <w:pPr>
        <w:rPr>
          <w:b/>
          <w:i/>
          <w:color w:val="FF0000"/>
          <w:u w:val="single"/>
        </w:rPr>
      </w:pPr>
    </w:p>
    <w:p w14:paraId="776193B0" w14:textId="756BCBC8" w:rsidR="00C265D0" w:rsidRPr="0014444C" w:rsidRDefault="00C265D0" w:rsidP="003456DB">
      <w:pPr>
        <w:rPr>
          <w:b/>
          <w:i/>
          <w:color w:val="FF0000"/>
          <w:u w:val="single"/>
        </w:rPr>
      </w:pPr>
    </w:p>
    <w:p w14:paraId="4375B9CF" w14:textId="1666014F" w:rsidR="00C265D0" w:rsidRPr="0014444C" w:rsidRDefault="00C265D0" w:rsidP="003456DB">
      <w:pPr>
        <w:rPr>
          <w:b/>
          <w:i/>
          <w:color w:val="FF0000"/>
          <w:u w:val="single"/>
        </w:rPr>
      </w:pPr>
    </w:p>
    <w:p w14:paraId="624CF5A2" w14:textId="77777777" w:rsidR="00C265D0" w:rsidRPr="0014444C" w:rsidRDefault="00C265D0" w:rsidP="003456DB">
      <w:pPr>
        <w:rPr>
          <w:b/>
          <w:i/>
          <w:color w:val="FF0000"/>
          <w:u w:val="single"/>
        </w:rPr>
      </w:pPr>
    </w:p>
    <w:p w14:paraId="100DB39A" w14:textId="35BE3C86" w:rsidR="003456DB" w:rsidRPr="0014444C" w:rsidRDefault="003456DB" w:rsidP="003456DB">
      <w:pPr>
        <w:rPr>
          <w:i/>
          <w:color w:val="FF0000"/>
        </w:rPr>
      </w:pPr>
      <w:r w:rsidRPr="0014444C">
        <w:rPr>
          <w:b/>
          <w:i/>
          <w:color w:val="FF0000"/>
          <w:u w:val="single"/>
        </w:rPr>
        <w:lastRenderedPageBreak/>
        <w:t>Instructions</w:t>
      </w:r>
      <w:r w:rsidRPr="0014444C">
        <w:rPr>
          <w:b/>
          <w:i/>
          <w:color w:val="FF0000"/>
        </w:rPr>
        <w:t xml:space="preserve">: Erosion Control and Sediment Fence Notes </w:t>
      </w:r>
      <w:r w:rsidRPr="0014444C">
        <w:rPr>
          <w:i/>
          <w:color w:val="FF0000"/>
        </w:rPr>
        <w:t>are added to the erosion control sheet of both joint BES PBOT PW projects and BES sewer projects.</w:t>
      </w:r>
    </w:p>
    <w:p w14:paraId="78AFD217" w14:textId="77777777" w:rsidR="002B5975" w:rsidRPr="0014444C" w:rsidRDefault="002B5975" w:rsidP="003456DB">
      <w:pPr>
        <w:spacing w:after="120"/>
        <w:rPr>
          <w:rFonts w:ascii="Arial" w:hAnsi="Arial" w:cs="Arial"/>
        </w:rPr>
      </w:pPr>
    </w:p>
    <w:p w14:paraId="0C1BB093" w14:textId="77777777" w:rsidR="001F7A90" w:rsidRPr="0014444C" w:rsidRDefault="00E06520" w:rsidP="00E06520">
      <w:pPr>
        <w:spacing w:after="120"/>
        <w:rPr>
          <w:b/>
          <w:sz w:val="32"/>
          <w:szCs w:val="32"/>
        </w:rPr>
      </w:pPr>
      <w:r w:rsidRPr="0014444C">
        <w:rPr>
          <w:b/>
          <w:sz w:val="32"/>
          <w:szCs w:val="32"/>
        </w:rPr>
        <w:t>Erosion Control Notes:</w:t>
      </w:r>
    </w:p>
    <w:p w14:paraId="1D51A064" w14:textId="77777777" w:rsidR="001F7A90" w:rsidRPr="0014444C" w:rsidRDefault="001F7A90" w:rsidP="00A121DD">
      <w:pPr>
        <w:numPr>
          <w:ilvl w:val="0"/>
          <w:numId w:val="16"/>
        </w:numPr>
        <w:tabs>
          <w:tab w:val="clear" w:pos="720"/>
          <w:tab w:val="num" w:pos="360"/>
        </w:tabs>
        <w:spacing w:after="120"/>
        <w:ind w:left="360"/>
        <w:rPr>
          <w:rFonts w:ascii="Arial" w:hAnsi="Arial" w:cs="Arial"/>
          <w:sz w:val="22"/>
        </w:rPr>
      </w:pPr>
      <w:r w:rsidRPr="0014444C">
        <w:rPr>
          <w:rFonts w:ascii="Arial" w:hAnsi="Arial" w:cs="Arial"/>
          <w:sz w:val="22"/>
        </w:rPr>
        <w:t>Approval of this erosion sediment and pollution control plan (ESPCP) does not constitute an approval of permanent road or drainage design (e.g., size and location of roads, pipes, restrictors, channels, retention facilities, utilities, etc.)</w:t>
      </w:r>
    </w:p>
    <w:p w14:paraId="5F82DD84" w14:textId="02300974" w:rsidR="001F7A90" w:rsidRPr="0014444C" w:rsidRDefault="001F7A90" w:rsidP="00A121DD">
      <w:pPr>
        <w:numPr>
          <w:ilvl w:val="0"/>
          <w:numId w:val="16"/>
        </w:numPr>
        <w:tabs>
          <w:tab w:val="clear" w:pos="720"/>
          <w:tab w:val="num" w:pos="360"/>
        </w:tabs>
        <w:spacing w:after="120"/>
        <w:ind w:left="360"/>
      </w:pPr>
      <w:r w:rsidRPr="0014444C">
        <w:rPr>
          <w:rFonts w:ascii="Arial" w:hAnsi="Arial" w:cs="Arial"/>
          <w:sz w:val="22"/>
        </w:rPr>
        <w:t xml:space="preserve">The implementation of this ESPCP and the construction, maintenance, replacement and upgrading of these ESPCP facilities is the responsibility of the </w:t>
      </w:r>
      <w:r w:rsidR="00C265D0" w:rsidRPr="0014444C">
        <w:rPr>
          <w:rFonts w:ascii="Arial" w:hAnsi="Arial" w:cs="Arial"/>
          <w:sz w:val="22"/>
        </w:rPr>
        <w:t>p</w:t>
      </w:r>
      <w:r w:rsidR="00525316" w:rsidRPr="0014444C">
        <w:rPr>
          <w:rFonts w:ascii="Arial" w:hAnsi="Arial" w:cs="Arial"/>
          <w:sz w:val="22"/>
        </w:rPr>
        <w:t>ermittee</w:t>
      </w:r>
      <w:r w:rsidRPr="0014444C">
        <w:rPr>
          <w:rFonts w:ascii="Arial" w:hAnsi="Arial" w:cs="Arial"/>
          <w:sz w:val="22"/>
        </w:rPr>
        <w:t>/contractor until all construction is completed and approved, vegetation/landscaping is established.</w:t>
      </w:r>
    </w:p>
    <w:p w14:paraId="3A78EBD8" w14:textId="3061FE95" w:rsidR="001F7A90" w:rsidRPr="0014444C" w:rsidRDefault="001F7A90" w:rsidP="00A121DD">
      <w:pPr>
        <w:numPr>
          <w:ilvl w:val="0"/>
          <w:numId w:val="16"/>
        </w:numPr>
        <w:tabs>
          <w:tab w:val="clear" w:pos="720"/>
          <w:tab w:val="num" w:pos="360"/>
        </w:tabs>
        <w:spacing w:after="120"/>
        <w:ind w:left="360"/>
      </w:pPr>
      <w:r w:rsidRPr="0014444C">
        <w:rPr>
          <w:rFonts w:ascii="Arial" w:hAnsi="Arial" w:cs="Arial"/>
          <w:sz w:val="22"/>
        </w:rPr>
        <w:t xml:space="preserve">The boundaries of the clearing limits shown on this plan </w:t>
      </w:r>
      <w:r w:rsidR="00A47116">
        <w:rPr>
          <w:rFonts w:ascii="Arial" w:hAnsi="Arial" w:cs="Arial"/>
          <w:sz w:val="22"/>
        </w:rPr>
        <w:t>must</w:t>
      </w:r>
      <w:r w:rsidRPr="0014444C">
        <w:rPr>
          <w:rFonts w:ascii="Arial" w:hAnsi="Arial" w:cs="Arial"/>
          <w:sz w:val="22"/>
        </w:rPr>
        <w:t xml:space="preserve"> be clearly flagged in the field prior to construction.  During the construction period, no disturbance beyond the flagged clearing limits </w:t>
      </w:r>
      <w:r w:rsidR="00A47116">
        <w:rPr>
          <w:rFonts w:ascii="Arial" w:hAnsi="Arial" w:cs="Arial"/>
          <w:sz w:val="22"/>
        </w:rPr>
        <w:t>must</w:t>
      </w:r>
      <w:r w:rsidRPr="0014444C">
        <w:rPr>
          <w:rFonts w:ascii="Arial" w:hAnsi="Arial" w:cs="Arial"/>
          <w:sz w:val="22"/>
        </w:rPr>
        <w:t xml:space="preserve"> be permitted.  The flagging </w:t>
      </w:r>
      <w:r w:rsidR="00A47116">
        <w:rPr>
          <w:rFonts w:ascii="Arial" w:hAnsi="Arial" w:cs="Arial"/>
          <w:sz w:val="22"/>
        </w:rPr>
        <w:t>must</w:t>
      </w:r>
      <w:r w:rsidRPr="0014444C">
        <w:rPr>
          <w:rFonts w:ascii="Arial" w:hAnsi="Arial" w:cs="Arial"/>
          <w:sz w:val="22"/>
        </w:rPr>
        <w:t xml:space="preserve"> be maintained by the </w:t>
      </w:r>
      <w:r w:rsidR="00C265D0" w:rsidRPr="0014444C">
        <w:rPr>
          <w:rFonts w:ascii="Arial" w:hAnsi="Arial" w:cs="Arial"/>
          <w:sz w:val="22"/>
        </w:rPr>
        <w:t>p</w:t>
      </w:r>
      <w:r w:rsidR="00525316" w:rsidRPr="0014444C">
        <w:rPr>
          <w:rFonts w:ascii="Arial" w:hAnsi="Arial" w:cs="Arial"/>
          <w:sz w:val="22"/>
        </w:rPr>
        <w:t>ermittee</w:t>
      </w:r>
      <w:r w:rsidRPr="0014444C">
        <w:rPr>
          <w:rFonts w:ascii="Arial" w:hAnsi="Arial" w:cs="Arial"/>
          <w:sz w:val="22"/>
        </w:rPr>
        <w:t>/contractor for the duration of construction.</w:t>
      </w:r>
    </w:p>
    <w:p w14:paraId="4BFC7D9B" w14:textId="77777777" w:rsidR="001F7A90" w:rsidRPr="0014444C" w:rsidRDefault="001F7A90" w:rsidP="00A121DD">
      <w:pPr>
        <w:numPr>
          <w:ilvl w:val="0"/>
          <w:numId w:val="16"/>
        </w:numPr>
        <w:tabs>
          <w:tab w:val="clear" w:pos="720"/>
          <w:tab w:val="num" w:pos="360"/>
        </w:tabs>
        <w:spacing w:after="120"/>
        <w:ind w:left="360"/>
      </w:pPr>
      <w:r w:rsidRPr="0014444C">
        <w:rPr>
          <w:rFonts w:ascii="Arial" w:hAnsi="Arial" w:cs="Arial"/>
          <w:sz w:val="22"/>
        </w:rPr>
        <w:t xml:space="preserve">The ESPCP facilities shown on this plan must be constructed in conjunction with all clearing and grading activities, and in such a manner as </w:t>
      </w:r>
      <w:r w:rsidR="0073599C" w:rsidRPr="0014444C">
        <w:rPr>
          <w:rFonts w:ascii="Arial" w:hAnsi="Arial" w:cs="Arial"/>
          <w:sz w:val="22"/>
        </w:rPr>
        <w:t>to ensure that</w:t>
      </w:r>
      <w:r w:rsidRPr="0014444C">
        <w:rPr>
          <w:rFonts w:ascii="Arial" w:hAnsi="Arial" w:cs="Arial"/>
          <w:sz w:val="22"/>
        </w:rPr>
        <w:t xml:space="preserve"> sediment and sediment laden water do not enter the drainage system roadways or violate applicable water standards.</w:t>
      </w:r>
    </w:p>
    <w:p w14:paraId="306B8FBB" w14:textId="0814F7A6" w:rsidR="001F7A90" w:rsidRPr="0014444C" w:rsidRDefault="001F7A90" w:rsidP="00A121DD">
      <w:pPr>
        <w:numPr>
          <w:ilvl w:val="0"/>
          <w:numId w:val="16"/>
        </w:numPr>
        <w:tabs>
          <w:tab w:val="clear" w:pos="720"/>
          <w:tab w:val="num" w:pos="360"/>
        </w:tabs>
        <w:spacing w:after="120"/>
        <w:ind w:left="360"/>
      </w:pPr>
      <w:r w:rsidRPr="0014444C">
        <w:rPr>
          <w:rFonts w:ascii="Arial" w:hAnsi="Arial" w:cs="Arial"/>
          <w:sz w:val="22"/>
        </w:rPr>
        <w:t xml:space="preserve">The ESPCP facilities shown on this plan are the minimum requirements for anticipated site conditions.  During the construction period, these ESPCP facilities </w:t>
      </w:r>
      <w:r w:rsidR="00A47116">
        <w:rPr>
          <w:rFonts w:ascii="Arial" w:hAnsi="Arial" w:cs="Arial"/>
          <w:sz w:val="22"/>
        </w:rPr>
        <w:t>must</w:t>
      </w:r>
      <w:r w:rsidRPr="0014444C">
        <w:rPr>
          <w:rFonts w:ascii="Arial" w:hAnsi="Arial" w:cs="Arial"/>
          <w:sz w:val="22"/>
        </w:rPr>
        <w:t xml:space="preserve"> be upgraded as needed for unexpected storm events, and to ensure that sediment and sediment-laden water does not leave the site.</w:t>
      </w:r>
    </w:p>
    <w:p w14:paraId="2975CC68" w14:textId="260430E2" w:rsidR="001F7A90" w:rsidRPr="0014444C" w:rsidRDefault="001F7A90" w:rsidP="00905E24">
      <w:pPr>
        <w:numPr>
          <w:ilvl w:val="0"/>
          <w:numId w:val="16"/>
        </w:numPr>
        <w:tabs>
          <w:tab w:val="clear" w:pos="720"/>
          <w:tab w:val="num" w:pos="360"/>
        </w:tabs>
        <w:spacing w:after="120"/>
        <w:ind w:left="360"/>
      </w:pPr>
      <w:r w:rsidRPr="0014444C">
        <w:rPr>
          <w:rFonts w:ascii="Arial" w:hAnsi="Arial" w:cs="Arial"/>
          <w:sz w:val="22"/>
        </w:rPr>
        <w:t xml:space="preserve">The ESPCP facilities </w:t>
      </w:r>
      <w:r w:rsidR="00A47116">
        <w:rPr>
          <w:rFonts w:ascii="Arial" w:hAnsi="Arial" w:cs="Arial"/>
          <w:sz w:val="22"/>
        </w:rPr>
        <w:t>must</w:t>
      </w:r>
      <w:r w:rsidRPr="0014444C">
        <w:rPr>
          <w:rFonts w:ascii="Arial" w:hAnsi="Arial" w:cs="Arial"/>
          <w:sz w:val="22"/>
        </w:rPr>
        <w:t xml:space="preserve"> be inspected daily by the </w:t>
      </w:r>
      <w:r w:rsidR="00C265D0" w:rsidRPr="0014444C">
        <w:rPr>
          <w:rFonts w:ascii="Arial" w:hAnsi="Arial" w:cs="Arial"/>
          <w:sz w:val="22"/>
        </w:rPr>
        <w:t>p</w:t>
      </w:r>
      <w:r w:rsidR="00525316" w:rsidRPr="0014444C">
        <w:rPr>
          <w:rFonts w:ascii="Arial" w:hAnsi="Arial" w:cs="Arial"/>
          <w:sz w:val="22"/>
        </w:rPr>
        <w:t>ermittee</w:t>
      </w:r>
      <w:r w:rsidRPr="0014444C">
        <w:rPr>
          <w:rFonts w:ascii="Arial" w:hAnsi="Arial" w:cs="Arial"/>
          <w:sz w:val="22"/>
        </w:rPr>
        <w:t>/contractor and maintained as necessary to ensure their continued functioning.</w:t>
      </w:r>
    </w:p>
    <w:p w14:paraId="272F7299" w14:textId="298BEB8E" w:rsidR="001F7A90" w:rsidRPr="0014444C" w:rsidRDefault="001F7A90" w:rsidP="00A121DD">
      <w:pPr>
        <w:numPr>
          <w:ilvl w:val="0"/>
          <w:numId w:val="16"/>
        </w:numPr>
        <w:tabs>
          <w:tab w:val="clear" w:pos="720"/>
          <w:tab w:val="num" w:pos="360"/>
        </w:tabs>
        <w:spacing w:after="120"/>
        <w:ind w:left="360"/>
      </w:pPr>
      <w:r w:rsidRPr="0014444C">
        <w:rPr>
          <w:rFonts w:ascii="Arial" w:hAnsi="Arial" w:cs="Arial"/>
          <w:sz w:val="22"/>
        </w:rPr>
        <w:t xml:space="preserve">The ESPCP facilities on inactive sites </w:t>
      </w:r>
      <w:r w:rsidR="00A47116">
        <w:rPr>
          <w:rFonts w:ascii="Arial" w:hAnsi="Arial" w:cs="Arial"/>
          <w:sz w:val="22"/>
        </w:rPr>
        <w:t>must</w:t>
      </w:r>
      <w:r w:rsidRPr="0014444C">
        <w:rPr>
          <w:rFonts w:ascii="Arial" w:hAnsi="Arial" w:cs="Arial"/>
          <w:sz w:val="22"/>
        </w:rPr>
        <w:t xml:space="preserve"> be inspected and maintained a minimum of once a week or within the 24 hours following a storm event.</w:t>
      </w:r>
    </w:p>
    <w:p w14:paraId="624C0FA0" w14:textId="44375023" w:rsidR="001F7A90" w:rsidRPr="0014444C" w:rsidRDefault="001F7A90" w:rsidP="001A2D7A">
      <w:pPr>
        <w:numPr>
          <w:ilvl w:val="0"/>
          <w:numId w:val="16"/>
        </w:numPr>
        <w:tabs>
          <w:tab w:val="clear" w:pos="720"/>
          <w:tab w:val="num" w:pos="360"/>
        </w:tabs>
        <w:spacing w:after="120"/>
        <w:ind w:left="360"/>
      </w:pPr>
      <w:r w:rsidRPr="0014444C">
        <w:rPr>
          <w:rFonts w:ascii="Arial" w:hAnsi="Arial" w:cs="Arial"/>
          <w:sz w:val="22"/>
        </w:rPr>
        <w:t xml:space="preserve">Stabilized construction entrances </w:t>
      </w:r>
      <w:r w:rsidR="00A47116">
        <w:rPr>
          <w:rFonts w:ascii="Arial" w:hAnsi="Arial" w:cs="Arial"/>
          <w:sz w:val="22"/>
        </w:rPr>
        <w:t>must</w:t>
      </w:r>
      <w:r w:rsidRPr="0014444C">
        <w:rPr>
          <w:rFonts w:ascii="Arial" w:hAnsi="Arial" w:cs="Arial"/>
          <w:sz w:val="22"/>
        </w:rPr>
        <w:t xml:space="preserve"> be installed at the beginning of construction and maintained for the duration of the project.  Additional measures may be required </w:t>
      </w:r>
      <w:r w:rsidR="0073599C" w:rsidRPr="0014444C">
        <w:rPr>
          <w:rFonts w:ascii="Arial" w:hAnsi="Arial" w:cs="Arial"/>
          <w:sz w:val="22"/>
        </w:rPr>
        <w:t>to ensure that</w:t>
      </w:r>
      <w:r w:rsidRPr="0014444C">
        <w:rPr>
          <w:rFonts w:ascii="Arial" w:hAnsi="Arial" w:cs="Arial"/>
          <w:sz w:val="22"/>
        </w:rPr>
        <w:t xml:space="preserve"> all paved areas are kept clean for the duration of the project.</w:t>
      </w:r>
    </w:p>
    <w:p w14:paraId="1B00683C" w14:textId="4A866C40" w:rsidR="001F7A90" w:rsidRPr="0014444C" w:rsidRDefault="00525316" w:rsidP="001A2D7A">
      <w:pPr>
        <w:numPr>
          <w:ilvl w:val="0"/>
          <w:numId w:val="16"/>
        </w:numPr>
        <w:tabs>
          <w:tab w:val="clear" w:pos="720"/>
          <w:tab w:val="num" w:pos="360"/>
        </w:tabs>
        <w:spacing w:after="120"/>
        <w:ind w:left="360"/>
      </w:pPr>
      <w:r w:rsidRPr="0014444C">
        <w:rPr>
          <w:rFonts w:ascii="Arial" w:hAnsi="Arial" w:cs="Arial"/>
          <w:sz w:val="22"/>
        </w:rPr>
        <w:t>Permittee</w:t>
      </w:r>
      <w:r w:rsidR="001F7A90" w:rsidRPr="0014444C">
        <w:rPr>
          <w:rFonts w:ascii="Arial" w:hAnsi="Arial" w:cs="Arial"/>
          <w:sz w:val="22"/>
        </w:rPr>
        <w:t>/ Contractor to put up all required erosion control signage prior to ground disturbance.  A CD with all required erosion control signs will be provided at the pre-construction meeting.</w:t>
      </w:r>
    </w:p>
    <w:p w14:paraId="79AB89FA" w14:textId="77777777" w:rsidR="00E643A6" w:rsidRPr="0014444C" w:rsidRDefault="00E643A6" w:rsidP="001F7A90">
      <w:pPr>
        <w:jc w:val="center"/>
        <w:rPr>
          <w:b/>
        </w:rPr>
      </w:pPr>
    </w:p>
    <w:p w14:paraId="44D94743" w14:textId="77777777" w:rsidR="001F7A90" w:rsidRPr="0014444C" w:rsidRDefault="001F7A90" w:rsidP="00FE7A9A">
      <w:pPr>
        <w:spacing w:after="120"/>
        <w:rPr>
          <w:b/>
          <w:sz w:val="32"/>
          <w:szCs w:val="32"/>
        </w:rPr>
      </w:pPr>
      <w:r w:rsidRPr="0014444C">
        <w:rPr>
          <w:b/>
          <w:sz w:val="32"/>
          <w:szCs w:val="32"/>
        </w:rPr>
        <w:t>Sedimentation Fence</w:t>
      </w:r>
      <w:r w:rsidR="001A2D7A" w:rsidRPr="0014444C">
        <w:rPr>
          <w:b/>
          <w:sz w:val="32"/>
          <w:szCs w:val="32"/>
        </w:rPr>
        <w:t xml:space="preserve"> Notes:</w:t>
      </w:r>
    </w:p>
    <w:p w14:paraId="5E8FB087" w14:textId="6E8EEFE2" w:rsidR="001F7A90" w:rsidRPr="0014444C" w:rsidRDefault="001F7A90" w:rsidP="001A2D7A">
      <w:pPr>
        <w:numPr>
          <w:ilvl w:val="0"/>
          <w:numId w:val="17"/>
        </w:numPr>
        <w:tabs>
          <w:tab w:val="clear" w:pos="720"/>
          <w:tab w:val="num" w:pos="360"/>
        </w:tabs>
        <w:ind w:left="360"/>
        <w:rPr>
          <w:rFonts w:ascii="Arial" w:hAnsi="Arial" w:cs="Arial"/>
          <w:sz w:val="22"/>
          <w:szCs w:val="22"/>
        </w:rPr>
      </w:pPr>
      <w:r w:rsidRPr="0014444C">
        <w:rPr>
          <w:rFonts w:ascii="Arial" w:hAnsi="Arial" w:cs="Arial"/>
          <w:sz w:val="22"/>
          <w:szCs w:val="22"/>
        </w:rPr>
        <w:t xml:space="preserve">The filter fabric fence </w:t>
      </w:r>
      <w:r w:rsidR="00A47116">
        <w:rPr>
          <w:rFonts w:ascii="Arial" w:hAnsi="Arial" w:cs="Arial"/>
          <w:sz w:val="22"/>
          <w:szCs w:val="22"/>
        </w:rPr>
        <w:t>must</w:t>
      </w:r>
      <w:r w:rsidRPr="0014444C">
        <w:rPr>
          <w:rFonts w:ascii="Arial" w:hAnsi="Arial" w:cs="Arial"/>
          <w:sz w:val="22"/>
          <w:szCs w:val="22"/>
        </w:rPr>
        <w:t xml:space="preserve"> be installed to follow the contours where feasible.  The fence posts </w:t>
      </w:r>
      <w:r w:rsidR="00A47116">
        <w:rPr>
          <w:rFonts w:ascii="Arial" w:hAnsi="Arial" w:cs="Arial"/>
          <w:sz w:val="22"/>
          <w:szCs w:val="22"/>
        </w:rPr>
        <w:t>must</w:t>
      </w:r>
      <w:r w:rsidRPr="0014444C">
        <w:rPr>
          <w:rFonts w:ascii="Arial" w:hAnsi="Arial" w:cs="Arial"/>
          <w:sz w:val="22"/>
          <w:szCs w:val="22"/>
        </w:rPr>
        <w:t xml:space="preserve"> be spaced a maximum of 6’ apart and driven securely into the ground a minimum of 24”.</w:t>
      </w:r>
    </w:p>
    <w:p w14:paraId="4974070E" w14:textId="77777777" w:rsidR="001F7A90" w:rsidRPr="0014444C" w:rsidRDefault="001F7A90" w:rsidP="001F7A90">
      <w:pPr>
        <w:ind w:left="360"/>
        <w:rPr>
          <w:rFonts w:ascii="Arial" w:hAnsi="Arial" w:cs="Arial"/>
          <w:sz w:val="22"/>
          <w:szCs w:val="22"/>
        </w:rPr>
      </w:pPr>
    </w:p>
    <w:p w14:paraId="033F8007" w14:textId="1B9CFF47" w:rsidR="001F7A90" w:rsidRPr="0014444C" w:rsidRDefault="001F7A90" w:rsidP="001A2D7A">
      <w:pPr>
        <w:numPr>
          <w:ilvl w:val="0"/>
          <w:numId w:val="17"/>
        </w:numPr>
        <w:tabs>
          <w:tab w:val="clear" w:pos="720"/>
          <w:tab w:val="num" w:pos="360"/>
        </w:tabs>
        <w:ind w:left="360"/>
        <w:rPr>
          <w:rFonts w:ascii="Arial" w:hAnsi="Arial" w:cs="Arial"/>
          <w:sz w:val="22"/>
          <w:szCs w:val="22"/>
        </w:rPr>
      </w:pPr>
      <w:r w:rsidRPr="0014444C">
        <w:rPr>
          <w:rFonts w:ascii="Arial" w:hAnsi="Arial" w:cs="Arial"/>
          <w:sz w:val="22"/>
          <w:szCs w:val="22"/>
        </w:rPr>
        <w:t xml:space="preserve">The filter fabric </w:t>
      </w:r>
      <w:r w:rsidR="00A47116">
        <w:rPr>
          <w:rFonts w:ascii="Arial" w:hAnsi="Arial" w:cs="Arial"/>
          <w:sz w:val="22"/>
          <w:szCs w:val="22"/>
        </w:rPr>
        <w:t>must</w:t>
      </w:r>
      <w:r w:rsidRPr="0014444C">
        <w:rPr>
          <w:rFonts w:ascii="Arial" w:hAnsi="Arial" w:cs="Arial"/>
          <w:sz w:val="22"/>
          <w:szCs w:val="22"/>
        </w:rPr>
        <w:t xml:space="preserve"> be purchased in a continuous roll cut to the length of the barrier to avoid use of joints. When joints are necessary, filter cloth </w:t>
      </w:r>
      <w:r w:rsidR="00A47116">
        <w:rPr>
          <w:rFonts w:ascii="Arial" w:hAnsi="Arial" w:cs="Arial"/>
          <w:sz w:val="22"/>
          <w:szCs w:val="22"/>
        </w:rPr>
        <w:t>must</w:t>
      </w:r>
      <w:r w:rsidRPr="0014444C">
        <w:rPr>
          <w:rFonts w:ascii="Arial" w:hAnsi="Arial" w:cs="Arial"/>
          <w:sz w:val="22"/>
          <w:szCs w:val="22"/>
        </w:rPr>
        <w:t xml:space="preserve"> be spliced together only at a support post, with a minimum 6” overlap, and both ends securely fastened to the post, or overlap 2” x 2” posts and attach as shown on detail sheet 4-3A of the Erosion Control Manual.</w:t>
      </w:r>
    </w:p>
    <w:p w14:paraId="361F3B26" w14:textId="77777777" w:rsidR="001F7A90" w:rsidRPr="0014444C" w:rsidRDefault="001F7A90" w:rsidP="001F7A90">
      <w:pPr>
        <w:ind w:left="360"/>
        <w:rPr>
          <w:rFonts w:ascii="Arial" w:hAnsi="Arial" w:cs="Arial"/>
          <w:sz w:val="22"/>
          <w:szCs w:val="22"/>
        </w:rPr>
      </w:pPr>
    </w:p>
    <w:p w14:paraId="672CF9E5" w14:textId="2AF132C9" w:rsidR="001F7A90" w:rsidRPr="0014444C" w:rsidRDefault="001F7A90" w:rsidP="001A2D7A">
      <w:pPr>
        <w:numPr>
          <w:ilvl w:val="0"/>
          <w:numId w:val="17"/>
        </w:numPr>
        <w:tabs>
          <w:tab w:val="clear" w:pos="720"/>
          <w:tab w:val="num" w:pos="360"/>
        </w:tabs>
        <w:ind w:left="360"/>
        <w:rPr>
          <w:rFonts w:ascii="Arial" w:hAnsi="Arial" w:cs="Arial"/>
          <w:sz w:val="22"/>
          <w:szCs w:val="22"/>
        </w:rPr>
      </w:pPr>
      <w:r w:rsidRPr="0014444C">
        <w:rPr>
          <w:rFonts w:ascii="Arial" w:hAnsi="Arial" w:cs="Arial"/>
          <w:sz w:val="22"/>
          <w:szCs w:val="22"/>
        </w:rPr>
        <w:lastRenderedPageBreak/>
        <w:t xml:space="preserve">The filter fabric </w:t>
      </w:r>
      <w:r w:rsidR="00A47116">
        <w:rPr>
          <w:rFonts w:ascii="Arial" w:hAnsi="Arial" w:cs="Arial"/>
          <w:sz w:val="22"/>
          <w:szCs w:val="22"/>
        </w:rPr>
        <w:t>must</w:t>
      </w:r>
      <w:r w:rsidRPr="0014444C">
        <w:rPr>
          <w:rFonts w:ascii="Arial" w:hAnsi="Arial" w:cs="Arial"/>
          <w:sz w:val="22"/>
          <w:szCs w:val="22"/>
        </w:rPr>
        <w:t xml:space="preserve"> have a minimum vertical burial of 6”.  All excavated material from filter fabric installation </w:t>
      </w:r>
      <w:r w:rsidR="00A47116">
        <w:rPr>
          <w:rFonts w:ascii="Arial" w:hAnsi="Arial" w:cs="Arial"/>
          <w:sz w:val="22"/>
          <w:szCs w:val="22"/>
        </w:rPr>
        <w:t>must</w:t>
      </w:r>
      <w:r w:rsidRPr="0014444C">
        <w:rPr>
          <w:rFonts w:ascii="Arial" w:hAnsi="Arial" w:cs="Arial"/>
          <w:sz w:val="22"/>
          <w:szCs w:val="22"/>
        </w:rPr>
        <w:t xml:space="preserve"> be backfilled and compacted along the entire disturbed area.</w:t>
      </w:r>
    </w:p>
    <w:p w14:paraId="437BB5E9" w14:textId="77777777" w:rsidR="001F7A90" w:rsidRPr="0014444C" w:rsidRDefault="001F7A90" w:rsidP="001F7A90">
      <w:pPr>
        <w:ind w:left="360"/>
        <w:rPr>
          <w:rFonts w:ascii="Arial" w:hAnsi="Arial" w:cs="Arial"/>
          <w:sz w:val="22"/>
          <w:szCs w:val="22"/>
        </w:rPr>
      </w:pPr>
    </w:p>
    <w:p w14:paraId="7BFE7ED0" w14:textId="1B13B850" w:rsidR="001F7A90" w:rsidRPr="0014444C" w:rsidRDefault="001F7A90" w:rsidP="001A2D7A">
      <w:pPr>
        <w:numPr>
          <w:ilvl w:val="0"/>
          <w:numId w:val="17"/>
        </w:numPr>
        <w:tabs>
          <w:tab w:val="clear" w:pos="720"/>
          <w:tab w:val="num" w:pos="360"/>
        </w:tabs>
        <w:ind w:left="360"/>
        <w:rPr>
          <w:rFonts w:ascii="Arial" w:hAnsi="Arial" w:cs="Arial"/>
          <w:sz w:val="22"/>
          <w:szCs w:val="22"/>
        </w:rPr>
      </w:pPr>
      <w:r w:rsidRPr="0014444C">
        <w:rPr>
          <w:rFonts w:ascii="Arial" w:hAnsi="Arial" w:cs="Arial"/>
          <w:sz w:val="22"/>
          <w:szCs w:val="22"/>
        </w:rPr>
        <w:t xml:space="preserve">Standard or heavy-duty filter fabric fences </w:t>
      </w:r>
      <w:r w:rsidR="00A47116">
        <w:rPr>
          <w:rFonts w:ascii="Arial" w:hAnsi="Arial" w:cs="Arial"/>
          <w:sz w:val="22"/>
          <w:szCs w:val="22"/>
        </w:rPr>
        <w:t>must</w:t>
      </w:r>
      <w:r w:rsidRPr="0014444C">
        <w:rPr>
          <w:rFonts w:ascii="Arial" w:hAnsi="Arial" w:cs="Arial"/>
          <w:sz w:val="22"/>
          <w:szCs w:val="22"/>
        </w:rPr>
        <w:t xml:space="preserve"> have manufactured stitched loops for 2” x 2” post installation.  Stitched loops </w:t>
      </w:r>
      <w:r w:rsidR="00A47116">
        <w:rPr>
          <w:rFonts w:ascii="Arial" w:hAnsi="Arial" w:cs="Arial"/>
          <w:sz w:val="22"/>
          <w:szCs w:val="22"/>
        </w:rPr>
        <w:t>must</w:t>
      </w:r>
      <w:r w:rsidRPr="0014444C">
        <w:rPr>
          <w:rFonts w:ascii="Arial" w:hAnsi="Arial" w:cs="Arial"/>
          <w:sz w:val="22"/>
          <w:szCs w:val="22"/>
        </w:rPr>
        <w:t xml:space="preserve"> be installed on the up hillside of the sloped area.</w:t>
      </w:r>
    </w:p>
    <w:p w14:paraId="6D53E33A" w14:textId="77777777" w:rsidR="001F7A90" w:rsidRPr="0014444C" w:rsidRDefault="001F7A90" w:rsidP="001F7A90">
      <w:pPr>
        <w:ind w:left="360"/>
        <w:rPr>
          <w:rFonts w:ascii="Arial" w:hAnsi="Arial" w:cs="Arial"/>
          <w:sz w:val="22"/>
          <w:szCs w:val="22"/>
        </w:rPr>
      </w:pPr>
    </w:p>
    <w:p w14:paraId="4641170A" w14:textId="380B369B" w:rsidR="001F7A90" w:rsidRPr="0014444C" w:rsidRDefault="001F7A90" w:rsidP="001A2D7A">
      <w:pPr>
        <w:numPr>
          <w:ilvl w:val="0"/>
          <w:numId w:val="17"/>
        </w:numPr>
        <w:tabs>
          <w:tab w:val="clear" w:pos="720"/>
          <w:tab w:val="num" w:pos="360"/>
        </w:tabs>
        <w:ind w:left="360"/>
        <w:rPr>
          <w:rFonts w:ascii="Arial" w:hAnsi="Arial" w:cs="Arial"/>
          <w:sz w:val="22"/>
          <w:szCs w:val="22"/>
        </w:rPr>
      </w:pPr>
      <w:r w:rsidRPr="0014444C">
        <w:rPr>
          <w:rFonts w:ascii="Arial" w:hAnsi="Arial" w:cs="Arial"/>
          <w:sz w:val="22"/>
          <w:szCs w:val="22"/>
        </w:rPr>
        <w:t xml:space="preserve">Filter fabric fences </w:t>
      </w:r>
      <w:r w:rsidR="00A47116">
        <w:rPr>
          <w:rFonts w:ascii="Arial" w:hAnsi="Arial" w:cs="Arial"/>
          <w:sz w:val="22"/>
          <w:szCs w:val="22"/>
        </w:rPr>
        <w:t>must</w:t>
      </w:r>
      <w:r w:rsidRPr="0014444C">
        <w:rPr>
          <w:rFonts w:ascii="Arial" w:hAnsi="Arial" w:cs="Arial"/>
          <w:sz w:val="22"/>
          <w:szCs w:val="22"/>
        </w:rPr>
        <w:t xml:space="preserve"> be removed when they have served their useful purpose, but not before the upslope area has been permanently protected and stabilized.</w:t>
      </w:r>
    </w:p>
    <w:p w14:paraId="4A1DB4EC" w14:textId="77777777" w:rsidR="001F7A90" w:rsidRPr="0014444C" w:rsidRDefault="001F7A90" w:rsidP="001F7A90">
      <w:pPr>
        <w:ind w:left="360"/>
        <w:rPr>
          <w:rFonts w:ascii="Arial" w:hAnsi="Arial" w:cs="Arial"/>
          <w:sz w:val="22"/>
          <w:szCs w:val="22"/>
        </w:rPr>
      </w:pPr>
    </w:p>
    <w:p w14:paraId="70B296DA" w14:textId="7C367751" w:rsidR="001F7A90" w:rsidRPr="0014444C" w:rsidRDefault="001F7A90" w:rsidP="001A2D7A">
      <w:pPr>
        <w:numPr>
          <w:ilvl w:val="0"/>
          <w:numId w:val="17"/>
        </w:numPr>
        <w:tabs>
          <w:tab w:val="clear" w:pos="720"/>
          <w:tab w:val="num" w:pos="360"/>
        </w:tabs>
        <w:ind w:left="360"/>
        <w:rPr>
          <w:rFonts w:ascii="Arial" w:hAnsi="Arial" w:cs="Arial"/>
          <w:sz w:val="22"/>
          <w:szCs w:val="22"/>
        </w:rPr>
      </w:pPr>
      <w:r w:rsidRPr="0014444C">
        <w:rPr>
          <w:rFonts w:ascii="Arial" w:hAnsi="Arial" w:cs="Arial"/>
          <w:sz w:val="22"/>
          <w:szCs w:val="22"/>
        </w:rPr>
        <w:t xml:space="preserve">Filter fabric fences </w:t>
      </w:r>
      <w:r w:rsidR="00A47116">
        <w:rPr>
          <w:rFonts w:ascii="Arial" w:hAnsi="Arial" w:cs="Arial"/>
          <w:sz w:val="22"/>
          <w:szCs w:val="22"/>
        </w:rPr>
        <w:t>must</w:t>
      </w:r>
      <w:r w:rsidRPr="0014444C">
        <w:rPr>
          <w:rFonts w:ascii="Arial" w:hAnsi="Arial" w:cs="Arial"/>
          <w:sz w:val="22"/>
          <w:szCs w:val="22"/>
        </w:rPr>
        <w:t xml:space="preserve"> be inspected by </w:t>
      </w:r>
      <w:r w:rsidR="00C265D0" w:rsidRPr="0014444C">
        <w:rPr>
          <w:rFonts w:ascii="Arial" w:hAnsi="Arial" w:cs="Arial"/>
          <w:sz w:val="22"/>
          <w:szCs w:val="22"/>
        </w:rPr>
        <w:t>p</w:t>
      </w:r>
      <w:r w:rsidR="00525316" w:rsidRPr="0014444C">
        <w:rPr>
          <w:rFonts w:ascii="Arial" w:hAnsi="Arial" w:cs="Arial"/>
          <w:sz w:val="22"/>
          <w:szCs w:val="22"/>
        </w:rPr>
        <w:t>ermittee</w:t>
      </w:r>
      <w:r w:rsidRPr="0014444C">
        <w:rPr>
          <w:rFonts w:ascii="Arial" w:hAnsi="Arial" w:cs="Arial"/>
          <w:sz w:val="22"/>
          <w:szCs w:val="22"/>
        </w:rPr>
        <w:t xml:space="preserve">/contractor immediately after each rainfall and at least daily during prolonged rainfall. Any required repairs </w:t>
      </w:r>
      <w:r w:rsidR="00A47116">
        <w:rPr>
          <w:rFonts w:ascii="Arial" w:hAnsi="Arial" w:cs="Arial"/>
          <w:sz w:val="22"/>
          <w:szCs w:val="22"/>
        </w:rPr>
        <w:t>must</w:t>
      </w:r>
      <w:r w:rsidRPr="0014444C">
        <w:rPr>
          <w:rFonts w:ascii="Arial" w:hAnsi="Arial" w:cs="Arial"/>
          <w:sz w:val="22"/>
          <w:szCs w:val="22"/>
        </w:rPr>
        <w:t xml:space="preserve"> be made immediately.</w:t>
      </w:r>
    </w:p>
    <w:sectPr w:rsidR="001F7A90" w:rsidRPr="0014444C" w:rsidSect="00FE7A9A">
      <w:footerReference w:type="default" r:id="rId11"/>
      <w:pgSz w:w="12240" w:h="15840"/>
      <w:pgMar w:top="1260" w:right="1440" w:bottom="144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526A2" w14:textId="77777777" w:rsidR="00B25D52" w:rsidRDefault="00B25D52">
      <w:r>
        <w:separator/>
      </w:r>
    </w:p>
  </w:endnote>
  <w:endnote w:type="continuationSeparator" w:id="0">
    <w:p w14:paraId="6496ED32" w14:textId="77777777" w:rsidR="00B25D52" w:rsidRDefault="00B25D52">
      <w:r>
        <w:continuationSeparator/>
      </w:r>
    </w:p>
  </w:endnote>
  <w:endnote w:type="continuationNotice" w:id="1">
    <w:p w14:paraId="36102A74" w14:textId="77777777" w:rsidR="00B25D52" w:rsidRDefault="00B25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743D" w14:textId="77777777" w:rsidR="00D02431" w:rsidRPr="00D10B41" w:rsidRDefault="00D02431">
    <w:pPr>
      <w:pStyle w:val="Footer"/>
      <w:rPr>
        <w:sz w:val="20"/>
        <w:szCs w:val="20"/>
      </w:rPr>
    </w:pPr>
    <w:r w:rsidRPr="00D10B41">
      <w:rPr>
        <w:sz w:val="20"/>
        <w:szCs w:val="20"/>
      </w:rPr>
      <w:t>Last updated</w:t>
    </w:r>
    <w:r w:rsidR="001825AC">
      <w:rPr>
        <w:sz w:val="20"/>
        <w:szCs w:val="20"/>
      </w:rPr>
      <w:t xml:space="preserve"> </w:t>
    </w:r>
    <w:r w:rsidR="00236719">
      <w:rPr>
        <w:sz w:val="20"/>
        <w:szCs w:val="20"/>
      </w:rPr>
      <w:t>October</w:t>
    </w:r>
    <w:r w:rsidR="001825AC">
      <w:rPr>
        <w:sz w:val="20"/>
        <w:szCs w:val="20"/>
      </w:rPr>
      <w:t xml:space="preserve"> </w:t>
    </w:r>
    <w:r w:rsidR="00236719">
      <w:rPr>
        <w:sz w:val="20"/>
        <w:szCs w:val="20"/>
      </w:rPr>
      <w:t>29</w:t>
    </w:r>
    <w:r w:rsidR="001825AC">
      <w:rPr>
        <w:sz w:val="20"/>
        <w:szCs w:val="20"/>
      </w:rPr>
      <w:t>, 201</w:t>
    </w:r>
    <w:r w:rsidR="00236719">
      <w:rPr>
        <w:sz w:val="20"/>
        <w:szCs w:val="20"/>
      </w:rPr>
      <w:t>9</w:t>
    </w:r>
    <w:r>
      <w:rPr>
        <w:sz w:val="20"/>
        <w:szCs w:val="20"/>
      </w:rPr>
      <w:t xml:space="preserve"> </w:t>
    </w:r>
    <w:r w:rsidR="00236719">
      <w:rPr>
        <w:sz w:val="20"/>
        <w:szCs w:val="20"/>
      </w:rPr>
      <w:t>CAS</w:t>
    </w:r>
    <w:r>
      <w:rPr>
        <w:sz w:val="20"/>
        <w:szCs w:val="20"/>
      </w:rPr>
      <w:t xml:space="preserve"> </w:t>
    </w:r>
    <w:r w:rsidRPr="0067529E">
      <w:rPr>
        <w:sz w:val="20"/>
        <w:szCs w:val="20"/>
      </w:rPr>
      <w:t xml:space="preserve">Page </w:t>
    </w:r>
    <w:r w:rsidRPr="0067529E">
      <w:rPr>
        <w:sz w:val="20"/>
        <w:szCs w:val="20"/>
      </w:rPr>
      <w:fldChar w:fldCharType="begin"/>
    </w:r>
    <w:r w:rsidRPr="0067529E">
      <w:rPr>
        <w:sz w:val="20"/>
        <w:szCs w:val="20"/>
      </w:rPr>
      <w:instrText xml:space="preserve"> PAGE </w:instrText>
    </w:r>
    <w:r w:rsidRPr="0067529E">
      <w:rPr>
        <w:sz w:val="20"/>
        <w:szCs w:val="20"/>
      </w:rPr>
      <w:fldChar w:fldCharType="separate"/>
    </w:r>
    <w:r w:rsidR="007E54F1">
      <w:rPr>
        <w:noProof/>
        <w:sz w:val="20"/>
        <w:szCs w:val="20"/>
      </w:rPr>
      <w:t>2</w:t>
    </w:r>
    <w:r w:rsidRPr="0067529E">
      <w:rPr>
        <w:sz w:val="20"/>
        <w:szCs w:val="20"/>
      </w:rPr>
      <w:fldChar w:fldCharType="end"/>
    </w:r>
    <w:r w:rsidRPr="0067529E">
      <w:rPr>
        <w:sz w:val="20"/>
        <w:szCs w:val="20"/>
      </w:rPr>
      <w:t xml:space="preserve"> of </w:t>
    </w:r>
    <w:r w:rsidRPr="0067529E">
      <w:rPr>
        <w:sz w:val="20"/>
        <w:szCs w:val="20"/>
      </w:rPr>
      <w:fldChar w:fldCharType="begin"/>
    </w:r>
    <w:r w:rsidRPr="0067529E">
      <w:rPr>
        <w:sz w:val="20"/>
        <w:szCs w:val="20"/>
      </w:rPr>
      <w:instrText xml:space="preserve"> NUMPAGES </w:instrText>
    </w:r>
    <w:r w:rsidRPr="0067529E">
      <w:rPr>
        <w:sz w:val="20"/>
        <w:szCs w:val="20"/>
      </w:rPr>
      <w:fldChar w:fldCharType="separate"/>
    </w:r>
    <w:r w:rsidR="007E54F1">
      <w:rPr>
        <w:noProof/>
        <w:sz w:val="20"/>
        <w:szCs w:val="20"/>
      </w:rPr>
      <w:t>6</w:t>
    </w:r>
    <w:r w:rsidRPr="0067529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63695" w14:textId="77777777" w:rsidR="00B25D52" w:rsidRDefault="00B25D52">
      <w:r>
        <w:separator/>
      </w:r>
    </w:p>
  </w:footnote>
  <w:footnote w:type="continuationSeparator" w:id="0">
    <w:p w14:paraId="41D030F0" w14:textId="77777777" w:rsidR="00B25D52" w:rsidRDefault="00B25D52">
      <w:r>
        <w:continuationSeparator/>
      </w:r>
    </w:p>
  </w:footnote>
  <w:footnote w:type="continuationNotice" w:id="1">
    <w:p w14:paraId="69B88698" w14:textId="77777777" w:rsidR="00B25D52" w:rsidRDefault="00B25D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239"/>
    <w:multiLevelType w:val="multilevel"/>
    <w:tmpl w:val="30BE78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886D95"/>
    <w:multiLevelType w:val="hybridMultilevel"/>
    <w:tmpl w:val="3D2AC94E"/>
    <w:lvl w:ilvl="0" w:tplc="C9462322">
      <w:start w:val="22"/>
      <w:numFmt w:val="decimal"/>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16B31"/>
    <w:multiLevelType w:val="hybridMultilevel"/>
    <w:tmpl w:val="1450B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A3942"/>
    <w:multiLevelType w:val="hybridMultilevel"/>
    <w:tmpl w:val="A302ED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E75B4B"/>
    <w:multiLevelType w:val="hybridMultilevel"/>
    <w:tmpl w:val="0409001D"/>
    <w:lvl w:ilvl="0" w:tplc="BC4A0302">
      <w:start w:val="1"/>
      <w:numFmt w:val="decimal"/>
      <w:lvlText w:val="%1)"/>
      <w:lvlJc w:val="left"/>
      <w:pPr>
        <w:tabs>
          <w:tab w:val="num" w:pos="360"/>
        </w:tabs>
        <w:ind w:left="360" w:hanging="360"/>
      </w:pPr>
    </w:lvl>
    <w:lvl w:ilvl="1" w:tplc="BF1AFE6A">
      <w:start w:val="1"/>
      <w:numFmt w:val="lowerLetter"/>
      <w:lvlText w:val="%2)"/>
      <w:lvlJc w:val="left"/>
      <w:pPr>
        <w:tabs>
          <w:tab w:val="num" w:pos="720"/>
        </w:tabs>
        <w:ind w:left="720" w:hanging="360"/>
      </w:pPr>
    </w:lvl>
    <w:lvl w:ilvl="2" w:tplc="D2A6EB04">
      <w:start w:val="1"/>
      <w:numFmt w:val="lowerRoman"/>
      <w:lvlText w:val="%3)"/>
      <w:lvlJc w:val="left"/>
      <w:pPr>
        <w:tabs>
          <w:tab w:val="num" w:pos="1080"/>
        </w:tabs>
        <w:ind w:left="1080" w:hanging="360"/>
      </w:pPr>
    </w:lvl>
    <w:lvl w:ilvl="3" w:tplc="9ADC9846">
      <w:start w:val="1"/>
      <w:numFmt w:val="decimal"/>
      <w:lvlText w:val="(%4)"/>
      <w:lvlJc w:val="left"/>
      <w:pPr>
        <w:tabs>
          <w:tab w:val="num" w:pos="1440"/>
        </w:tabs>
        <w:ind w:left="1440" w:hanging="360"/>
      </w:pPr>
    </w:lvl>
    <w:lvl w:ilvl="4" w:tplc="3CDE814C">
      <w:start w:val="1"/>
      <w:numFmt w:val="lowerLetter"/>
      <w:lvlText w:val="(%5)"/>
      <w:lvlJc w:val="left"/>
      <w:pPr>
        <w:tabs>
          <w:tab w:val="num" w:pos="1800"/>
        </w:tabs>
        <w:ind w:left="1800" w:hanging="360"/>
      </w:pPr>
    </w:lvl>
    <w:lvl w:ilvl="5" w:tplc="C9D46A4C">
      <w:start w:val="1"/>
      <w:numFmt w:val="lowerRoman"/>
      <w:lvlText w:val="(%6)"/>
      <w:lvlJc w:val="left"/>
      <w:pPr>
        <w:tabs>
          <w:tab w:val="num" w:pos="2160"/>
        </w:tabs>
        <w:ind w:left="2160" w:hanging="360"/>
      </w:pPr>
    </w:lvl>
    <w:lvl w:ilvl="6" w:tplc="7A765BB8">
      <w:start w:val="1"/>
      <w:numFmt w:val="decimal"/>
      <w:lvlText w:val="%7."/>
      <w:lvlJc w:val="left"/>
      <w:pPr>
        <w:tabs>
          <w:tab w:val="num" w:pos="2520"/>
        </w:tabs>
        <w:ind w:left="2520" w:hanging="360"/>
      </w:pPr>
    </w:lvl>
    <w:lvl w:ilvl="7" w:tplc="015EC406">
      <w:start w:val="1"/>
      <w:numFmt w:val="lowerLetter"/>
      <w:lvlText w:val="%8."/>
      <w:lvlJc w:val="left"/>
      <w:pPr>
        <w:tabs>
          <w:tab w:val="num" w:pos="2880"/>
        </w:tabs>
        <w:ind w:left="2880" w:hanging="360"/>
      </w:pPr>
    </w:lvl>
    <w:lvl w:ilvl="8" w:tplc="A92456B6">
      <w:start w:val="1"/>
      <w:numFmt w:val="lowerRoman"/>
      <w:lvlText w:val="%9."/>
      <w:lvlJc w:val="left"/>
      <w:pPr>
        <w:tabs>
          <w:tab w:val="num" w:pos="3240"/>
        </w:tabs>
        <w:ind w:left="3240" w:hanging="360"/>
      </w:pPr>
    </w:lvl>
  </w:abstractNum>
  <w:abstractNum w:abstractNumId="5" w15:restartNumberingAfterBreak="0">
    <w:nsid w:val="1B4737FB"/>
    <w:multiLevelType w:val="hybridMultilevel"/>
    <w:tmpl w:val="30BE7876"/>
    <w:lvl w:ilvl="0" w:tplc="3F60B014">
      <w:start w:val="1"/>
      <w:numFmt w:val="decimal"/>
      <w:lvlText w:val="%1."/>
      <w:lvlJc w:val="left"/>
      <w:pPr>
        <w:tabs>
          <w:tab w:val="num" w:pos="720"/>
        </w:tabs>
        <w:ind w:left="720" w:hanging="360"/>
      </w:pPr>
      <w:rPr>
        <w:rFonts w:hint="default"/>
      </w:rPr>
    </w:lvl>
    <w:lvl w:ilvl="1" w:tplc="94D06E02">
      <w:start w:val="1"/>
      <w:numFmt w:val="lowerLetter"/>
      <w:lvlText w:val="%2."/>
      <w:lvlJc w:val="left"/>
      <w:pPr>
        <w:tabs>
          <w:tab w:val="num" w:pos="1440"/>
        </w:tabs>
        <w:ind w:left="1440" w:hanging="360"/>
      </w:pPr>
    </w:lvl>
    <w:lvl w:ilvl="2" w:tplc="B53897DE">
      <w:start w:val="1"/>
      <w:numFmt w:val="lowerRoman"/>
      <w:lvlText w:val="%3."/>
      <w:lvlJc w:val="right"/>
      <w:pPr>
        <w:tabs>
          <w:tab w:val="num" w:pos="2160"/>
        </w:tabs>
        <w:ind w:left="2160" w:hanging="180"/>
      </w:pPr>
    </w:lvl>
    <w:lvl w:ilvl="3" w:tplc="B0A4F0F0">
      <w:start w:val="1"/>
      <w:numFmt w:val="decimal"/>
      <w:lvlText w:val="%4."/>
      <w:lvlJc w:val="left"/>
      <w:pPr>
        <w:tabs>
          <w:tab w:val="num" w:pos="2880"/>
        </w:tabs>
        <w:ind w:left="2880" w:hanging="360"/>
      </w:pPr>
    </w:lvl>
    <w:lvl w:ilvl="4" w:tplc="E4B46B30">
      <w:start w:val="1"/>
      <w:numFmt w:val="lowerLetter"/>
      <w:lvlText w:val="%5."/>
      <w:lvlJc w:val="left"/>
      <w:pPr>
        <w:tabs>
          <w:tab w:val="num" w:pos="3600"/>
        </w:tabs>
        <w:ind w:left="3600" w:hanging="360"/>
      </w:pPr>
    </w:lvl>
    <w:lvl w:ilvl="5" w:tplc="9196C07A">
      <w:start w:val="1"/>
      <w:numFmt w:val="lowerRoman"/>
      <w:lvlText w:val="%6."/>
      <w:lvlJc w:val="right"/>
      <w:pPr>
        <w:tabs>
          <w:tab w:val="num" w:pos="4320"/>
        </w:tabs>
        <w:ind w:left="4320" w:hanging="180"/>
      </w:pPr>
    </w:lvl>
    <w:lvl w:ilvl="6" w:tplc="AFC2164E">
      <w:start w:val="1"/>
      <w:numFmt w:val="decimal"/>
      <w:lvlText w:val="%7."/>
      <w:lvlJc w:val="left"/>
      <w:pPr>
        <w:tabs>
          <w:tab w:val="num" w:pos="5040"/>
        </w:tabs>
        <w:ind w:left="5040" w:hanging="360"/>
      </w:pPr>
    </w:lvl>
    <w:lvl w:ilvl="7" w:tplc="33468028">
      <w:start w:val="1"/>
      <w:numFmt w:val="lowerLetter"/>
      <w:lvlText w:val="%8."/>
      <w:lvlJc w:val="left"/>
      <w:pPr>
        <w:tabs>
          <w:tab w:val="num" w:pos="5760"/>
        </w:tabs>
        <w:ind w:left="5760" w:hanging="360"/>
      </w:pPr>
    </w:lvl>
    <w:lvl w:ilvl="8" w:tplc="DD1E84C6">
      <w:start w:val="1"/>
      <w:numFmt w:val="lowerRoman"/>
      <w:lvlText w:val="%9."/>
      <w:lvlJc w:val="right"/>
      <w:pPr>
        <w:tabs>
          <w:tab w:val="num" w:pos="6480"/>
        </w:tabs>
        <w:ind w:left="6480" w:hanging="180"/>
      </w:pPr>
    </w:lvl>
  </w:abstractNum>
  <w:abstractNum w:abstractNumId="6" w15:restartNumberingAfterBreak="0">
    <w:nsid w:val="224904DB"/>
    <w:multiLevelType w:val="hybridMultilevel"/>
    <w:tmpl w:val="10C4A4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B429BE"/>
    <w:multiLevelType w:val="hybridMultilevel"/>
    <w:tmpl w:val="30BE7876"/>
    <w:lvl w:ilvl="0" w:tplc="3B46403E">
      <w:start w:val="1"/>
      <w:numFmt w:val="decimal"/>
      <w:lvlText w:val="%1."/>
      <w:lvlJc w:val="left"/>
      <w:pPr>
        <w:tabs>
          <w:tab w:val="num" w:pos="720"/>
        </w:tabs>
        <w:ind w:left="720" w:hanging="360"/>
      </w:pPr>
      <w:rPr>
        <w:rFonts w:hint="default"/>
      </w:rPr>
    </w:lvl>
    <w:lvl w:ilvl="1" w:tplc="078E16A8">
      <w:start w:val="1"/>
      <w:numFmt w:val="lowerLetter"/>
      <w:lvlText w:val="%2."/>
      <w:lvlJc w:val="left"/>
      <w:pPr>
        <w:tabs>
          <w:tab w:val="num" w:pos="1440"/>
        </w:tabs>
        <w:ind w:left="1440" w:hanging="360"/>
      </w:pPr>
    </w:lvl>
    <w:lvl w:ilvl="2" w:tplc="73529388">
      <w:start w:val="1"/>
      <w:numFmt w:val="lowerRoman"/>
      <w:lvlText w:val="%3."/>
      <w:lvlJc w:val="right"/>
      <w:pPr>
        <w:tabs>
          <w:tab w:val="num" w:pos="2160"/>
        </w:tabs>
        <w:ind w:left="2160" w:hanging="180"/>
      </w:pPr>
    </w:lvl>
    <w:lvl w:ilvl="3" w:tplc="39B428EE">
      <w:start w:val="1"/>
      <w:numFmt w:val="decimal"/>
      <w:lvlText w:val="%4."/>
      <w:lvlJc w:val="left"/>
      <w:pPr>
        <w:tabs>
          <w:tab w:val="num" w:pos="2880"/>
        </w:tabs>
        <w:ind w:left="2880" w:hanging="360"/>
      </w:pPr>
    </w:lvl>
    <w:lvl w:ilvl="4" w:tplc="B1F48FDA">
      <w:start w:val="1"/>
      <w:numFmt w:val="lowerLetter"/>
      <w:lvlText w:val="%5."/>
      <w:lvlJc w:val="left"/>
      <w:pPr>
        <w:tabs>
          <w:tab w:val="num" w:pos="3600"/>
        </w:tabs>
        <w:ind w:left="3600" w:hanging="360"/>
      </w:pPr>
    </w:lvl>
    <w:lvl w:ilvl="5" w:tplc="39A248B6">
      <w:start w:val="1"/>
      <w:numFmt w:val="lowerRoman"/>
      <w:lvlText w:val="%6."/>
      <w:lvlJc w:val="right"/>
      <w:pPr>
        <w:tabs>
          <w:tab w:val="num" w:pos="4320"/>
        </w:tabs>
        <w:ind w:left="4320" w:hanging="180"/>
      </w:pPr>
    </w:lvl>
    <w:lvl w:ilvl="6" w:tplc="C7F0BA42">
      <w:start w:val="1"/>
      <w:numFmt w:val="decimal"/>
      <w:lvlText w:val="%7."/>
      <w:lvlJc w:val="left"/>
      <w:pPr>
        <w:tabs>
          <w:tab w:val="num" w:pos="5040"/>
        </w:tabs>
        <w:ind w:left="5040" w:hanging="360"/>
      </w:pPr>
    </w:lvl>
    <w:lvl w:ilvl="7" w:tplc="EF728B4A">
      <w:start w:val="1"/>
      <w:numFmt w:val="lowerLetter"/>
      <w:lvlText w:val="%8."/>
      <w:lvlJc w:val="left"/>
      <w:pPr>
        <w:tabs>
          <w:tab w:val="num" w:pos="5760"/>
        </w:tabs>
        <w:ind w:left="5760" w:hanging="360"/>
      </w:pPr>
    </w:lvl>
    <w:lvl w:ilvl="8" w:tplc="FE7A4FFA">
      <w:start w:val="1"/>
      <w:numFmt w:val="lowerRoman"/>
      <w:lvlText w:val="%9."/>
      <w:lvlJc w:val="right"/>
      <w:pPr>
        <w:tabs>
          <w:tab w:val="num" w:pos="6480"/>
        </w:tabs>
        <w:ind w:left="6480" w:hanging="180"/>
      </w:pPr>
    </w:lvl>
  </w:abstractNum>
  <w:abstractNum w:abstractNumId="8" w15:restartNumberingAfterBreak="0">
    <w:nsid w:val="2F0632C3"/>
    <w:multiLevelType w:val="hybridMultilevel"/>
    <w:tmpl w:val="8054B092"/>
    <w:lvl w:ilvl="0" w:tplc="DC94C9A4">
      <w:start w:val="1"/>
      <w:numFmt w:val="decimal"/>
      <w:lvlText w:val="%1."/>
      <w:lvlJc w:val="left"/>
      <w:pPr>
        <w:tabs>
          <w:tab w:val="num" w:pos="360"/>
        </w:tabs>
        <w:ind w:left="360" w:hanging="360"/>
      </w:pPr>
      <w:rPr>
        <w:rFonts w:ascii="Arial" w:hAnsi="Arial" w:cs="Times New Roman" w:hint="default"/>
        <w:sz w:val="22"/>
        <w:szCs w:val="22"/>
      </w:rPr>
    </w:lvl>
    <w:lvl w:ilvl="1" w:tplc="39920548">
      <w:numFmt w:val="decimal"/>
      <w:lvlText w:val=""/>
      <w:lvlJc w:val="left"/>
    </w:lvl>
    <w:lvl w:ilvl="2" w:tplc="0B866FF0">
      <w:numFmt w:val="decimal"/>
      <w:lvlText w:val=""/>
      <w:lvlJc w:val="left"/>
    </w:lvl>
    <w:lvl w:ilvl="3" w:tplc="A90EF930">
      <w:numFmt w:val="decimal"/>
      <w:lvlText w:val=""/>
      <w:lvlJc w:val="left"/>
    </w:lvl>
    <w:lvl w:ilvl="4" w:tplc="2F96109E">
      <w:numFmt w:val="decimal"/>
      <w:lvlText w:val=""/>
      <w:lvlJc w:val="left"/>
    </w:lvl>
    <w:lvl w:ilvl="5" w:tplc="D41835EA">
      <w:numFmt w:val="decimal"/>
      <w:lvlText w:val=""/>
      <w:lvlJc w:val="left"/>
    </w:lvl>
    <w:lvl w:ilvl="6" w:tplc="E0CCB59A">
      <w:numFmt w:val="decimal"/>
      <w:lvlText w:val=""/>
      <w:lvlJc w:val="left"/>
    </w:lvl>
    <w:lvl w:ilvl="7" w:tplc="6F6AA85E">
      <w:numFmt w:val="decimal"/>
      <w:lvlText w:val=""/>
      <w:lvlJc w:val="left"/>
    </w:lvl>
    <w:lvl w:ilvl="8" w:tplc="BE7040E6">
      <w:numFmt w:val="decimal"/>
      <w:lvlText w:val=""/>
      <w:lvlJc w:val="left"/>
    </w:lvl>
  </w:abstractNum>
  <w:abstractNum w:abstractNumId="9" w15:restartNumberingAfterBreak="0">
    <w:nsid w:val="37155730"/>
    <w:multiLevelType w:val="hybridMultilevel"/>
    <w:tmpl w:val="995844CC"/>
    <w:lvl w:ilvl="0" w:tplc="99608854">
      <w:start w:val="1"/>
      <w:numFmt w:val="upperLetter"/>
      <w:lvlText w:val="%1)"/>
      <w:lvlJc w:val="left"/>
      <w:pPr>
        <w:tabs>
          <w:tab w:val="num" w:pos="1095"/>
        </w:tabs>
        <w:ind w:left="1095" w:hanging="375"/>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AF7FB3"/>
    <w:multiLevelType w:val="hybridMultilevel"/>
    <w:tmpl w:val="D682DADA"/>
    <w:lvl w:ilvl="0" w:tplc="5BEABE22">
      <w:start w:val="1"/>
      <w:numFmt w:val="decimal"/>
      <w:lvlText w:val="%1."/>
      <w:lvlJc w:val="left"/>
      <w:pPr>
        <w:tabs>
          <w:tab w:val="num" w:pos="360"/>
        </w:tabs>
        <w:ind w:left="360" w:hanging="360"/>
      </w:pPr>
      <w:rPr>
        <w:rFonts w:ascii="Arial" w:hAnsi="Arial"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F3459B"/>
    <w:multiLevelType w:val="hybridMultilevel"/>
    <w:tmpl w:val="780284D2"/>
    <w:lvl w:ilvl="0" w:tplc="1BACE0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DF0"/>
    <w:multiLevelType w:val="hybridMultilevel"/>
    <w:tmpl w:val="BE42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55B12"/>
    <w:multiLevelType w:val="hybridMultilevel"/>
    <w:tmpl w:val="80DAA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4331D5"/>
    <w:multiLevelType w:val="hybridMultilevel"/>
    <w:tmpl w:val="3E5257B8"/>
    <w:lvl w:ilvl="0" w:tplc="5150EB7C">
      <w:start w:val="1"/>
      <w:numFmt w:val="lowerLetter"/>
      <w:lvlText w:val="%1)"/>
      <w:lvlJc w:val="left"/>
      <w:pPr>
        <w:tabs>
          <w:tab w:val="num" w:pos="600"/>
        </w:tabs>
        <w:ind w:left="600" w:hanging="360"/>
      </w:pPr>
      <w:rPr>
        <w:rFonts w:hint="default"/>
      </w:rPr>
    </w:lvl>
    <w:lvl w:ilvl="1" w:tplc="AD984654" w:tentative="1">
      <w:start w:val="1"/>
      <w:numFmt w:val="lowerLetter"/>
      <w:lvlText w:val="%2."/>
      <w:lvlJc w:val="left"/>
      <w:pPr>
        <w:tabs>
          <w:tab w:val="num" w:pos="1320"/>
        </w:tabs>
        <w:ind w:left="1320" w:hanging="360"/>
      </w:pPr>
    </w:lvl>
    <w:lvl w:ilvl="2" w:tplc="5ED803AE" w:tentative="1">
      <w:start w:val="1"/>
      <w:numFmt w:val="lowerRoman"/>
      <w:lvlText w:val="%3."/>
      <w:lvlJc w:val="right"/>
      <w:pPr>
        <w:tabs>
          <w:tab w:val="num" w:pos="2040"/>
        </w:tabs>
        <w:ind w:left="2040" w:hanging="180"/>
      </w:pPr>
    </w:lvl>
    <w:lvl w:ilvl="3" w:tplc="A59489D6" w:tentative="1">
      <w:start w:val="1"/>
      <w:numFmt w:val="decimal"/>
      <w:lvlText w:val="%4."/>
      <w:lvlJc w:val="left"/>
      <w:pPr>
        <w:tabs>
          <w:tab w:val="num" w:pos="2760"/>
        </w:tabs>
        <w:ind w:left="2760" w:hanging="360"/>
      </w:pPr>
    </w:lvl>
    <w:lvl w:ilvl="4" w:tplc="4FB8D800" w:tentative="1">
      <w:start w:val="1"/>
      <w:numFmt w:val="lowerLetter"/>
      <w:lvlText w:val="%5."/>
      <w:lvlJc w:val="left"/>
      <w:pPr>
        <w:tabs>
          <w:tab w:val="num" w:pos="3480"/>
        </w:tabs>
        <w:ind w:left="3480" w:hanging="360"/>
      </w:pPr>
    </w:lvl>
    <w:lvl w:ilvl="5" w:tplc="22DE0B16" w:tentative="1">
      <w:start w:val="1"/>
      <w:numFmt w:val="lowerRoman"/>
      <w:lvlText w:val="%6."/>
      <w:lvlJc w:val="right"/>
      <w:pPr>
        <w:tabs>
          <w:tab w:val="num" w:pos="4200"/>
        </w:tabs>
        <w:ind w:left="4200" w:hanging="180"/>
      </w:pPr>
    </w:lvl>
    <w:lvl w:ilvl="6" w:tplc="C74423DE" w:tentative="1">
      <w:start w:val="1"/>
      <w:numFmt w:val="decimal"/>
      <w:lvlText w:val="%7."/>
      <w:lvlJc w:val="left"/>
      <w:pPr>
        <w:tabs>
          <w:tab w:val="num" w:pos="4920"/>
        </w:tabs>
        <w:ind w:left="4920" w:hanging="360"/>
      </w:pPr>
    </w:lvl>
    <w:lvl w:ilvl="7" w:tplc="5A90AF48" w:tentative="1">
      <w:start w:val="1"/>
      <w:numFmt w:val="lowerLetter"/>
      <w:lvlText w:val="%8."/>
      <w:lvlJc w:val="left"/>
      <w:pPr>
        <w:tabs>
          <w:tab w:val="num" w:pos="5640"/>
        </w:tabs>
        <w:ind w:left="5640" w:hanging="360"/>
      </w:pPr>
    </w:lvl>
    <w:lvl w:ilvl="8" w:tplc="DF820FC6" w:tentative="1">
      <w:start w:val="1"/>
      <w:numFmt w:val="lowerRoman"/>
      <w:lvlText w:val="%9."/>
      <w:lvlJc w:val="right"/>
      <w:pPr>
        <w:tabs>
          <w:tab w:val="num" w:pos="6360"/>
        </w:tabs>
        <w:ind w:left="6360" w:hanging="180"/>
      </w:pPr>
    </w:lvl>
  </w:abstractNum>
  <w:abstractNum w:abstractNumId="15" w15:restartNumberingAfterBreak="0">
    <w:nsid w:val="609F7C1F"/>
    <w:multiLevelType w:val="hybridMultilevel"/>
    <w:tmpl w:val="040A3D14"/>
    <w:lvl w:ilvl="0" w:tplc="846EE4C0">
      <w:start w:val="1"/>
      <w:numFmt w:val="decimal"/>
      <w:lvlText w:val="%1."/>
      <w:lvlJc w:val="left"/>
      <w:pPr>
        <w:tabs>
          <w:tab w:val="num" w:pos="720"/>
        </w:tabs>
        <w:ind w:left="720" w:hanging="360"/>
      </w:pPr>
      <w:rPr>
        <w:rFonts w:ascii="Arial" w:hAnsi="Arial"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460236"/>
    <w:multiLevelType w:val="hybridMultilevel"/>
    <w:tmpl w:val="1D50D5F6"/>
    <w:lvl w:ilvl="0" w:tplc="C0D2B160">
      <w:start w:val="1"/>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7" w15:restartNumberingAfterBreak="0">
    <w:nsid w:val="622D3688"/>
    <w:multiLevelType w:val="hybridMultilevel"/>
    <w:tmpl w:val="8054B092"/>
    <w:lvl w:ilvl="0" w:tplc="C67066F0">
      <w:start w:val="1"/>
      <w:numFmt w:val="decimal"/>
      <w:lvlText w:val="%1."/>
      <w:lvlJc w:val="left"/>
      <w:pPr>
        <w:tabs>
          <w:tab w:val="num" w:pos="360"/>
        </w:tabs>
        <w:ind w:left="360" w:hanging="360"/>
      </w:pPr>
      <w:rPr>
        <w:rFonts w:ascii="Arial" w:hAnsi="Arial" w:cs="Times New Roman" w:hint="default"/>
        <w:sz w:val="22"/>
        <w:szCs w:val="22"/>
      </w:rPr>
    </w:lvl>
    <w:lvl w:ilvl="1" w:tplc="9DEABFEA">
      <w:numFmt w:val="decimal"/>
      <w:lvlText w:val=""/>
      <w:lvlJc w:val="left"/>
    </w:lvl>
    <w:lvl w:ilvl="2" w:tplc="E43EBB1E">
      <w:numFmt w:val="decimal"/>
      <w:lvlText w:val=""/>
      <w:lvlJc w:val="left"/>
    </w:lvl>
    <w:lvl w:ilvl="3" w:tplc="1AFCC056">
      <w:numFmt w:val="decimal"/>
      <w:lvlText w:val=""/>
      <w:lvlJc w:val="left"/>
    </w:lvl>
    <w:lvl w:ilvl="4" w:tplc="16A419BE">
      <w:numFmt w:val="decimal"/>
      <w:lvlText w:val=""/>
      <w:lvlJc w:val="left"/>
    </w:lvl>
    <w:lvl w:ilvl="5" w:tplc="DF8CA844">
      <w:numFmt w:val="decimal"/>
      <w:lvlText w:val=""/>
      <w:lvlJc w:val="left"/>
    </w:lvl>
    <w:lvl w:ilvl="6" w:tplc="CEEA9E4C">
      <w:numFmt w:val="decimal"/>
      <w:lvlText w:val=""/>
      <w:lvlJc w:val="left"/>
    </w:lvl>
    <w:lvl w:ilvl="7" w:tplc="73BA085C">
      <w:numFmt w:val="decimal"/>
      <w:lvlText w:val=""/>
      <w:lvlJc w:val="left"/>
    </w:lvl>
    <w:lvl w:ilvl="8" w:tplc="02584F88">
      <w:numFmt w:val="decimal"/>
      <w:lvlText w:val=""/>
      <w:lvlJc w:val="left"/>
    </w:lvl>
  </w:abstractNum>
  <w:abstractNum w:abstractNumId="18" w15:restartNumberingAfterBreak="0">
    <w:nsid w:val="673645C6"/>
    <w:multiLevelType w:val="hybridMultilevel"/>
    <w:tmpl w:val="0409000F"/>
    <w:styleLink w:val="Style1"/>
    <w:lvl w:ilvl="0" w:tplc="D11A541A">
      <w:start w:val="1"/>
      <w:numFmt w:val="decimal"/>
      <w:lvlText w:val="%1."/>
      <w:lvlJc w:val="left"/>
      <w:pPr>
        <w:tabs>
          <w:tab w:val="num" w:pos="360"/>
        </w:tabs>
        <w:ind w:left="360" w:hanging="360"/>
      </w:pPr>
      <w:rPr>
        <w:rFonts w:hint="default"/>
      </w:rPr>
    </w:lvl>
    <w:lvl w:ilvl="1" w:tplc="F956EDA4">
      <w:start w:val="1"/>
      <w:numFmt w:val="lowerLetter"/>
      <w:lvlText w:val="%2."/>
      <w:lvlJc w:val="left"/>
      <w:pPr>
        <w:tabs>
          <w:tab w:val="num" w:pos="1440"/>
        </w:tabs>
        <w:ind w:left="1440" w:hanging="360"/>
      </w:pPr>
    </w:lvl>
    <w:lvl w:ilvl="2" w:tplc="2DDA7264">
      <w:start w:val="1"/>
      <w:numFmt w:val="lowerRoman"/>
      <w:lvlText w:val="%3."/>
      <w:lvlJc w:val="right"/>
      <w:pPr>
        <w:tabs>
          <w:tab w:val="num" w:pos="2160"/>
        </w:tabs>
        <w:ind w:left="2160" w:hanging="180"/>
      </w:pPr>
    </w:lvl>
    <w:lvl w:ilvl="3" w:tplc="DBAA8EF2">
      <w:start w:val="1"/>
      <w:numFmt w:val="decimal"/>
      <w:lvlText w:val="%4."/>
      <w:lvlJc w:val="left"/>
      <w:pPr>
        <w:tabs>
          <w:tab w:val="num" w:pos="2880"/>
        </w:tabs>
        <w:ind w:left="2880" w:hanging="360"/>
      </w:pPr>
    </w:lvl>
    <w:lvl w:ilvl="4" w:tplc="4808B19C">
      <w:start w:val="1"/>
      <w:numFmt w:val="lowerLetter"/>
      <w:lvlText w:val="%5."/>
      <w:lvlJc w:val="left"/>
      <w:pPr>
        <w:tabs>
          <w:tab w:val="num" w:pos="3600"/>
        </w:tabs>
        <w:ind w:left="3600" w:hanging="360"/>
      </w:pPr>
    </w:lvl>
    <w:lvl w:ilvl="5" w:tplc="4322B9B8">
      <w:start w:val="1"/>
      <w:numFmt w:val="lowerRoman"/>
      <w:lvlText w:val="%6."/>
      <w:lvlJc w:val="right"/>
      <w:pPr>
        <w:tabs>
          <w:tab w:val="num" w:pos="4320"/>
        </w:tabs>
        <w:ind w:left="4320" w:hanging="180"/>
      </w:pPr>
    </w:lvl>
    <w:lvl w:ilvl="6" w:tplc="56CAE068">
      <w:start w:val="1"/>
      <w:numFmt w:val="decimal"/>
      <w:lvlText w:val="%7."/>
      <w:lvlJc w:val="left"/>
      <w:pPr>
        <w:tabs>
          <w:tab w:val="num" w:pos="5040"/>
        </w:tabs>
        <w:ind w:left="5040" w:hanging="360"/>
      </w:pPr>
    </w:lvl>
    <w:lvl w:ilvl="7" w:tplc="762E3E74">
      <w:start w:val="1"/>
      <w:numFmt w:val="lowerLetter"/>
      <w:lvlText w:val="%8."/>
      <w:lvlJc w:val="left"/>
      <w:pPr>
        <w:tabs>
          <w:tab w:val="num" w:pos="5760"/>
        </w:tabs>
        <w:ind w:left="5760" w:hanging="360"/>
      </w:pPr>
    </w:lvl>
    <w:lvl w:ilvl="8" w:tplc="5DFE6818">
      <w:start w:val="1"/>
      <w:numFmt w:val="lowerRoman"/>
      <w:lvlText w:val="%9."/>
      <w:lvlJc w:val="right"/>
      <w:pPr>
        <w:tabs>
          <w:tab w:val="num" w:pos="6480"/>
        </w:tabs>
        <w:ind w:left="6480" w:hanging="180"/>
      </w:pPr>
    </w:lvl>
  </w:abstractNum>
  <w:abstractNum w:abstractNumId="19" w15:restartNumberingAfterBreak="0">
    <w:nsid w:val="7205024E"/>
    <w:multiLevelType w:val="hybridMultilevel"/>
    <w:tmpl w:val="AD983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704168"/>
    <w:multiLevelType w:val="hybridMultilevel"/>
    <w:tmpl w:val="0409001D"/>
    <w:styleLink w:val="1ai"/>
    <w:lvl w:ilvl="0" w:tplc="C6566D3E">
      <w:start w:val="1"/>
      <w:numFmt w:val="decimal"/>
      <w:lvlText w:val="%1)"/>
      <w:lvlJc w:val="left"/>
      <w:pPr>
        <w:tabs>
          <w:tab w:val="num" w:pos="360"/>
        </w:tabs>
        <w:ind w:left="360" w:hanging="360"/>
      </w:pPr>
    </w:lvl>
    <w:lvl w:ilvl="1" w:tplc="439ABEB4">
      <w:start w:val="1"/>
      <w:numFmt w:val="lowerLetter"/>
      <w:lvlText w:val="%2)"/>
      <w:lvlJc w:val="left"/>
      <w:pPr>
        <w:tabs>
          <w:tab w:val="num" w:pos="720"/>
        </w:tabs>
        <w:ind w:left="720" w:hanging="360"/>
      </w:pPr>
    </w:lvl>
    <w:lvl w:ilvl="2" w:tplc="8F763E70">
      <w:start w:val="1"/>
      <w:numFmt w:val="lowerRoman"/>
      <w:lvlText w:val="%3)"/>
      <w:lvlJc w:val="left"/>
      <w:pPr>
        <w:tabs>
          <w:tab w:val="num" w:pos="1080"/>
        </w:tabs>
        <w:ind w:left="1080" w:hanging="360"/>
      </w:pPr>
    </w:lvl>
    <w:lvl w:ilvl="3" w:tplc="AAD06EAE">
      <w:start w:val="1"/>
      <w:numFmt w:val="decimal"/>
      <w:lvlText w:val="(%4)"/>
      <w:lvlJc w:val="left"/>
      <w:pPr>
        <w:tabs>
          <w:tab w:val="num" w:pos="1440"/>
        </w:tabs>
        <w:ind w:left="1440" w:hanging="360"/>
      </w:pPr>
    </w:lvl>
    <w:lvl w:ilvl="4" w:tplc="8C7E402C">
      <w:start w:val="1"/>
      <w:numFmt w:val="lowerLetter"/>
      <w:lvlText w:val="(%5)"/>
      <w:lvlJc w:val="left"/>
      <w:pPr>
        <w:tabs>
          <w:tab w:val="num" w:pos="1800"/>
        </w:tabs>
        <w:ind w:left="1800" w:hanging="360"/>
      </w:pPr>
    </w:lvl>
    <w:lvl w:ilvl="5" w:tplc="5DC6DAF8">
      <w:start w:val="1"/>
      <w:numFmt w:val="lowerRoman"/>
      <w:lvlText w:val="(%6)"/>
      <w:lvlJc w:val="left"/>
      <w:pPr>
        <w:tabs>
          <w:tab w:val="num" w:pos="2160"/>
        </w:tabs>
        <w:ind w:left="2160" w:hanging="360"/>
      </w:pPr>
    </w:lvl>
    <w:lvl w:ilvl="6" w:tplc="FC3ACB08">
      <w:start w:val="1"/>
      <w:numFmt w:val="decimal"/>
      <w:lvlText w:val="%7."/>
      <w:lvlJc w:val="left"/>
      <w:pPr>
        <w:tabs>
          <w:tab w:val="num" w:pos="2520"/>
        </w:tabs>
        <w:ind w:left="2520" w:hanging="360"/>
      </w:pPr>
    </w:lvl>
    <w:lvl w:ilvl="7" w:tplc="8264CF20">
      <w:start w:val="1"/>
      <w:numFmt w:val="lowerLetter"/>
      <w:lvlText w:val="%8."/>
      <w:lvlJc w:val="left"/>
      <w:pPr>
        <w:tabs>
          <w:tab w:val="num" w:pos="2880"/>
        </w:tabs>
        <w:ind w:left="2880" w:hanging="360"/>
      </w:pPr>
    </w:lvl>
    <w:lvl w:ilvl="8" w:tplc="8954BE8E">
      <w:start w:val="1"/>
      <w:numFmt w:val="lowerRoman"/>
      <w:lvlText w:val="%9."/>
      <w:lvlJc w:val="left"/>
      <w:pPr>
        <w:tabs>
          <w:tab w:val="num" w:pos="3240"/>
        </w:tabs>
        <w:ind w:left="3240" w:hanging="360"/>
      </w:pPr>
    </w:lvl>
  </w:abstractNum>
  <w:num w:numId="1">
    <w:abstractNumId w:val="17"/>
  </w:num>
  <w:num w:numId="2">
    <w:abstractNumId w:val="1"/>
  </w:num>
  <w:num w:numId="3">
    <w:abstractNumId w:val="16"/>
  </w:num>
  <w:num w:numId="4">
    <w:abstractNumId w:val="14"/>
  </w:num>
  <w:num w:numId="5">
    <w:abstractNumId w:val="7"/>
  </w:num>
  <w:num w:numId="6">
    <w:abstractNumId w:val="3"/>
  </w:num>
  <w:num w:numId="7">
    <w:abstractNumId w:val="6"/>
  </w:num>
  <w:num w:numId="8">
    <w:abstractNumId w:val="5"/>
  </w:num>
  <w:num w:numId="9">
    <w:abstractNumId w:val="4"/>
  </w:num>
  <w:num w:numId="10">
    <w:abstractNumId w:val="0"/>
  </w:num>
  <w:num w:numId="11">
    <w:abstractNumId w:val="20"/>
  </w:num>
  <w:num w:numId="12">
    <w:abstractNumId w:val="9"/>
  </w:num>
  <w:num w:numId="13">
    <w:abstractNumId w:val="18"/>
  </w:num>
  <w:num w:numId="14">
    <w:abstractNumId w:val="2"/>
  </w:num>
  <w:num w:numId="15">
    <w:abstractNumId w:val="10"/>
  </w:num>
  <w:num w:numId="16">
    <w:abstractNumId w:val="15"/>
  </w:num>
  <w:num w:numId="17">
    <w:abstractNumId w:val="13"/>
  </w:num>
  <w:num w:numId="18">
    <w:abstractNumId w:val="8"/>
  </w:num>
  <w:num w:numId="19">
    <w:abstractNumId w:val="19"/>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DE"/>
    <w:rsid w:val="0000183F"/>
    <w:rsid w:val="0003604E"/>
    <w:rsid w:val="00051AE6"/>
    <w:rsid w:val="00060480"/>
    <w:rsid w:val="00061886"/>
    <w:rsid w:val="00062488"/>
    <w:rsid w:val="00066A4E"/>
    <w:rsid w:val="00076976"/>
    <w:rsid w:val="000804C9"/>
    <w:rsid w:val="00082720"/>
    <w:rsid w:val="00094E64"/>
    <w:rsid w:val="000A2DCD"/>
    <w:rsid w:val="000A3406"/>
    <w:rsid w:val="000A34D2"/>
    <w:rsid w:val="000A6584"/>
    <w:rsid w:val="000C3D12"/>
    <w:rsid w:val="000C5CE8"/>
    <w:rsid w:val="000D0DEF"/>
    <w:rsid w:val="000D99C5"/>
    <w:rsid w:val="000F49DA"/>
    <w:rsid w:val="00102CD2"/>
    <w:rsid w:val="00102F69"/>
    <w:rsid w:val="0010798E"/>
    <w:rsid w:val="00111CB7"/>
    <w:rsid w:val="001256E4"/>
    <w:rsid w:val="00125C7C"/>
    <w:rsid w:val="0014265C"/>
    <w:rsid w:val="0014444C"/>
    <w:rsid w:val="00152129"/>
    <w:rsid w:val="0015467B"/>
    <w:rsid w:val="00156572"/>
    <w:rsid w:val="001617A1"/>
    <w:rsid w:val="00162506"/>
    <w:rsid w:val="00165057"/>
    <w:rsid w:val="00165443"/>
    <w:rsid w:val="001740BC"/>
    <w:rsid w:val="001754CA"/>
    <w:rsid w:val="001825AC"/>
    <w:rsid w:val="001A0C9D"/>
    <w:rsid w:val="001A17B7"/>
    <w:rsid w:val="001A2D7A"/>
    <w:rsid w:val="001D56E5"/>
    <w:rsid w:val="001F13C8"/>
    <w:rsid w:val="001F4C0C"/>
    <w:rsid w:val="001F6C22"/>
    <w:rsid w:val="001F7A90"/>
    <w:rsid w:val="002012E3"/>
    <w:rsid w:val="002141F4"/>
    <w:rsid w:val="0021523A"/>
    <w:rsid w:val="00221ADE"/>
    <w:rsid w:val="00234BEC"/>
    <w:rsid w:val="00236719"/>
    <w:rsid w:val="002433D8"/>
    <w:rsid w:val="002509A2"/>
    <w:rsid w:val="00251380"/>
    <w:rsid w:val="00257C82"/>
    <w:rsid w:val="0026022C"/>
    <w:rsid w:val="0026633A"/>
    <w:rsid w:val="0027463A"/>
    <w:rsid w:val="00282EFA"/>
    <w:rsid w:val="002A4345"/>
    <w:rsid w:val="002B5975"/>
    <w:rsid w:val="002C1871"/>
    <w:rsid w:val="002C27BB"/>
    <w:rsid w:val="002C3CAA"/>
    <w:rsid w:val="002C4480"/>
    <w:rsid w:val="002D10BF"/>
    <w:rsid w:val="002D77C3"/>
    <w:rsid w:val="002E3429"/>
    <w:rsid w:val="002F7B40"/>
    <w:rsid w:val="00307371"/>
    <w:rsid w:val="0031459B"/>
    <w:rsid w:val="003231A8"/>
    <w:rsid w:val="00326D9B"/>
    <w:rsid w:val="003300D7"/>
    <w:rsid w:val="003336CF"/>
    <w:rsid w:val="00335DE9"/>
    <w:rsid w:val="00342950"/>
    <w:rsid w:val="003456DB"/>
    <w:rsid w:val="003517CE"/>
    <w:rsid w:val="00372CCB"/>
    <w:rsid w:val="003800DE"/>
    <w:rsid w:val="003833C2"/>
    <w:rsid w:val="00392375"/>
    <w:rsid w:val="00394D92"/>
    <w:rsid w:val="003957E0"/>
    <w:rsid w:val="003C12E5"/>
    <w:rsid w:val="003C3218"/>
    <w:rsid w:val="003C44D6"/>
    <w:rsid w:val="003C60C4"/>
    <w:rsid w:val="003E1175"/>
    <w:rsid w:val="003E68F2"/>
    <w:rsid w:val="003F6244"/>
    <w:rsid w:val="004043B9"/>
    <w:rsid w:val="00410F00"/>
    <w:rsid w:val="00415840"/>
    <w:rsid w:val="00421531"/>
    <w:rsid w:val="00421643"/>
    <w:rsid w:val="00422238"/>
    <w:rsid w:val="004223F2"/>
    <w:rsid w:val="00422B79"/>
    <w:rsid w:val="00432F97"/>
    <w:rsid w:val="00441049"/>
    <w:rsid w:val="00452B87"/>
    <w:rsid w:val="00465A34"/>
    <w:rsid w:val="004714F0"/>
    <w:rsid w:val="00471BFD"/>
    <w:rsid w:val="004B2AF7"/>
    <w:rsid w:val="004B2FB2"/>
    <w:rsid w:val="004C7AAB"/>
    <w:rsid w:val="004C7AB6"/>
    <w:rsid w:val="004D18A0"/>
    <w:rsid w:val="004F2866"/>
    <w:rsid w:val="00501D8E"/>
    <w:rsid w:val="00503094"/>
    <w:rsid w:val="005129A4"/>
    <w:rsid w:val="00513463"/>
    <w:rsid w:val="00522855"/>
    <w:rsid w:val="00525316"/>
    <w:rsid w:val="00526122"/>
    <w:rsid w:val="0052690B"/>
    <w:rsid w:val="00527CE6"/>
    <w:rsid w:val="00534C92"/>
    <w:rsid w:val="00551F63"/>
    <w:rsid w:val="0056142B"/>
    <w:rsid w:val="00570C64"/>
    <w:rsid w:val="00571072"/>
    <w:rsid w:val="00583469"/>
    <w:rsid w:val="00583C5F"/>
    <w:rsid w:val="00584906"/>
    <w:rsid w:val="005905CD"/>
    <w:rsid w:val="00593381"/>
    <w:rsid w:val="005A6EBD"/>
    <w:rsid w:val="005C5218"/>
    <w:rsid w:val="005E073B"/>
    <w:rsid w:val="005E2B43"/>
    <w:rsid w:val="005F0ED5"/>
    <w:rsid w:val="005F3C77"/>
    <w:rsid w:val="005F734F"/>
    <w:rsid w:val="00607960"/>
    <w:rsid w:val="00610D2A"/>
    <w:rsid w:val="00611884"/>
    <w:rsid w:val="006213E0"/>
    <w:rsid w:val="00624DF6"/>
    <w:rsid w:val="00637A55"/>
    <w:rsid w:val="0064463D"/>
    <w:rsid w:val="00653CCE"/>
    <w:rsid w:val="00653DB2"/>
    <w:rsid w:val="00654C8D"/>
    <w:rsid w:val="0067529E"/>
    <w:rsid w:val="00677F9A"/>
    <w:rsid w:val="006826E0"/>
    <w:rsid w:val="00686BB9"/>
    <w:rsid w:val="0069050F"/>
    <w:rsid w:val="006B0C84"/>
    <w:rsid w:val="006B1BF5"/>
    <w:rsid w:val="006B6C14"/>
    <w:rsid w:val="006E23DD"/>
    <w:rsid w:val="006E7983"/>
    <w:rsid w:val="0070026D"/>
    <w:rsid w:val="00707F2D"/>
    <w:rsid w:val="00722CCA"/>
    <w:rsid w:val="00723670"/>
    <w:rsid w:val="0073313E"/>
    <w:rsid w:val="0073599C"/>
    <w:rsid w:val="00735EEF"/>
    <w:rsid w:val="00741200"/>
    <w:rsid w:val="0075315E"/>
    <w:rsid w:val="00766AA6"/>
    <w:rsid w:val="00776B12"/>
    <w:rsid w:val="007920F5"/>
    <w:rsid w:val="007A4086"/>
    <w:rsid w:val="007B4FC6"/>
    <w:rsid w:val="007D013D"/>
    <w:rsid w:val="007D0275"/>
    <w:rsid w:val="007D74D1"/>
    <w:rsid w:val="007E0651"/>
    <w:rsid w:val="007E0B5B"/>
    <w:rsid w:val="007E54F1"/>
    <w:rsid w:val="007F0D3D"/>
    <w:rsid w:val="007F23D2"/>
    <w:rsid w:val="007F550C"/>
    <w:rsid w:val="008041DF"/>
    <w:rsid w:val="00817399"/>
    <w:rsid w:val="008274CB"/>
    <w:rsid w:val="0083432B"/>
    <w:rsid w:val="00834E3C"/>
    <w:rsid w:val="008358C1"/>
    <w:rsid w:val="008377B0"/>
    <w:rsid w:val="00857D3A"/>
    <w:rsid w:val="0086676B"/>
    <w:rsid w:val="008676CA"/>
    <w:rsid w:val="0087411C"/>
    <w:rsid w:val="0087564D"/>
    <w:rsid w:val="008A1CA9"/>
    <w:rsid w:val="008A1EDC"/>
    <w:rsid w:val="008A70CF"/>
    <w:rsid w:val="008B487D"/>
    <w:rsid w:val="008C5186"/>
    <w:rsid w:val="008D1EA4"/>
    <w:rsid w:val="008E0BCE"/>
    <w:rsid w:val="00905E24"/>
    <w:rsid w:val="00911DBC"/>
    <w:rsid w:val="00920BC0"/>
    <w:rsid w:val="00945637"/>
    <w:rsid w:val="00945F4E"/>
    <w:rsid w:val="0095658A"/>
    <w:rsid w:val="00971034"/>
    <w:rsid w:val="00971AAD"/>
    <w:rsid w:val="009923C5"/>
    <w:rsid w:val="009C178E"/>
    <w:rsid w:val="009D12A9"/>
    <w:rsid w:val="009D3C85"/>
    <w:rsid w:val="009D6B52"/>
    <w:rsid w:val="009E2E57"/>
    <w:rsid w:val="009E7610"/>
    <w:rsid w:val="00A121DD"/>
    <w:rsid w:val="00A174B6"/>
    <w:rsid w:val="00A17C7C"/>
    <w:rsid w:val="00A223D9"/>
    <w:rsid w:val="00A31B01"/>
    <w:rsid w:val="00A34C4D"/>
    <w:rsid w:val="00A35A55"/>
    <w:rsid w:val="00A40C24"/>
    <w:rsid w:val="00A45CB9"/>
    <w:rsid w:val="00A47116"/>
    <w:rsid w:val="00A53997"/>
    <w:rsid w:val="00A7116B"/>
    <w:rsid w:val="00A76D11"/>
    <w:rsid w:val="00A8045B"/>
    <w:rsid w:val="00AB7F88"/>
    <w:rsid w:val="00AC4B20"/>
    <w:rsid w:val="00AD0943"/>
    <w:rsid w:val="00AD4449"/>
    <w:rsid w:val="00B00023"/>
    <w:rsid w:val="00B07364"/>
    <w:rsid w:val="00B149A7"/>
    <w:rsid w:val="00B21ADE"/>
    <w:rsid w:val="00B22268"/>
    <w:rsid w:val="00B25D52"/>
    <w:rsid w:val="00B3517C"/>
    <w:rsid w:val="00B35B2F"/>
    <w:rsid w:val="00B5124C"/>
    <w:rsid w:val="00B6331B"/>
    <w:rsid w:val="00B867C6"/>
    <w:rsid w:val="00B86928"/>
    <w:rsid w:val="00B9323A"/>
    <w:rsid w:val="00BA40B5"/>
    <w:rsid w:val="00BA4597"/>
    <w:rsid w:val="00BB2C40"/>
    <w:rsid w:val="00BE1732"/>
    <w:rsid w:val="00BE63A1"/>
    <w:rsid w:val="00BF1809"/>
    <w:rsid w:val="00BF18AE"/>
    <w:rsid w:val="00C027FB"/>
    <w:rsid w:val="00C114C4"/>
    <w:rsid w:val="00C14344"/>
    <w:rsid w:val="00C252D0"/>
    <w:rsid w:val="00C265D0"/>
    <w:rsid w:val="00C34357"/>
    <w:rsid w:val="00C429F1"/>
    <w:rsid w:val="00C45721"/>
    <w:rsid w:val="00C51990"/>
    <w:rsid w:val="00C63950"/>
    <w:rsid w:val="00C80894"/>
    <w:rsid w:val="00C860C2"/>
    <w:rsid w:val="00C8696E"/>
    <w:rsid w:val="00C86BAC"/>
    <w:rsid w:val="00C9640D"/>
    <w:rsid w:val="00CA1E3A"/>
    <w:rsid w:val="00CB64EE"/>
    <w:rsid w:val="00CB6570"/>
    <w:rsid w:val="00CC0F20"/>
    <w:rsid w:val="00CC1C32"/>
    <w:rsid w:val="00CF2C71"/>
    <w:rsid w:val="00CF65C9"/>
    <w:rsid w:val="00D01DE3"/>
    <w:rsid w:val="00D02431"/>
    <w:rsid w:val="00D10B41"/>
    <w:rsid w:val="00D14B6E"/>
    <w:rsid w:val="00D14D98"/>
    <w:rsid w:val="00D15A50"/>
    <w:rsid w:val="00D1735C"/>
    <w:rsid w:val="00D20EA9"/>
    <w:rsid w:val="00D30AD9"/>
    <w:rsid w:val="00D32F6D"/>
    <w:rsid w:val="00D36D3F"/>
    <w:rsid w:val="00D405C2"/>
    <w:rsid w:val="00D42421"/>
    <w:rsid w:val="00D52568"/>
    <w:rsid w:val="00D744E9"/>
    <w:rsid w:val="00D87C89"/>
    <w:rsid w:val="00DB54BA"/>
    <w:rsid w:val="00DC5BA4"/>
    <w:rsid w:val="00DC69AB"/>
    <w:rsid w:val="00E01DBC"/>
    <w:rsid w:val="00E03EC5"/>
    <w:rsid w:val="00E04C83"/>
    <w:rsid w:val="00E06520"/>
    <w:rsid w:val="00E068D9"/>
    <w:rsid w:val="00E074A9"/>
    <w:rsid w:val="00E21ED4"/>
    <w:rsid w:val="00E31512"/>
    <w:rsid w:val="00E4531F"/>
    <w:rsid w:val="00E45DB8"/>
    <w:rsid w:val="00E55AE3"/>
    <w:rsid w:val="00E643A6"/>
    <w:rsid w:val="00EA3E1B"/>
    <w:rsid w:val="00EB0AF8"/>
    <w:rsid w:val="00EB0C82"/>
    <w:rsid w:val="00EF010A"/>
    <w:rsid w:val="00F009F8"/>
    <w:rsid w:val="00F01EF7"/>
    <w:rsid w:val="00F10B5B"/>
    <w:rsid w:val="00F11BF8"/>
    <w:rsid w:val="00F133A1"/>
    <w:rsid w:val="00F334D5"/>
    <w:rsid w:val="00F65055"/>
    <w:rsid w:val="00F84D0E"/>
    <w:rsid w:val="00F9153E"/>
    <w:rsid w:val="00FB1BE7"/>
    <w:rsid w:val="00FC649B"/>
    <w:rsid w:val="00FD4F78"/>
    <w:rsid w:val="00FE3C34"/>
    <w:rsid w:val="00FE7A9A"/>
    <w:rsid w:val="00FF64E4"/>
    <w:rsid w:val="097A025B"/>
    <w:rsid w:val="0E13E3D9"/>
    <w:rsid w:val="0E162B8E"/>
    <w:rsid w:val="1256A57A"/>
    <w:rsid w:val="13189274"/>
    <w:rsid w:val="14B462D5"/>
    <w:rsid w:val="18576C43"/>
    <w:rsid w:val="1C69F2CB"/>
    <w:rsid w:val="1D3E80B5"/>
    <w:rsid w:val="1F34F959"/>
    <w:rsid w:val="2D0F5C03"/>
    <w:rsid w:val="2FFE6D29"/>
    <w:rsid w:val="34400FC0"/>
    <w:rsid w:val="3C48A70E"/>
    <w:rsid w:val="3EC97A22"/>
    <w:rsid w:val="41DFC893"/>
    <w:rsid w:val="43018742"/>
    <w:rsid w:val="4383C2E8"/>
    <w:rsid w:val="4503B3E7"/>
    <w:rsid w:val="4942CD0A"/>
    <w:rsid w:val="4C7A6DCC"/>
    <w:rsid w:val="4F671038"/>
    <w:rsid w:val="5B31E207"/>
    <w:rsid w:val="5F3989B5"/>
    <w:rsid w:val="604109AB"/>
    <w:rsid w:val="60901427"/>
    <w:rsid w:val="6110C524"/>
    <w:rsid w:val="6AF9AA28"/>
    <w:rsid w:val="6FBBE074"/>
    <w:rsid w:val="72ECAF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E74A56B"/>
  <w15:chartTrackingRefBased/>
  <w15:docId w15:val="{1909CD37-A06F-4AA5-8827-5BB1FE6B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7A4086"/>
    <w:pPr>
      <w:keepNext/>
      <w:widowControl w:val="0"/>
      <w:outlineLvl w:val="2"/>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14265C"/>
    <w:pPr>
      <w:numPr>
        <w:numId w:val="13"/>
      </w:numPr>
    </w:pPr>
  </w:style>
  <w:style w:type="numbering" w:styleId="1ai">
    <w:name w:val="Outline List 1"/>
    <w:basedOn w:val="NoList"/>
    <w:rsid w:val="0014265C"/>
    <w:pPr>
      <w:numPr>
        <w:numId w:val="11"/>
      </w:numPr>
    </w:pPr>
  </w:style>
  <w:style w:type="paragraph" w:styleId="Header">
    <w:name w:val="header"/>
    <w:basedOn w:val="Normal"/>
    <w:rsid w:val="00501D8E"/>
    <w:pPr>
      <w:tabs>
        <w:tab w:val="center" w:pos="4320"/>
        <w:tab w:val="right" w:pos="8640"/>
      </w:tabs>
    </w:pPr>
  </w:style>
  <w:style w:type="paragraph" w:styleId="Footer">
    <w:name w:val="footer"/>
    <w:basedOn w:val="Normal"/>
    <w:rsid w:val="00501D8E"/>
    <w:pPr>
      <w:tabs>
        <w:tab w:val="center" w:pos="4320"/>
        <w:tab w:val="right" w:pos="8640"/>
      </w:tabs>
    </w:pPr>
  </w:style>
  <w:style w:type="paragraph" w:styleId="BalloonText">
    <w:name w:val="Balloon Text"/>
    <w:basedOn w:val="Normal"/>
    <w:semiHidden/>
    <w:rsid w:val="005C5218"/>
    <w:rPr>
      <w:rFonts w:ascii="Tahoma" w:hAnsi="Tahoma" w:cs="Tahoma"/>
      <w:sz w:val="16"/>
      <w:szCs w:val="16"/>
    </w:rPr>
  </w:style>
  <w:style w:type="paragraph" w:styleId="BodyTextIndent">
    <w:name w:val="Body Text Indent"/>
    <w:basedOn w:val="Normal"/>
    <w:rsid w:val="001F7A90"/>
    <w:pPr>
      <w:ind w:left="360" w:hanging="360"/>
    </w:pPr>
    <w:rPr>
      <w:szCs w:val="22"/>
    </w:rPr>
  </w:style>
  <w:style w:type="character" w:styleId="Emphasis">
    <w:name w:val="Emphasis"/>
    <w:qFormat/>
    <w:rsid w:val="00A35A55"/>
    <w:rPr>
      <w:i/>
      <w:iCs/>
    </w:rPr>
  </w:style>
  <w:style w:type="character" w:styleId="Hyperlink">
    <w:name w:val="Hyperlink"/>
    <w:rsid w:val="00CB6570"/>
    <w:rPr>
      <w:color w:val="0563C1"/>
      <w:u w:val="single"/>
    </w:rPr>
  </w:style>
  <w:style w:type="character" w:styleId="CommentReference">
    <w:name w:val="annotation reference"/>
    <w:rsid w:val="002B5975"/>
    <w:rPr>
      <w:sz w:val="16"/>
      <w:szCs w:val="16"/>
    </w:rPr>
  </w:style>
  <w:style w:type="paragraph" w:styleId="CommentText">
    <w:name w:val="annotation text"/>
    <w:basedOn w:val="Normal"/>
    <w:link w:val="CommentTextChar"/>
    <w:rsid w:val="002B5975"/>
    <w:rPr>
      <w:sz w:val="20"/>
      <w:szCs w:val="20"/>
    </w:rPr>
  </w:style>
  <w:style w:type="character" w:customStyle="1" w:styleId="CommentTextChar">
    <w:name w:val="Comment Text Char"/>
    <w:basedOn w:val="DefaultParagraphFont"/>
    <w:link w:val="CommentText"/>
    <w:rsid w:val="002B5975"/>
  </w:style>
  <w:style w:type="paragraph" w:styleId="Revision">
    <w:name w:val="Revision"/>
    <w:hidden/>
    <w:uiPriority w:val="99"/>
    <w:semiHidden/>
    <w:rsid w:val="00C45721"/>
    <w:rPr>
      <w:sz w:val="24"/>
      <w:szCs w:val="24"/>
    </w:rPr>
  </w:style>
  <w:style w:type="paragraph" w:styleId="ListParagraph">
    <w:name w:val="List Paragraph"/>
    <w:basedOn w:val="Normal"/>
    <w:uiPriority w:val="34"/>
    <w:qFormat/>
    <w:rsid w:val="00C252D0"/>
    <w:pPr>
      <w:ind w:left="720"/>
    </w:pPr>
  </w:style>
  <w:style w:type="paragraph" w:styleId="CommentSubject">
    <w:name w:val="annotation subject"/>
    <w:basedOn w:val="CommentText"/>
    <w:next w:val="CommentText"/>
    <w:link w:val="CommentSubjectChar"/>
    <w:rsid w:val="007E0651"/>
    <w:rPr>
      <w:b/>
      <w:bCs/>
    </w:rPr>
  </w:style>
  <w:style w:type="character" w:customStyle="1" w:styleId="CommentSubjectChar">
    <w:name w:val="Comment Subject Char"/>
    <w:link w:val="CommentSubject"/>
    <w:rsid w:val="007E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4714DA804EE349A10477159CF7D473" ma:contentTypeVersion="10" ma:contentTypeDescription="Create a new document." ma:contentTypeScope="" ma:versionID="87ad27c506c4877d25d4af7fd5700e5d">
  <xsd:schema xmlns:xsd="http://www.w3.org/2001/XMLSchema" xmlns:xs="http://www.w3.org/2001/XMLSchema" xmlns:p="http://schemas.microsoft.com/office/2006/metadata/properties" xmlns:ns3="ac884d79-ecc5-47cd-bced-c88497cf59ad" xmlns:ns4="21e7378e-9388-4539-8d85-7d6bb905fb27" targetNamespace="http://schemas.microsoft.com/office/2006/metadata/properties" ma:root="true" ma:fieldsID="0cf8a950545cf0147bf0bb1fada03381" ns3:_="" ns4:_="">
    <xsd:import namespace="ac884d79-ecc5-47cd-bced-c88497cf59ad"/>
    <xsd:import namespace="21e7378e-9388-4539-8d85-7d6bb905fb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84d79-ecc5-47cd-bced-c88497cf5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7378e-9388-4539-8d85-7d6bb905f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A142-FDDA-420F-851E-D290D51A21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5414F-4BF1-48C4-88D1-26DAE9996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84d79-ecc5-47cd-bced-c88497cf59ad"/>
    <ds:schemaRef ds:uri="21e7378e-9388-4539-8d85-7d6bb905f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1DF66-E745-4E0A-B5A8-61C1D077D69D}">
  <ds:schemaRefs>
    <ds:schemaRef ds:uri="http://schemas.microsoft.com/sharepoint/v3/contenttype/forms"/>
  </ds:schemaRefs>
</ds:datastoreItem>
</file>

<file path=customXml/itemProps4.xml><?xml version="1.0" encoding="utf-8"?>
<ds:datastoreItem xmlns:ds="http://schemas.openxmlformats.org/officeDocument/2006/customXml" ds:itemID="{51774F85-D39C-4B79-B7CB-6AA80692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General Notes:</vt:lpstr>
    </vt:vector>
  </TitlesOfParts>
  <Company>City of Portland</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Notes:</dc:title>
  <dc:subject/>
  <dc:creator>jschneider_z</dc:creator>
  <cp:keywords/>
  <dc:description/>
  <cp:lastModifiedBy>Stahnke, Clayton</cp:lastModifiedBy>
  <cp:revision>3</cp:revision>
  <cp:lastPrinted>2010-07-27T14:23:00Z</cp:lastPrinted>
  <dcterms:created xsi:type="dcterms:W3CDTF">2021-05-26T19:01:00Z</dcterms:created>
  <dcterms:modified xsi:type="dcterms:W3CDTF">2021-05-26T19:02:00Z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0x010100404714DA804EE349A10477159CF7D473</vt:lpwstr>
  </property>
</Properties>
</file>