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6A26" w14:textId="77777777" w:rsidR="00DD5F8E" w:rsidRDefault="00DD5F8E" w:rsidP="00CA0778">
      <w:pPr>
        <w:pStyle w:val="Title"/>
        <w:jc w:val="center"/>
        <w:rPr>
          <w:rFonts w:ascii="Calibri Light" w:hAnsi="Calibri Light" w:cs="Calibri Light"/>
          <w:b/>
          <w:bCs/>
          <w:color w:val="2F5496" w:themeColor="accent1" w:themeShade="BF"/>
          <w:sz w:val="40"/>
          <w:szCs w:val="40"/>
        </w:rPr>
      </w:pPr>
    </w:p>
    <w:p w14:paraId="7C96F7F9" w14:textId="43B913A5" w:rsidR="00CA0778" w:rsidRPr="00B10CD0" w:rsidRDefault="00CA0778" w:rsidP="00CA0778">
      <w:pPr>
        <w:pStyle w:val="Title"/>
        <w:jc w:val="center"/>
        <w:rPr>
          <w:rFonts w:ascii="Calibri Light" w:hAnsi="Calibri Light" w:cs="Calibri Light"/>
          <w:b/>
          <w:bCs/>
          <w:color w:val="2F5496" w:themeColor="accent1" w:themeShade="BF"/>
          <w:sz w:val="40"/>
          <w:szCs w:val="40"/>
        </w:rPr>
      </w:pPr>
      <w:r w:rsidRPr="00B10CD0">
        <w:rPr>
          <w:rFonts w:ascii="Calibri Light" w:hAnsi="Calibri Light" w:cs="Calibri Light"/>
          <w:b/>
          <w:bCs/>
          <w:color w:val="2F5496" w:themeColor="accent1" w:themeShade="BF"/>
          <w:sz w:val="40"/>
          <w:szCs w:val="40"/>
        </w:rPr>
        <w:t>City of Portland</w:t>
      </w:r>
    </w:p>
    <w:p w14:paraId="46B40883" w14:textId="402F041F" w:rsidR="00CA0778" w:rsidRPr="00B10CD0" w:rsidRDefault="00CA0778" w:rsidP="00CA0778">
      <w:pPr>
        <w:pStyle w:val="Title"/>
        <w:jc w:val="center"/>
        <w:rPr>
          <w:rFonts w:ascii="Calibri Light" w:hAnsi="Calibri Light" w:cs="Calibri Light"/>
          <w:b/>
          <w:bCs/>
          <w:color w:val="2F5496" w:themeColor="accent1" w:themeShade="BF"/>
          <w:sz w:val="34"/>
          <w:szCs w:val="34"/>
        </w:rPr>
      </w:pPr>
      <w:bookmarkStart w:id="0" w:name="_nvi8kfvmal9q" w:colFirst="0" w:colLast="0"/>
      <w:bookmarkEnd w:id="0"/>
      <w:r w:rsidRPr="00B10CD0">
        <w:rPr>
          <w:rFonts w:ascii="Calibri Light" w:hAnsi="Calibri Light" w:cs="Calibri Light"/>
          <w:b/>
          <w:bCs/>
          <w:color w:val="2F5496" w:themeColor="accent1" w:themeShade="BF"/>
          <w:sz w:val="34"/>
          <w:szCs w:val="34"/>
        </w:rPr>
        <w:t>Police Accountability Commission</w:t>
      </w:r>
      <w:r w:rsidRPr="00B10CD0">
        <w:rPr>
          <w:rFonts w:ascii="Calibri Light" w:hAnsi="Calibri Light" w:cs="Calibri Light"/>
          <w:b/>
          <w:bCs/>
          <w:color w:val="2F5496" w:themeColor="accent1" w:themeShade="BF"/>
          <w:sz w:val="34"/>
          <w:szCs w:val="34"/>
        </w:rPr>
        <w:br/>
      </w:r>
      <w:r>
        <w:rPr>
          <w:rFonts w:ascii="Calibri Light" w:hAnsi="Calibri Light" w:cs="Calibri Light"/>
          <w:b/>
          <w:bCs/>
          <w:color w:val="2F5496" w:themeColor="accent1" w:themeShade="BF"/>
          <w:sz w:val="34"/>
          <w:szCs w:val="34"/>
        </w:rPr>
        <w:t>Areas of Agreement on</w:t>
      </w:r>
      <w:r w:rsidR="00B2771E">
        <w:rPr>
          <w:rFonts w:ascii="Calibri Light" w:hAnsi="Calibri Light" w:cs="Calibri Light"/>
          <w:b/>
          <w:bCs/>
          <w:color w:val="2F5496" w:themeColor="accent1" w:themeShade="BF"/>
          <w:sz w:val="34"/>
          <w:szCs w:val="34"/>
        </w:rPr>
        <w:t xml:space="preserve"> </w:t>
      </w:r>
      <w:r w:rsidR="0005171E">
        <w:rPr>
          <w:rFonts w:ascii="Calibri Light" w:hAnsi="Calibri Light" w:cs="Calibri Light"/>
          <w:b/>
          <w:bCs/>
          <w:color w:val="2F5496" w:themeColor="accent1" w:themeShade="BF"/>
          <w:sz w:val="34"/>
          <w:szCs w:val="34"/>
        </w:rPr>
        <w:t>Suggestions to Consider</w:t>
      </w:r>
      <w:r w:rsidR="00B2771E">
        <w:rPr>
          <w:rFonts w:ascii="Calibri Light" w:hAnsi="Calibri Light" w:cs="Calibri Light"/>
          <w:b/>
          <w:bCs/>
          <w:color w:val="2F5496" w:themeColor="accent1" w:themeShade="BF"/>
          <w:sz w:val="34"/>
          <w:szCs w:val="34"/>
        </w:rPr>
        <w:t>,</w:t>
      </w:r>
      <w:r w:rsidR="00B2771E">
        <w:rPr>
          <w:rFonts w:ascii="Calibri Light" w:hAnsi="Calibri Light" w:cs="Calibri Light"/>
          <w:b/>
          <w:bCs/>
          <w:color w:val="2F5496" w:themeColor="accent1" w:themeShade="BF"/>
          <w:sz w:val="34"/>
          <w:szCs w:val="34"/>
        </w:rPr>
        <w:br/>
        <w:t>and Proposals to Avoid,</w:t>
      </w:r>
      <w:r w:rsidR="0005171E">
        <w:rPr>
          <w:rFonts w:ascii="Calibri Light" w:hAnsi="Calibri Light" w:cs="Calibri Light"/>
          <w:b/>
          <w:bCs/>
          <w:color w:val="2F5496" w:themeColor="accent1" w:themeShade="BF"/>
          <w:sz w:val="34"/>
          <w:szCs w:val="34"/>
        </w:rPr>
        <w:t xml:space="preserve"> from Experts and Academics</w:t>
      </w:r>
    </w:p>
    <w:p w14:paraId="53A6464F" w14:textId="77777777" w:rsidR="00CA0778" w:rsidRPr="00CA0778" w:rsidRDefault="00CA0778" w:rsidP="00CA0778">
      <w:pPr>
        <w:spacing w:after="0"/>
        <w:jc w:val="center"/>
        <w:rPr>
          <w:b/>
          <w:bCs/>
          <w:sz w:val="36"/>
          <w:szCs w:val="36"/>
        </w:rPr>
      </w:pPr>
    </w:p>
    <w:p w14:paraId="790856F6" w14:textId="0B6A352A" w:rsidR="00F72836" w:rsidRPr="00D1719B" w:rsidRDefault="00F72836" w:rsidP="00D1719B">
      <w:pPr>
        <w:pStyle w:val="Heading1"/>
        <w:rPr>
          <w:color w:val="000000" w:themeColor="text1"/>
        </w:rPr>
      </w:pPr>
      <w:r w:rsidRPr="00D1719B">
        <w:rPr>
          <w:color w:val="000000" w:themeColor="text1"/>
        </w:rPr>
        <w:t xml:space="preserve">Section 1: Best Practices </w:t>
      </w:r>
    </w:p>
    <w:p w14:paraId="74F19CF9" w14:textId="12C05EFA" w:rsidR="00CA0778" w:rsidRPr="00CA0778" w:rsidRDefault="00CA0778">
      <w:pPr>
        <w:rPr>
          <w:sz w:val="28"/>
          <w:szCs w:val="28"/>
        </w:rPr>
      </w:pPr>
      <w:r w:rsidRPr="00CA0778">
        <w:rPr>
          <w:sz w:val="28"/>
          <w:szCs w:val="28"/>
        </w:rPr>
        <w:t>The Police Accountability Commission</w:t>
      </w:r>
      <w:r w:rsidR="0005171E">
        <w:rPr>
          <w:sz w:val="28"/>
          <w:szCs w:val="28"/>
        </w:rPr>
        <w:t>, having evaluated suggestions and proposals given to the Commission or the City from experts and academics, agrees that the following</w:t>
      </w:r>
      <w:r w:rsidRPr="00CA0778">
        <w:rPr>
          <w:sz w:val="28"/>
          <w:szCs w:val="28"/>
        </w:rPr>
        <w:t xml:space="preserve"> items are </w:t>
      </w:r>
      <w:r w:rsidR="0005171E">
        <w:rPr>
          <w:sz w:val="28"/>
          <w:szCs w:val="28"/>
        </w:rPr>
        <w:t xml:space="preserve">suggestions worth considering for implementation in </w:t>
      </w:r>
      <w:r w:rsidR="00D749C6">
        <w:rPr>
          <w:sz w:val="28"/>
          <w:szCs w:val="28"/>
        </w:rPr>
        <w:t>Portland</w:t>
      </w:r>
      <w:r w:rsidRPr="00CA0778">
        <w:rPr>
          <w:sz w:val="28"/>
          <w:szCs w:val="28"/>
        </w:rPr>
        <w:t>.</w:t>
      </w:r>
    </w:p>
    <w:p w14:paraId="1CE661E2" w14:textId="77777777" w:rsidR="00CA0778" w:rsidRPr="00FD5C29" w:rsidRDefault="00CA0778">
      <w:pPr>
        <w:rPr>
          <w:b/>
          <w:bCs/>
          <w:sz w:val="28"/>
          <w:szCs w:val="28"/>
          <w:u w:val="single"/>
        </w:rPr>
      </w:pPr>
    </w:p>
    <w:p w14:paraId="7345CC62" w14:textId="0146A45D" w:rsidR="00FD5C29" w:rsidRPr="00CC79C9" w:rsidRDefault="00D749C6" w:rsidP="00FD5C29">
      <w:pPr>
        <w:rPr>
          <w:rFonts w:ascii="Calibri" w:eastAsia="Times New Roman" w:hAnsi="Calibri" w:cs="Calibri"/>
          <w:b/>
          <w:bCs/>
          <w:color w:val="000000"/>
          <w:sz w:val="28"/>
          <w:szCs w:val="28"/>
          <w:u w:val="single"/>
        </w:rPr>
      </w:pPr>
      <w:r w:rsidRPr="00CC79C9">
        <w:rPr>
          <w:b/>
          <w:bCs/>
          <w:sz w:val="28"/>
          <w:szCs w:val="28"/>
          <w:u w:val="single"/>
        </w:rPr>
        <w:t>Suggestion</w:t>
      </w:r>
      <w:r w:rsidR="00CA0778" w:rsidRPr="00CC79C9">
        <w:rPr>
          <w:b/>
          <w:bCs/>
          <w:sz w:val="28"/>
          <w:szCs w:val="28"/>
          <w:u w:val="single"/>
        </w:rPr>
        <w:t xml:space="preserve"> </w:t>
      </w:r>
      <w:r w:rsidR="00FD5C29" w:rsidRPr="00CC79C9">
        <w:rPr>
          <w:b/>
          <w:bCs/>
          <w:sz w:val="28"/>
          <w:szCs w:val="28"/>
          <w:u w:val="single"/>
        </w:rPr>
        <w:t xml:space="preserve">1: </w:t>
      </w:r>
      <w:r w:rsidR="00FD5C29" w:rsidRPr="00CC79C9">
        <w:rPr>
          <w:rFonts w:ascii="Calibri" w:eastAsia="Times New Roman" w:hAnsi="Calibri" w:cs="Calibri"/>
          <w:b/>
          <w:bCs/>
          <w:color w:val="000000"/>
          <w:sz w:val="28"/>
          <w:szCs w:val="28"/>
          <w:u w:val="single"/>
        </w:rPr>
        <w:t>Recommend getting rid of Qualified Immunity</w:t>
      </w:r>
    </w:p>
    <w:p w14:paraId="0E1C244F" w14:textId="734195B4" w:rsidR="00FD5C29" w:rsidRPr="00F72836" w:rsidRDefault="00FD5C29" w:rsidP="00FD5C29">
      <w:pPr>
        <w:rPr>
          <w:rFonts w:ascii="Calibri" w:eastAsia="Times New Roman" w:hAnsi="Calibri" w:cs="Calibri"/>
          <w:color w:val="000000"/>
        </w:rPr>
      </w:pPr>
      <w:r w:rsidRPr="00FD5C29">
        <w:rPr>
          <w:rFonts w:ascii="Calibri" w:eastAsia="Times New Roman" w:hAnsi="Calibri" w:cs="Calibri"/>
          <w:b/>
          <w:bCs/>
          <w:color w:val="000000"/>
          <w:sz w:val="28"/>
          <w:szCs w:val="28"/>
        </w:rPr>
        <w:t>Proposed by:</w:t>
      </w:r>
      <w:r w:rsidRPr="00FD5C29">
        <w:rPr>
          <w:rFonts w:ascii="Calibri" w:eastAsia="Times New Roman" w:hAnsi="Calibri" w:cs="Calibri"/>
          <w:color w:val="000000"/>
          <w:sz w:val="28"/>
          <w:szCs w:val="28"/>
        </w:rPr>
        <w:t xml:space="preserve"> </w:t>
      </w:r>
      <w:r w:rsidR="00F72836" w:rsidRPr="00F72836">
        <w:rPr>
          <w:rFonts w:ascii="Calibri" w:eastAsia="Times New Roman" w:hAnsi="Calibri" w:cs="Calibri"/>
          <w:color w:val="000000"/>
          <w:sz w:val="28"/>
          <w:szCs w:val="28"/>
        </w:rPr>
        <w:t xml:space="preserve">National Police Accountability Project (project of the National </w:t>
      </w:r>
      <w:proofErr w:type="spellStart"/>
      <w:r w:rsidR="00F72836" w:rsidRPr="00F72836">
        <w:rPr>
          <w:rFonts w:ascii="Calibri" w:eastAsia="Times New Roman" w:hAnsi="Calibri" w:cs="Calibri"/>
          <w:color w:val="000000"/>
          <w:sz w:val="28"/>
          <w:szCs w:val="28"/>
        </w:rPr>
        <w:t>Lawyer's</w:t>
      </w:r>
      <w:proofErr w:type="spellEnd"/>
      <w:r w:rsidR="00F72836" w:rsidRPr="00F72836">
        <w:rPr>
          <w:rFonts w:ascii="Calibri" w:eastAsia="Times New Roman" w:hAnsi="Calibri" w:cs="Calibri"/>
          <w:color w:val="000000"/>
          <w:sz w:val="28"/>
          <w:szCs w:val="28"/>
        </w:rPr>
        <w:t xml:space="preserve"> Guild)</w:t>
      </w:r>
    </w:p>
    <w:p w14:paraId="6FB5947E" w14:textId="240E9665" w:rsidR="00FD5C29" w:rsidRPr="00FD5C29" w:rsidRDefault="00FD5C29" w:rsidP="00FD5C29">
      <w:pPr>
        <w:rPr>
          <w:rFonts w:ascii="Calibri" w:eastAsia="Times New Roman" w:hAnsi="Calibri" w:cs="Calibri"/>
          <w:color w:val="000000"/>
          <w:sz w:val="28"/>
          <w:szCs w:val="28"/>
        </w:rPr>
      </w:pPr>
      <w:r w:rsidRPr="00FD5C29">
        <w:rPr>
          <w:rFonts w:ascii="Calibri" w:eastAsia="Times New Roman" w:hAnsi="Calibri" w:cs="Calibri"/>
          <w:b/>
          <w:bCs/>
          <w:color w:val="000000"/>
          <w:sz w:val="28"/>
          <w:szCs w:val="28"/>
        </w:rPr>
        <w:t xml:space="preserve">Justification: </w:t>
      </w:r>
      <w:r w:rsidRPr="00FD5C29">
        <w:rPr>
          <w:rFonts w:ascii="Calibri" w:eastAsia="Times New Roman" w:hAnsi="Calibri" w:cs="Calibri"/>
          <w:color w:val="000000"/>
          <w:sz w:val="28"/>
          <w:szCs w:val="28"/>
        </w:rPr>
        <w:t>Created by SCOTUS to protect police officers from the fear of being sued while they are at work.   This precedent requires that an "event" is violation of a "clearly established law" which many times causes cases to be thrown out of court- causing the citizen's case to not even be heard and the evidence to not be presented</w:t>
      </w:r>
    </w:p>
    <w:p w14:paraId="19389BF1" w14:textId="6799D72B" w:rsidR="00FD5C29" w:rsidRPr="00FD5C29" w:rsidRDefault="00FD5C29" w:rsidP="00FD5C29">
      <w:pPr>
        <w:rPr>
          <w:rFonts w:ascii="Calibri" w:eastAsia="Times New Roman" w:hAnsi="Calibri" w:cs="Calibri"/>
          <w:b/>
          <w:bCs/>
          <w:color w:val="000000"/>
          <w:sz w:val="24"/>
          <w:szCs w:val="24"/>
        </w:rPr>
      </w:pPr>
    </w:p>
    <w:p w14:paraId="5539A693" w14:textId="561A0546" w:rsidR="00FD5C29" w:rsidRPr="00FD5C29" w:rsidRDefault="00D749C6" w:rsidP="00FD5C29">
      <w:pPr>
        <w:rPr>
          <w:rFonts w:ascii="Calibri" w:eastAsia="Times New Roman" w:hAnsi="Calibri" w:cs="Calibri"/>
          <w:b/>
          <w:bCs/>
          <w:color w:val="000000"/>
          <w:sz w:val="28"/>
          <w:szCs w:val="28"/>
          <w:u w:val="single"/>
        </w:rPr>
      </w:pPr>
      <w:r w:rsidRPr="00FD5C29">
        <w:rPr>
          <w:b/>
          <w:bCs/>
          <w:sz w:val="28"/>
          <w:szCs w:val="28"/>
          <w:u w:val="single"/>
        </w:rPr>
        <w:t xml:space="preserve">Suggestion </w:t>
      </w:r>
      <w:r w:rsidR="00FD5C29" w:rsidRPr="00FD5C29">
        <w:rPr>
          <w:b/>
          <w:bCs/>
          <w:sz w:val="28"/>
          <w:szCs w:val="28"/>
          <w:u w:val="single"/>
        </w:rPr>
        <w:t xml:space="preserve">2: </w:t>
      </w:r>
      <w:r w:rsidR="00FD5C29" w:rsidRPr="00FD5C29">
        <w:rPr>
          <w:rFonts w:ascii="Calibri" w:eastAsia="Times New Roman" w:hAnsi="Calibri" w:cs="Calibri"/>
          <w:b/>
          <w:bCs/>
          <w:color w:val="000000"/>
          <w:sz w:val="28"/>
          <w:szCs w:val="28"/>
          <w:u w:val="single"/>
        </w:rPr>
        <w:t xml:space="preserve">Recommend getting rid of </w:t>
      </w:r>
      <w:r w:rsidR="00FD5C29">
        <w:rPr>
          <w:rFonts w:ascii="Calibri" w:eastAsia="Times New Roman" w:hAnsi="Calibri" w:cs="Calibri"/>
          <w:b/>
          <w:bCs/>
          <w:color w:val="000000"/>
          <w:sz w:val="28"/>
          <w:szCs w:val="28"/>
          <w:u w:val="single"/>
        </w:rPr>
        <w:t>a</w:t>
      </w:r>
      <w:r w:rsidR="00FD5C29" w:rsidRPr="00FD5C29">
        <w:rPr>
          <w:rFonts w:ascii="Calibri" w:eastAsia="Times New Roman" w:hAnsi="Calibri" w:cs="Calibri"/>
          <w:b/>
          <w:bCs/>
          <w:color w:val="000000"/>
          <w:sz w:val="28"/>
          <w:szCs w:val="28"/>
          <w:u w:val="single"/>
        </w:rPr>
        <w:t>bsolute immunity for prosecutors</w:t>
      </w:r>
    </w:p>
    <w:p w14:paraId="0ECFA8DE" w14:textId="0C988352" w:rsidR="00CA0778" w:rsidRPr="00F72836" w:rsidRDefault="00D749C6" w:rsidP="00CA0778">
      <w:pPr>
        <w:rPr>
          <w:rFonts w:ascii="Calibri" w:eastAsia="Times New Roman" w:hAnsi="Calibri" w:cs="Calibri"/>
          <w:color w:val="000000"/>
        </w:rPr>
      </w:pPr>
      <w:r w:rsidRPr="00FD5C29">
        <w:rPr>
          <w:b/>
          <w:bCs/>
          <w:sz w:val="28"/>
          <w:szCs w:val="28"/>
        </w:rPr>
        <w:t>Proposed by</w:t>
      </w:r>
      <w:r w:rsidR="00CA0778" w:rsidRPr="00FD5C29">
        <w:rPr>
          <w:b/>
          <w:bCs/>
          <w:sz w:val="28"/>
          <w:szCs w:val="28"/>
        </w:rPr>
        <w:t>:</w:t>
      </w:r>
      <w:r w:rsidR="00CA0778" w:rsidRPr="00FD5C29">
        <w:rPr>
          <w:sz w:val="28"/>
          <w:szCs w:val="28"/>
        </w:rPr>
        <w:t xml:space="preserve"> </w:t>
      </w:r>
      <w:r w:rsidR="00F72836" w:rsidRPr="00F72836">
        <w:rPr>
          <w:rFonts w:ascii="Calibri" w:eastAsia="Times New Roman" w:hAnsi="Calibri" w:cs="Calibri"/>
          <w:color w:val="000000"/>
          <w:sz w:val="28"/>
          <w:szCs w:val="28"/>
        </w:rPr>
        <w:t>National Police Accountability Project</w:t>
      </w:r>
      <w:r w:rsidR="00F72836" w:rsidRPr="00F72836">
        <w:rPr>
          <w:rFonts w:ascii="Calibri" w:eastAsia="Times New Roman" w:hAnsi="Calibri" w:cs="Calibri"/>
          <w:color w:val="000000"/>
        </w:rPr>
        <w:t xml:space="preserve"> </w:t>
      </w:r>
    </w:p>
    <w:p w14:paraId="161AFFB7" w14:textId="3F493143" w:rsidR="00FD5C29" w:rsidRDefault="00CA0778" w:rsidP="00FD5C29">
      <w:pPr>
        <w:rPr>
          <w:rFonts w:ascii="Calibri" w:eastAsia="Times New Roman" w:hAnsi="Calibri" w:cs="Calibri"/>
          <w:color w:val="000000"/>
          <w:sz w:val="28"/>
          <w:szCs w:val="28"/>
        </w:rPr>
      </w:pPr>
      <w:r w:rsidRPr="00FD5C29">
        <w:rPr>
          <w:b/>
          <w:bCs/>
          <w:sz w:val="28"/>
          <w:szCs w:val="28"/>
        </w:rPr>
        <w:t>Justification:</w:t>
      </w:r>
      <w:r w:rsidRPr="00FD5C29">
        <w:rPr>
          <w:sz w:val="28"/>
          <w:szCs w:val="28"/>
        </w:rPr>
        <w:t xml:space="preserve"> </w:t>
      </w:r>
      <w:r w:rsidR="00FD5C29" w:rsidRPr="00FD5C29">
        <w:rPr>
          <w:rFonts w:ascii="Calibri" w:eastAsia="Times New Roman" w:hAnsi="Calibri" w:cs="Calibri"/>
          <w:color w:val="000000"/>
          <w:sz w:val="28"/>
          <w:szCs w:val="28"/>
        </w:rPr>
        <w:t xml:space="preserve">Prosecutors are protected by law </w:t>
      </w:r>
      <w:proofErr w:type="gramStart"/>
      <w:r w:rsidR="00FD5C29" w:rsidRPr="00FD5C29">
        <w:rPr>
          <w:rFonts w:ascii="Calibri" w:eastAsia="Times New Roman" w:hAnsi="Calibri" w:cs="Calibri"/>
          <w:color w:val="000000"/>
          <w:sz w:val="28"/>
          <w:szCs w:val="28"/>
        </w:rPr>
        <w:t>to:</w:t>
      </w:r>
      <w:proofErr w:type="gramEnd"/>
      <w:r w:rsidR="00FD5C29" w:rsidRPr="00FD5C29">
        <w:rPr>
          <w:rFonts w:ascii="Calibri" w:eastAsia="Times New Roman" w:hAnsi="Calibri" w:cs="Calibri"/>
          <w:color w:val="000000"/>
          <w:sz w:val="28"/>
          <w:szCs w:val="28"/>
        </w:rPr>
        <w:t xml:space="preserve"> falsify evidence, coerce witnesses into guilty pleas, soliciting and knowingly sponsor perjured testimony, withholding exculpatory evidence (evidence of innocence), introducing evidence that has been illegally seized, initiating a prosecution in bad faith.</w:t>
      </w:r>
    </w:p>
    <w:p w14:paraId="75F3AF9A" w14:textId="77777777" w:rsidR="00FD5C29" w:rsidRPr="00FD5C29" w:rsidRDefault="00FD5C29" w:rsidP="00FD5C29">
      <w:pPr>
        <w:rPr>
          <w:rFonts w:ascii="Calibri" w:eastAsia="Times New Roman" w:hAnsi="Calibri" w:cs="Calibri"/>
          <w:color w:val="000000"/>
          <w:sz w:val="28"/>
          <w:szCs w:val="28"/>
        </w:rPr>
      </w:pPr>
    </w:p>
    <w:p w14:paraId="54684602" w14:textId="5D4B59A8" w:rsidR="00FD5C29" w:rsidRDefault="00FD5C29" w:rsidP="00FD5C29">
      <w:pPr>
        <w:rPr>
          <w:rFonts w:ascii="Calibri" w:eastAsia="Times New Roman" w:hAnsi="Calibri" w:cs="Calibri"/>
          <w:b/>
          <w:bCs/>
          <w:color w:val="000000"/>
          <w:sz w:val="28"/>
          <w:szCs w:val="28"/>
          <w:u w:val="single"/>
        </w:rPr>
      </w:pPr>
      <w:r w:rsidRPr="00FD5C29">
        <w:rPr>
          <w:b/>
          <w:bCs/>
          <w:sz w:val="28"/>
          <w:szCs w:val="28"/>
          <w:u w:val="single"/>
        </w:rPr>
        <w:t xml:space="preserve">Suggestion 3: </w:t>
      </w:r>
      <w:r w:rsidRPr="00FD5C29">
        <w:rPr>
          <w:rFonts w:ascii="Calibri" w:eastAsia="Times New Roman" w:hAnsi="Calibri" w:cs="Calibri"/>
          <w:b/>
          <w:bCs/>
          <w:color w:val="000000"/>
          <w:sz w:val="28"/>
          <w:szCs w:val="28"/>
          <w:u w:val="single"/>
        </w:rPr>
        <w:t>Changes to Police Employer Liability</w:t>
      </w:r>
    </w:p>
    <w:p w14:paraId="2EBB7798" w14:textId="326E0EF4" w:rsidR="00FD5C29" w:rsidRPr="00F72836" w:rsidRDefault="00FD5C29" w:rsidP="00FD5C29">
      <w:pPr>
        <w:rPr>
          <w:rFonts w:ascii="Calibri" w:eastAsia="Times New Roman" w:hAnsi="Calibri" w:cs="Calibri"/>
          <w:color w:val="000000"/>
        </w:rPr>
      </w:pPr>
      <w:r w:rsidRPr="00FD5C29">
        <w:rPr>
          <w:rFonts w:ascii="Calibri" w:eastAsia="Times New Roman" w:hAnsi="Calibri" w:cs="Calibri"/>
          <w:b/>
          <w:bCs/>
          <w:color w:val="000000"/>
          <w:sz w:val="28"/>
          <w:szCs w:val="28"/>
        </w:rPr>
        <w:t xml:space="preserve">Proposed by: </w:t>
      </w:r>
      <w:r w:rsidR="00F72836" w:rsidRPr="00F72836">
        <w:rPr>
          <w:rFonts w:ascii="Calibri" w:eastAsia="Times New Roman" w:hAnsi="Calibri" w:cs="Calibri"/>
          <w:color w:val="000000"/>
          <w:sz w:val="28"/>
          <w:szCs w:val="28"/>
        </w:rPr>
        <w:t>National Police Accountability Project</w:t>
      </w:r>
      <w:r w:rsidR="00F72836" w:rsidRPr="00F72836">
        <w:rPr>
          <w:rFonts w:ascii="Calibri" w:eastAsia="Times New Roman" w:hAnsi="Calibri" w:cs="Calibri"/>
          <w:color w:val="000000"/>
        </w:rPr>
        <w:t xml:space="preserve"> </w:t>
      </w:r>
    </w:p>
    <w:p w14:paraId="46831141" w14:textId="40336C77" w:rsidR="00FD5C29" w:rsidRDefault="00FD5C29" w:rsidP="00FD5C29">
      <w:pPr>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Justification: </w:t>
      </w:r>
      <w:r w:rsidRPr="00FD5C29">
        <w:rPr>
          <w:rFonts w:ascii="Calibri" w:eastAsia="Times New Roman" w:hAnsi="Calibri" w:cs="Calibri"/>
          <w:color w:val="000000"/>
          <w:sz w:val="28"/>
          <w:szCs w:val="28"/>
        </w:rPr>
        <w:t>a municipality can only be held liable if the actions if their "official policy" caused a constitutional violation.  This avoids police departments and municipalities being held liable for many actions.  If their actions were not in keeping with their "official policy" the officer may be held liable but not the municipality- which has deeper pockets and is able to provide more compensation for victims of violence/abuse of power.  IN addition, if a police officer for example has a long history of abuse and the police department was aware of this, this can be used to hold them liable.  But police records are most often kept private and not shared so the public is kept unaware of this history or have no access to it, so they can't use it to prove the pattern of misbehavior.</w:t>
      </w:r>
    </w:p>
    <w:p w14:paraId="0FD4F57D" w14:textId="77DA713B" w:rsidR="00FD5C29" w:rsidRDefault="00FD5C29" w:rsidP="00FD5C29">
      <w:pPr>
        <w:rPr>
          <w:rFonts w:ascii="Calibri" w:eastAsia="Times New Roman" w:hAnsi="Calibri" w:cs="Calibri"/>
          <w:color w:val="000000"/>
          <w:sz w:val="28"/>
          <w:szCs w:val="28"/>
        </w:rPr>
      </w:pPr>
    </w:p>
    <w:p w14:paraId="4AEFD594" w14:textId="2BCCBBC8" w:rsidR="00FD5C29" w:rsidRDefault="00FD5C29" w:rsidP="00FD5C29">
      <w:pPr>
        <w:rPr>
          <w:rFonts w:ascii="Calibri" w:eastAsia="Times New Roman" w:hAnsi="Calibri" w:cs="Calibri"/>
          <w:b/>
          <w:bCs/>
          <w:color w:val="000000"/>
          <w:sz w:val="28"/>
          <w:szCs w:val="28"/>
          <w:u w:val="single"/>
        </w:rPr>
      </w:pPr>
      <w:r w:rsidRPr="00FD5C29">
        <w:rPr>
          <w:rFonts w:ascii="Calibri" w:eastAsia="Times New Roman" w:hAnsi="Calibri" w:cs="Calibri"/>
          <w:b/>
          <w:bCs/>
          <w:color w:val="000000"/>
          <w:sz w:val="28"/>
          <w:szCs w:val="28"/>
          <w:u w:val="single"/>
        </w:rPr>
        <w:t>Suggestion 4: Civil Asset Forfeiture</w:t>
      </w:r>
    </w:p>
    <w:p w14:paraId="684CABB0" w14:textId="24FC4263" w:rsidR="00FD5C29" w:rsidRPr="00F72836" w:rsidRDefault="00FD5C29" w:rsidP="00FD5C29">
      <w:pPr>
        <w:rPr>
          <w:rFonts w:ascii="Calibri" w:eastAsia="Times New Roman" w:hAnsi="Calibri" w:cs="Calibri"/>
          <w:color w:val="000000"/>
        </w:rPr>
      </w:pPr>
      <w:r>
        <w:rPr>
          <w:rFonts w:ascii="Calibri" w:eastAsia="Times New Roman" w:hAnsi="Calibri" w:cs="Calibri"/>
          <w:b/>
          <w:bCs/>
          <w:color w:val="000000"/>
          <w:sz w:val="28"/>
          <w:szCs w:val="28"/>
        </w:rPr>
        <w:t>Proposed by:</w:t>
      </w:r>
      <w:r w:rsidRPr="00F210DA">
        <w:rPr>
          <w:rFonts w:ascii="Calibri" w:eastAsia="Times New Roman" w:hAnsi="Calibri" w:cs="Calibri"/>
          <w:color w:val="000000"/>
          <w:sz w:val="28"/>
          <w:szCs w:val="28"/>
        </w:rPr>
        <w:t xml:space="preserve"> </w:t>
      </w:r>
      <w:r w:rsidR="00F72836" w:rsidRPr="00F72836">
        <w:rPr>
          <w:rFonts w:ascii="Calibri" w:eastAsia="Times New Roman" w:hAnsi="Calibri" w:cs="Calibri"/>
          <w:color w:val="000000"/>
          <w:sz w:val="28"/>
          <w:szCs w:val="28"/>
        </w:rPr>
        <w:t>National Police Accountability Project</w:t>
      </w:r>
    </w:p>
    <w:p w14:paraId="5D3FA61B" w14:textId="62F77DDC" w:rsidR="00F72836" w:rsidRDefault="00F210DA" w:rsidP="00F72836">
      <w:pPr>
        <w:rPr>
          <w:rFonts w:ascii="Calibri" w:eastAsia="Times New Roman" w:hAnsi="Calibri" w:cs="Calibri"/>
          <w:color w:val="000000"/>
          <w:sz w:val="28"/>
          <w:szCs w:val="28"/>
        </w:rPr>
      </w:pPr>
      <w:r>
        <w:rPr>
          <w:rFonts w:ascii="Calibri" w:eastAsia="Times New Roman" w:hAnsi="Calibri" w:cs="Calibri"/>
          <w:b/>
          <w:bCs/>
          <w:color w:val="000000"/>
          <w:sz w:val="28"/>
          <w:szCs w:val="28"/>
        </w:rPr>
        <w:t>Justification:</w:t>
      </w:r>
      <w:r w:rsidR="00F72836">
        <w:rPr>
          <w:rFonts w:ascii="Calibri" w:eastAsia="Times New Roman" w:hAnsi="Calibri" w:cs="Calibri"/>
          <w:b/>
          <w:bCs/>
          <w:color w:val="000000"/>
          <w:sz w:val="28"/>
          <w:szCs w:val="28"/>
        </w:rPr>
        <w:t xml:space="preserve"> </w:t>
      </w:r>
      <w:r w:rsidR="00F72836" w:rsidRPr="00F72836">
        <w:rPr>
          <w:rFonts w:ascii="Calibri" w:eastAsia="Times New Roman" w:hAnsi="Calibri" w:cs="Calibri"/>
          <w:color w:val="000000"/>
          <w:sz w:val="28"/>
          <w:szCs w:val="28"/>
        </w:rPr>
        <w:t xml:space="preserve">Forfeiture of civil assets can be done before a person is found guilty of a crime- all that needs to be said is that the person is a suspect of a crime, and the department can seize </w:t>
      </w:r>
      <w:proofErr w:type="gramStart"/>
      <w:r w:rsidR="00F72836" w:rsidRPr="00F72836">
        <w:rPr>
          <w:rFonts w:ascii="Calibri" w:eastAsia="Times New Roman" w:hAnsi="Calibri" w:cs="Calibri"/>
          <w:color w:val="000000"/>
          <w:sz w:val="28"/>
          <w:szCs w:val="28"/>
        </w:rPr>
        <w:t>all of</w:t>
      </w:r>
      <w:proofErr w:type="gramEnd"/>
      <w:r w:rsidR="00F72836" w:rsidRPr="00F72836">
        <w:rPr>
          <w:rFonts w:ascii="Calibri" w:eastAsia="Times New Roman" w:hAnsi="Calibri" w:cs="Calibri"/>
          <w:color w:val="000000"/>
          <w:sz w:val="28"/>
          <w:szCs w:val="28"/>
        </w:rPr>
        <w:t xml:space="preserve"> your property in the name of "their investigation".  This has caused a major issue especially for communities with economic barriers and as a result communities of color, who are disproportionately affected.  It is one of the many ways that the system perpetuates poverty and systemic oppression and disadvantage.</w:t>
      </w:r>
    </w:p>
    <w:p w14:paraId="4BA439A3" w14:textId="7643FE73" w:rsidR="00F72836" w:rsidRDefault="00F72836" w:rsidP="00F72836">
      <w:pPr>
        <w:rPr>
          <w:rFonts w:ascii="Calibri" w:eastAsia="Times New Roman" w:hAnsi="Calibri" w:cs="Calibri"/>
          <w:color w:val="000000"/>
          <w:sz w:val="28"/>
          <w:szCs w:val="28"/>
        </w:rPr>
      </w:pPr>
    </w:p>
    <w:p w14:paraId="2985729F" w14:textId="6A363289" w:rsidR="00F72836" w:rsidRPr="00CC79C9" w:rsidRDefault="00F72836" w:rsidP="00F72836">
      <w:pPr>
        <w:rPr>
          <w:rFonts w:ascii="Calibri" w:eastAsia="Times New Roman" w:hAnsi="Calibri" w:cs="Calibri"/>
          <w:b/>
          <w:bCs/>
          <w:color w:val="000000"/>
          <w:sz w:val="28"/>
          <w:szCs w:val="28"/>
          <w:u w:val="single"/>
        </w:rPr>
      </w:pPr>
      <w:r w:rsidRPr="00CC79C9">
        <w:rPr>
          <w:rFonts w:ascii="Calibri" w:eastAsia="Times New Roman" w:hAnsi="Calibri" w:cs="Calibri"/>
          <w:b/>
          <w:bCs/>
          <w:color w:val="000000"/>
          <w:sz w:val="28"/>
          <w:szCs w:val="28"/>
          <w:u w:val="single"/>
        </w:rPr>
        <w:t>Suggestion 5: Suing federal officers for constitutional violations</w:t>
      </w:r>
    </w:p>
    <w:p w14:paraId="6AEB8B37" w14:textId="0133BBF2" w:rsidR="00F72836" w:rsidRPr="00F72836" w:rsidRDefault="00F72836" w:rsidP="00F72836">
      <w:pPr>
        <w:rPr>
          <w:rFonts w:ascii="Calibri" w:eastAsia="Times New Roman" w:hAnsi="Calibri" w:cs="Calibri"/>
          <w:color w:val="000000"/>
        </w:rPr>
      </w:pPr>
      <w:r w:rsidRPr="00CC79C9">
        <w:rPr>
          <w:rFonts w:ascii="Calibri" w:eastAsia="Times New Roman" w:hAnsi="Calibri" w:cs="Calibri"/>
          <w:b/>
          <w:bCs/>
          <w:color w:val="000000"/>
          <w:sz w:val="28"/>
          <w:szCs w:val="28"/>
        </w:rPr>
        <w:t>Proposed by:</w:t>
      </w:r>
      <w:r>
        <w:rPr>
          <w:rFonts w:ascii="Calibri" w:eastAsia="Times New Roman" w:hAnsi="Calibri" w:cs="Calibri"/>
          <w:color w:val="000000"/>
          <w:sz w:val="28"/>
          <w:szCs w:val="28"/>
        </w:rPr>
        <w:t xml:space="preserve"> </w:t>
      </w:r>
      <w:r w:rsidRPr="00F72836">
        <w:rPr>
          <w:rFonts w:ascii="Calibri" w:eastAsia="Times New Roman" w:hAnsi="Calibri" w:cs="Calibri"/>
          <w:color w:val="000000"/>
          <w:sz w:val="28"/>
          <w:szCs w:val="28"/>
        </w:rPr>
        <w:t>National Police Accountability Project</w:t>
      </w:r>
    </w:p>
    <w:p w14:paraId="303209D9" w14:textId="6D659D36" w:rsidR="00F72836" w:rsidRDefault="00F72836" w:rsidP="00F72836">
      <w:pPr>
        <w:rPr>
          <w:rFonts w:ascii="Calibri" w:eastAsia="Times New Roman" w:hAnsi="Calibri" w:cs="Calibri"/>
          <w:color w:val="000000"/>
          <w:sz w:val="28"/>
          <w:szCs w:val="28"/>
        </w:rPr>
      </w:pPr>
      <w:r w:rsidRPr="00CC79C9">
        <w:rPr>
          <w:rFonts w:ascii="Calibri" w:eastAsia="Times New Roman" w:hAnsi="Calibri" w:cs="Calibri"/>
          <w:b/>
          <w:bCs/>
          <w:color w:val="000000"/>
          <w:sz w:val="28"/>
          <w:szCs w:val="28"/>
        </w:rPr>
        <w:t>Justification:</w:t>
      </w:r>
      <w:r>
        <w:rPr>
          <w:rFonts w:ascii="Calibri" w:eastAsia="Times New Roman" w:hAnsi="Calibri" w:cs="Calibri"/>
          <w:color w:val="000000"/>
          <w:sz w:val="28"/>
          <w:szCs w:val="28"/>
        </w:rPr>
        <w:t xml:space="preserve"> </w:t>
      </w:r>
      <w:r w:rsidRPr="00F72836">
        <w:rPr>
          <w:rFonts w:ascii="Calibri" w:eastAsia="Times New Roman" w:hAnsi="Calibri" w:cs="Calibri"/>
          <w:color w:val="000000"/>
          <w:sz w:val="28"/>
          <w:szCs w:val="28"/>
        </w:rPr>
        <w:t xml:space="preserve">This is important for agents of federal agencies of law (FBI, narcotics, </w:t>
      </w:r>
      <w:proofErr w:type="spellStart"/>
      <w:r w:rsidRPr="00F72836">
        <w:rPr>
          <w:rFonts w:ascii="Calibri" w:eastAsia="Times New Roman" w:hAnsi="Calibri" w:cs="Calibri"/>
          <w:color w:val="000000"/>
          <w:sz w:val="28"/>
          <w:szCs w:val="28"/>
        </w:rPr>
        <w:t>etc</w:t>
      </w:r>
      <w:proofErr w:type="spellEnd"/>
      <w:r w:rsidRPr="00F72836">
        <w:rPr>
          <w:rFonts w:ascii="Calibri" w:eastAsia="Times New Roman" w:hAnsi="Calibri" w:cs="Calibri"/>
          <w:color w:val="000000"/>
          <w:sz w:val="28"/>
          <w:szCs w:val="28"/>
        </w:rPr>
        <w:t>), so less applicable to Oregon officers.</w:t>
      </w:r>
    </w:p>
    <w:p w14:paraId="73B7BCB2" w14:textId="77777777" w:rsidR="00CC79C9" w:rsidRDefault="00CC79C9" w:rsidP="00F72836">
      <w:pPr>
        <w:rPr>
          <w:rFonts w:ascii="Calibri" w:eastAsia="Times New Roman" w:hAnsi="Calibri" w:cs="Calibri"/>
          <w:color w:val="000000"/>
          <w:sz w:val="28"/>
          <w:szCs w:val="28"/>
        </w:rPr>
      </w:pPr>
    </w:p>
    <w:p w14:paraId="187AD793" w14:textId="77777777" w:rsidR="00CC79C9" w:rsidRDefault="00CC79C9" w:rsidP="00CC79C9">
      <w:pPr>
        <w:rPr>
          <w:rFonts w:ascii="Calibri" w:eastAsia="Times New Roman" w:hAnsi="Calibri" w:cs="Calibri"/>
          <w:b/>
          <w:bCs/>
          <w:color w:val="000000"/>
          <w:sz w:val="28"/>
          <w:szCs w:val="28"/>
          <w:u w:val="single"/>
        </w:rPr>
      </w:pPr>
    </w:p>
    <w:p w14:paraId="25F1EE3D" w14:textId="3F4D6DD2" w:rsidR="00CC79C9" w:rsidRPr="00CC79C9" w:rsidRDefault="00CC79C9" w:rsidP="00CC79C9">
      <w:pPr>
        <w:rPr>
          <w:rFonts w:ascii="Calibri" w:eastAsia="Times New Roman" w:hAnsi="Calibri" w:cs="Calibri"/>
          <w:b/>
          <w:bCs/>
          <w:color w:val="000000"/>
          <w:sz w:val="28"/>
          <w:szCs w:val="28"/>
          <w:u w:val="single"/>
        </w:rPr>
      </w:pPr>
      <w:r w:rsidRPr="00CC79C9">
        <w:rPr>
          <w:rFonts w:ascii="Calibri" w:eastAsia="Times New Roman" w:hAnsi="Calibri" w:cs="Calibri"/>
          <w:b/>
          <w:bCs/>
          <w:color w:val="000000"/>
          <w:sz w:val="28"/>
          <w:szCs w:val="28"/>
          <w:u w:val="single"/>
        </w:rPr>
        <w:t>Suggestion 6: Proactive</w:t>
      </w:r>
    </w:p>
    <w:p w14:paraId="376553B7" w14:textId="01BA5EAB" w:rsidR="00CC79C9" w:rsidRPr="00CC79C9" w:rsidRDefault="00CC79C9" w:rsidP="00CC79C9">
      <w:pPr>
        <w:rPr>
          <w:rFonts w:ascii="Calibri" w:eastAsia="Times New Roman" w:hAnsi="Calibri" w:cs="Calibri"/>
          <w:color w:val="000000"/>
        </w:rPr>
      </w:pPr>
      <w:r>
        <w:rPr>
          <w:rFonts w:ascii="Calibri" w:eastAsia="Times New Roman" w:hAnsi="Calibri" w:cs="Calibri"/>
          <w:b/>
          <w:bCs/>
          <w:color w:val="000000"/>
          <w:sz w:val="28"/>
          <w:szCs w:val="28"/>
        </w:rPr>
        <w:t xml:space="preserve">Proposed by: </w:t>
      </w:r>
      <w:r w:rsidRPr="00CC79C9">
        <w:rPr>
          <w:rFonts w:ascii="Calibri" w:eastAsia="Times New Roman" w:hAnsi="Calibri" w:cs="Calibri"/>
          <w:color w:val="000000"/>
          <w:sz w:val="28"/>
          <w:szCs w:val="28"/>
        </w:rPr>
        <w:t>NACOLE</w:t>
      </w:r>
      <w:r w:rsidR="00D1719B">
        <w:rPr>
          <w:rFonts w:ascii="Calibri" w:eastAsia="Times New Roman" w:hAnsi="Calibri" w:cs="Calibri"/>
          <w:color w:val="000000"/>
          <w:sz w:val="28"/>
          <w:szCs w:val="28"/>
        </w:rPr>
        <w:t xml:space="preserve"> (National Association of Civilian Oversight Law Enforcement) </w:t>
      </w:r>
    </w:p>
    <w:p w14:paraId="245C49E6" w14:textId="480F5096" w:rsidR="00CC79C9" w:rsidRDefault="00CC79C9" w:rsidP="00CC79C9">
      <w:pPr>
        <w:rPr>
          <w:rFonts w:eastAsia="Times New Roman" w:cstheme="minorHAnsi"/>
          <w:color w:val="000000" w:themeColor="text1"/>
          <w:sz w:val="28"/>
          <w:szCs w:val="28"/>
        </w:rPr>
      </w:pPr>
      <w:r>
        <w:rPr>
          <w:rFonts w:ascii="Calibri" w:eastAsia="Times New Roman" w:hAnsi="Calibri" w:cs="Calibri"/>
          <w:b/>
          <w:bCs/>
          <w:color w:val="000000"/>
          <w:sz w:val="28"/>
          <w:szCs w:val="28"/>
        </w:rPr>
        <w:t>Justification:</w:t>
      </w:r>
      <w:r w:rsidRPr="00CC79C9">
        <w:rPr>
          <w:rFonts w:ascii="Calibri" w:eastAsia="Times New Roman" w:hAnsi="Calibri" w:cs="Calibri"/>
          <w:b/>
          <w:bCs/>
          <w:color w:val="000000" w:themeColor="text1"/>
          <w:sz w:val="28"/>
          <w:szCs w:val="28"/>
        </w:rPr>
        <w:t xml:space="preserve"> </w:t>
      </w:r>
      <w:r w:rsidRPr="00CC79C9">
        <w:rPr>
          <w:rFonts w:eastAsia="Times New Roman" w:cstheme="minorHAnsi"/>
          <w:color w:val="000000" w:themeColor="text1"/>
          <w:sz w:val="28"/>
          <w:szCs w:val="28"/>
        </w:rPr>
        <w:t>Not just reviewing misconduct complaints. Can include independent analysis of police data related to Use of Force, Stop-and-Frisk, or other procedures; financial auditing and recommendations; review of policies, independent investigations, and proposals to address systemic issues; and more.</w:t>
      </w:r>
    </w:p>
    <w:p w14:paraId="1A00F3E3" w14:textId="77777777" w:rsidR="00D1719B" w:rsidRDefault="00D1719B" w:rsidP="00CC79C9">
      <w:pPr>
        <w:rPr>
          <w:rFonts w:eastAsia="Times New Roman" w:cstheme="minorHAnsi"/>
          <w:color w:val="000000" w:themeColor="text1"/>
          <w:sz w:val="28"/>
          <w:szCs w:val="28"/>
        </w:rPr>
      </w:pPr>
    </w:p>
    <w:p w14:paraId="2E6324CE" w14:textId="5063A6C0" w:rsidR="00CC79C9" w:rsidRPr="00CC79C9" w:rsidRDefault="00CC79C9" w:rsidP="00CC79C9">
      <w:pPr>
        <w:rPr>
          <w:rFonts w:ascii="Calibri" w:eastAsia="Times New Roman" w:hAnsi="Calibri" w:cs="Calibri"/>
          <w:b/>
          <w:bCs/>
          <w:color w:val="000000"/>
          <w:sz w:val="28"/>
          <w:szCs w:val="28"/>
          <w:u w:val="single"/>
        </w:rPr>
      </w:pPr>
      <w:r w:rsidRPr="00CC79C9">
        <w:rPr>
          <w:rFonts w:eastAsia="Times New Roman" w:cstheme="minorHAnsi"/>
          <w:b/>
          <w:bCs/>
          <w:color w:val="000000" w:themeColor="text1"/>
          <w:sz w:val="28"/>
          <w:szCs w:val="28"/>
          <w:u w:val="single"/>
        </w:rPr>
        <w:t xml:space="preserve">Suggestion 7: </w:t>
      </w:r>
      <w:r w:rsidRPr="00CC79C9">
        <w:rPr>
          <w:rFonts w:ascii="Calibri" w:eastAsia="Times New Roman" w:hAnsi="Calibri" w:cs="Calibri"/>
          <w:b/>
          <w:bCs/>
          <w:color w:val="000000"/>
          <w:sz w:val="28"/>
          <w:szCs w:val="28"/>
          <w:u w:val="single"/>
        </w:rPr>
        <w:t>Independent</w:t>
      </w:r>
    </w:p>
    <w:p w14:paraId="2187CE2B" w14:textId="6D8FFDFA" w:rsidR="00CC79C9" w:rsidRDefault="00CC79C9" w:rsidP="00CC79C9">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Proposed by: </w:t>
      </w:r>
      <w:r w:rsidRPr="00CC79C9">
        <w:rPr>
          <w:rFonts w:ascii="Calibri" w:eastAsia="Times New Roman" w:hAnsi="Calibri" w:cs="Calibri"/>
          <w:color w:val="000000"/>
          <w:sz w:val="28"/>
          <w:szCs w:val="28"/>
        </w:rPr>
        <w:t>NACOLE</w:t>
      </w:r>
    </w:p>
    <w:p w14:paraId="01710FFA" w14:textId="5F2ECC42" w:rsidR="00CC79C9" w:rsidRDefault="00CC79C9" w:rsidP="00CC79C9">
      <w:pPr>
        <w:rPr>
          <w:rFonts w:eastAsia="Times New Roman" w:cstheme="minorHAnsi"/>
          <w:color w:val="000000" w:themeColor="text1"/>
          <w:sz w:val="28"/>
          <w:szCs w:val="28"/>
        </w:rPr>
      </w:pPr>
      <w:r>
        <w:rPr>
          <w:rFonts w:ascii="Calibri" w:eastAsia="Times New Roman" w:hAnsi="Calibri" w:cs="Calibri"/>
          <w:b/>
          <w:bCs/>
          <w:color w:val="000000"/>
          <w:sz w:val="28"/>
          <w:szCs w:val="28"/>
        </w:rPr>
        <w:t xml:space="preserve">Justification: </w:t>
      </w:r>
      <w:r w:rsidRPr="00CC79C9">
        <w:rPr>
          <w:rFonts w:eastAsia="Times New Roman" w:cstheme="minorHAnsi"/>
          <w:color w:val="000000" w:themeColor="text1"/>
          <w:sz w:val="28"/>
          <w:szCs w:val="28"/>
        </w:rPr>
        <w:t>Must be independent authorities, not subsidiaries of the police departments they oversee. Must be independent from political processes. Must be independent and permanently secured financially. Must have independence of voice. Oversight should not keep secrets for law enforcement.</w:t>
      </w:r>
    </w:p>
    <w:p w14:paraId="215EE428" w14:textId="77777777" w:rsidR="00D1719B" w:rsidRDefault="00D1719B" w:rsidP="00CC79C9">
      <w:pPr>
        <w:rPr>
          <w:rFonts w:eastAsia="Times New Roman" w:cstheme="minorHAnsi"/>
          <w:color w:val="000000" w:themeColor="text1"/>
          <w:sz w:val="28"/>
          <w:szCs w:val="28"/>
        </w:rPr>
      </w:pPr>
    </w:p>
    <w:p w14:paraId="30CF3F60" w14:textId="7BD63D4B" w:rsidR="00CC79C9" w:rsidRDefault="00CC79C9" w:rsidP="00CC79C9">
      <w:pPr>
        <w:rPr>
          <w:rFonts w:ascii="Calibri" w:eastAsia="Times New Roman" w:hAnsi="Calibri" w:cs="Calibri"/>
          <w:b/>
          <w:bCs/>
          <w:color w:val="000000"/>
          <w:sz w:val="28"/>
          <w:szCs w:val="28"/>
          <w:u w:val="single"/>
        </w:rPr>
      </w:pPr>
      <w:r w:rsidRPr="00D1719B">
        <w:rPr>
          <w:rFonts w:eastAsia="Times New Roman" w:cstheme="minorHAnsi"/>
          <w:b/>
          <w:bCs/>
          <w:color w:val="000000" w:themeColor="text1"/>
          <w:sz w:val="28"/>
          <w:szCs w:val="28"/>
          <w:u w:val="single"/>
        </w:rPr>
        <w:t xml:space="preserve">Suggestion 8: </w:t>
      </w:r>
      <w:r w:rsidRPr="00D1719B">
        <w:rPr>
          <w:rFonts w:ascii="Calibri" w:eastAsia="Times New Roman" w:hAnsi="Calibri" w:cs="Calibri"/>
          <w:b/>
          <w:bCs/>
          <w:color w:val="000000"/>
          <w:sz w:val="28"/>
          <w:szCs w:val="28"/>
          <w:u w:val="single"/>
        </w:rPr>
        <w:t>Community Driven</w:t>
      </w:r>
    </w:p>
    <w:p w14:paraId="64FA5776" w14:textId="58155564" w:rsidR="00D1719B" w:rsidRPr="00D1719B" w:rsidRDefault="00D1719B" w:rsidP="00CC79C9">
      <w:pPr>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Proposed by: </w:t>
      </w:r>
      <w:r>
        <w:rPr>
          <w:rFonts w:ascii="Calibri" w:eastAsia="Times New Roman" w:hAnsi="Calibri" w:cs="Calibri"/>
          <w:color w:val="000000"/>
          <w:sz w:val="28"/>
          <w:szCs w:val="28"/>
        </w:rPr>
        <w:t>NACOLE</w:t>
      </w:r>
    </w:p>
    <w:p w14:paraId="175CDF18" w14:textId="319900AA" w:rsidR="00D1719B" w:rsidRDefault="00D1719B" w:rsidP="00D1719B">
      <w:pPr>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Justification: </w:t>
      </w:r>
      <w:r w:rsidRPr="00D1719B">
        <w:rPr>
          <w:rFonts w:ascii="Calibri" w:eastAsia="Times New Roman" w:hAnsi="Calibri" w:cs="Calibri"/>
          <w:color w:val="000000"/>
          <w:sz w:val="28"/>
          <w:szCs w:val="28"/>
        </w:rPr>
        <w:t>Oversight should be conducted—in part or in whole—by the people most impacted by policing in their communities.</w:t>
      </w:r>
    </w:p>
    <w:p w14:paraId="55BB523F" w14:textId="0E4F2896" w:rsidR="00D1719B" w:rsidRDefault="00D1719B" w:rsidP="00D1719B">
      <w:pPr>
        <w:rPr>
          <w:rFonts w:ascii="Calibri" w:eastAsia="Times New Roman" w:hAnsi="Calibri" w:cs="Calibri"/>
          <w:color w:val="000000"/>
          <w:sz w:val="28"/>
          <w:szCs w:val="28"/>
        </w:rPr>
      </w:pPr>
    </w:p>
    <w:p w14:paraId="0DD4B2F9" w14:textId="42C9C739" w:rsidR="00D1719B" w:rsidRPr="00D1719B" w:rsidRDefault="00D1719B" w:rsidP="00D1719B">
      <w:pPr>
        <w:rPr>
          <w:rFonts w:ascii="Calibri" w:eastAsia="Times New Roman" w:hAnsi="Calibri" w:cs="Calibri"/>
          <w:b/>
          <w:bCs/>
          <w:color w:val="000000"/>
          <w:sz w:val="28"/>
          <w:szCs w:val="28"/>
          <w:u w:val="single"/>
        </w:rPr>
      </w:pPr>
      <w:r w:rsidRPr="00D1719B">
        <w:rPr>
          <w:rFonts w:ascii="Calibri" w:eastAsia="Times New Roman" w:hAnsi="Calibri" w:cs="Calibri"/>
          <w:b/>
          <w:bCs/>
          <w:color w:val="000000"/>
          <w:sz w:val="28"/>
          <w:szCs w:val="28"/>
          <w:u w:val="single"/>
        </w:rPr>
        <w:t xml:space="preserve">Suggestion 9: Empowered </w:t>
      </w:r>
    </w:p>
    <w:p w14:paraId="51ECB8E9" w14:textId="711E0753" w:rsidR="00D1719B" w:rsidRDefault="00D1719B" w:rsidP="00D1719B">
      <w:pPr>
        <w:rPr>
          <w:rFonts w:ascii="Calibri" w:eastAsia="Times New Roman" w:hAnsi="Calibri" w:cs="Calibri"/>
          <w:color w:val="000000"/>
          <w:sz w:val="28"/>
          <w:szCs w:val="28"/>
        </w:rPr>
      </w:pPr>
      <w:r w:rsidRPr="00D1719B">
        <w:rPr>
          <w:rFonts w:ascii="Calibri" w:eastAsia="Times New Roman" w:hAnsi="Calibri" w:cs="Calibri"/>
          <w:b/>
          <w:bCs/>
          <w:color w:val="000000"/>
          <w:sz w:val="28"/>
          <w:szCs w:val="28"/>
        </w:rPr>
        <w:t>Proposed by:</w:t>
      </w:r>
      <w:r>
        <w:rPr>
          <w:rFonts w:ascii="Calibri" w:eastAsia="Times New Roman" w:hAnsi="Calibri" w:cs="Calibri"/>
          <w:color w:val="000000"/>
          <w:sz w:val="28"/>
          <w:szCs w:val="28"/>
        </w:rPr>
        <w:t xml:space="preserve"> NACOLE </w:t>
      </w:r>
    </w:p>
    <w:p w14:paraId="40B5FACC" w14:textId="67DD2F78" w:rsidR="00D1719B" w:rsidRDefault="00D1719B" w:rsidP="00D1719B">
      <w:pPr>
        <w:rPr>
          <w:rFonts w:ascii="Calibri" w:eastAsia="Times New Roman" w:hAnsi="Calibri" w:cs="Calibri"/>
          <w:color w:val="000000"/>
          <w:sz w:val="28"/>
          <w:szCs w:val="28"/>
        </w:rPr>
      </w:pPr>
      <w:r w:rsidRPr="00D1719B">
        <w:rPr>
          <w:rFonts w:ascii="Calibri" w:eastAsia="Times New Roman" w:hAnsi="Calibri" w:cs="Calibri"/>
          <w:b/>
          <w:bCs/>
          <w:color w:val="000000"/>
          <w:sz w:val="28"/>
          <w:szCs w:val="28"/>
        </w:rPr>
        <w:t>Justification:</w:t>
      </w:r>
      <w:r>
        <w:rPr>
          <w:rFonts w:ascii="Calibri" w:eastAsia="Times New Roman" w:hAnsi="Calibri" w:cs="Calibri"/>
          <w:b/>
          <w:bCs/>
          <w:color w:val="000000"/>
          <w:sz w:val="28"/>
          <w:szCs w:val="28"/>
        </w:rPr>
        <w:t xml:space="preserve"> </w:t>
      </w:r>
      <w:r w:rsidRPr="00D1719B">
        <w:rPr>
          <w:rFonts w:ascii="Calibri" w:eastAsia="Times New Roman" w:hAnsi="Calibri" w:cs="Calibri"/>
          <w:color w:val="000000"/>
          <w:sz w:val="28"/>
          <w:szCs w:val="28"/>
        </w:rPr>
        <w:t>Subpoena (witnesses) and subpoena duces tecum (documents) authority.</w:t>
      </w:r>
      <w:r>
        <w:rPr>
          <w:rFonts w:ascii="Calibri" w:eastAsia="Times New Roman" w:hAnsi="Calibri" w:cs="Calibri"/>
          <w:color w:val="000000"/>
          <w:sz w:val="28"/>
          <w:szCs w:val="28"/>
        </w:rPr>
        <w:t xml:space="preserve"> </w:t>
      </w:r>
      <w:r w:rsidRPr="00D1719B">
        <w:rPr>
          <w:rFonts w:ascii="Calibri" w:eastAsia="Times New Roman" w:hAnsi="Calibri" w:cs="Calibri"/>
          <w:color w:val="000000"/>
          <w:sz w:val="28"/>
          <w:szCs w:val="28"/>
        </w:rPr>
        <w:t xml:space="preserve">The statewide repeal of laws that prevent public access to and publication of police records on discipline and other matters of public concern. Final decision-making authority </w:t>
      </w:r>
      <w:proofErr w:type="gramStart"/>
      <w:r w:rsidRPr="00D1719B">
        <w:rPr>
          <w:rFonts w:ascii="Calibri" w:eastAsia="Times New Roman" w:hAnsi="Calibri" w:cs="Calibri"/>
          <w:color w:val="000000"/>
          <w:sz w:val="28"/>
          <w:szCs w:val="28"/>
        </w:rPr>
        <w:t>on:</w:t>
      </w:r>
      <w:proofErr w:type="gramEnd"/>
      <w:r w:rsidRPr="00D1719B">
        <w:rPr>
          <w:rFonts w:ascii="Calibri" w:eastAsia="Times New Roman" w:hAnsi="Calibri" w:cs="Calibri"/>
          <w:color w:val="000000"/>
          <w:sz w:val="28"/>
          <w:szCs w:val="28"/>
        </w:rPr>
        <w:t xml:space="preserve"> disciplinary matters,</w:t>
      </w:r>
      <w:r>
        <w:rPr>
          <w:rFonts w:ascii="Calibri" w:eastAsia="Times New Roman" w:hAnsi="Calibri" w:cs="Calibri"/>
          <w:color w:val="000000"/>
          <w:sz w:val="28"/>
          <w:szCs w:val="28"/>
        </w:rPr>
        <w:t xml:space="preserve"> </w:t>
      </w:r>
      <w:r w:rsidRPr="00D1719B">
        <w:rPr>
          <w:rFonts w:ascii="Calibri" w:eastAsia="Times New Roman" w:hAnsi="Calibri" w:cs="Calibri"/>
          <w:color w:val="000000"/>
          <w:sz w:val="28"/>
          <w:szCs w:val="28"/>
        </w:rPr>
        <w:t>adjudicating use of force, recruiting practices, and creating policies.</w:t>
      </w:r>
    </w:p>
    <w:p w14:paraId="2B730881" w14:textId="49F0A8D1" w:rsidR="00D1719B" w:rsidRPr="00D1719B" w:rsidRDefault="00D1719B" w:rsidP="00D1719B">
      <w:pPr>
        <w:rPr>
          <w:rFonts w:ascii="Calibri" w:eastAsia="Times New Roman" w:hAnsi="Calibri" w:cs="Calibri"/>
          <w:b/>
          <w:bCs/>
          <w:color w:val="000000"/>
          <w:sz w:val="28"/>
          <w:szCs w:val="28"/>
          <w:u w:val="single"/>
        </w:rPr>
      </w:pPr>
      <w:r w:rsidRPr="00D1719B">
        <w:rPr>
          <w:rFonts w:ascii="Calibri" w:eastAsia="Times New Roman" w:hAnsi="Calibri" w:cs="Calibri"/>
          <w:b/>
          <w:bCs/>
          <w:color w:val="000000"/>
          <w:sz w:val="28"/>
          <w:szCs w:val="28"/>
          <w:u w:val="single"/>
        </w:rPr>
        <w:lastRenderedPageBreak/>
        <w:t xml:space="preserve">Suggestion 10: Transparent </w:t>
      </w:r>
    </w:p>
    <w:p w14:paraId="30893005" w14:textId="59BFDBB4" w:rsidR="00D1719B" w:rsidRDefault="00D1719B" w:rsidP="00D1719B">
      <w:pPr>
        <w:rPr>
          <w:rFonts w:ascii="Calibri" w:eastAsia="Times New Roman" w:hAnsi="Calibri" w:cs="Calibri"/>
          <w:color w:val="000000"/>
          <w:sz w:val="28"/>
          <w:szCs w:val="28"/>
        </w:rPr>
      </w:pPr>
      <w:r w:rsidRPr="00D1719B">
        <w:rPr>
          <w:rFonts w:ascii="Calibri" w:eastAsia="Times New Roman" w:hAnsi="Calibri" w:cs="Calibri"/>
          <w:b/>
          <w:bCs/>
          <w:color w:val="000000"/>
          <w:sz w:val="28"/>
          <w:szCs w:val="28"/>
        </w:rPr>
        <w:t>Proposed by:</w:t>
      </w:r>
      <w:r>
        <w:rPr>
          <w:rFonts w:ascii="Calibri" w:eastAsia="Times New Roman" w:hAnsi="Calibri" w:cs="Calibri"/>
          <w:color w:val="000000"/>
          <w:sz w:val="28"/>
          <w:szCs w:val="28"/>
        </w:rPr>
        <w:t xml:space="preserve"> NACOLE</w:t>
      </w:r>
    </w:p>
    <w:p w14:paraId="0230DAEF" w14:textId="13B82A86" w:rsidR="00D1719B" w:rsidRDefault="00D1719B" w:rsidP="00D1719B">
      <w:pPr>
        <w:rPr>
          <w:rFonts w:ascii="Calibri" w:eastAsia="Times New Roman" w:hAnsi="Calibri" w:cs="Calibri"/>
          <w:color w:val="000000"/>
          <w:sz w:val="28"/>
          <w:szCs w:val="28"/>
        </w:rPr>
      </w:pPr>
      <w:r w:rsidRPr="00D1719B">
        <w:rPr>
          <w:rFonts w:ascii="Calibri" w:eastAsia="Times New Roman" w:hAnsi="Calibri" w:cs="Calibri"/>
          <w:b/>
          <w:bCs/>
          <w:color w:val="000000"/>
          <w:sz w:val="28"/>
          <w:szCs w:val="28"/>
        </w:rPr>
        <w:t>Justification:</w:t>
      </w:r>
      <w:r>
        <w:rPr>
          <w:rFonts w:ascii="Calibri" w:eastAsia="Times New Roman" w:hAnsi="Calibri" w:cs="Calibri"/>
          <w:color w:val="000000"/>
          <w:sz w:val="28"/>
          <w:szCs w:val="28"/>
        </w:rPr>
        <w:t xml:space="preserve"> </w:t>
      </w:r>
      <w:r w:rsidRPr="00D1719B">
        <w:rPr>
          <w:rFonts w:ascii="Calibri" w:eastAsia="Times New Roman" w:hAnsi="Calibri" w:cs="Calibri"/>
          <w:color w:val="000000"/>
          <w:sz w:val="28"/>
          <w:szCs w:val="28"/>
        </w:rPr>
        <w:t xml:space="preserve">All meetings and reports should be </w:t>
      </w:r>
      <w:proofErr w:type="gramStart"/>
      <w:r w:rsidRPr="00D1719B">
        <w:rPr>
          <w:rFonts w:ascii="Calibri" w:eastAsia="Times New Roman" w:hAnsi="Calibri" w:cs="Calibri"/>
          <w:color w:val="000000"/>
          <w:sz w:val="28"/>
          <w:szCs w:val="28"/>
        </w:rPr>
        <w:t>public</w:t>
      </w:r>
      <w:proofErr w:type="gramEnd"/>
      <w:r w:rsidRPr="00D1719B">
        <w:rPr>
          <w:rFonts w:ascii="Calibri" w:eastAsia="Times New Roman" w:hAnsi="Calibri" w:cs="Calibri"/>
          <w:color w:val="000000"/>
          <w:sz w:val="28"/>
          <w:szCs w:val="28"/>
        </w:rPr>
        <w:t xml:space="preserve"> and all operations should be transparent.</w:t>
      </w:r>
    </w:p>
    <w:p w14:paraId="1B4412DA" w14:textId="77777777" w:rsidR="00D1719B" w:rsidRDefault="00D1719B" w:rsidP="00D1719B">
      <w:pPr>
        <w:rPr>
          <w:rFonts w:ascii="Calibri" w:eastAsia="Times New Roman" w:hAnsi="Calibri" w:cs="Calibri"/>
          <w:color w:val="000000"/>
          <w:sz w:val="28"/>
          <w:szCs w:val="28"/>
        </w:rPr>
      </w:pPr>
    </w:p>
    <w:p w14:paraId="0ECFA9E6" w14:textId="14C1B5D8" w:rsidR="00D1719B" w:rsidRDefault="00D1719B" w:rsidP="00D1719B">
      <w:pPr>
        <w:rPr>
          <w:rFonts w:ascii="Calibri" w:eastAsia="Times New Roman" w:hAnsi="Calibri" w:cs="Calibri"/>
          <w:b/>
          <w:bCs/>
          <w:color w:val="000000" w:themeColor="text1"/>
          <w:sz w:val="28"/>
          <w:szCs w:val="28"/>
          <w:u w:val="single"/>
        </w:rPr>
      </w:pPr>
      <w:r w:rsidRPr="00D1719B">
        <w:rPr>
          <w:rFonts w:ascii="Calibri" w:eastAsia="Times New Roman" w:hAnsi="Calibri" w:cs="Calibri"/>
          <w:b/>
          <w:bCs/>
          <w:color w:val="000000" w:themeColor="text1"/>
          <w:sz w:val="28"/>
          <w:szCs w:val="28"/>
          <w:u w:val="single"/>
        </w:rPr>
        <w:t xml:space="preserve">Suggestion 11: Individualized </w:t>
      </w:r>
    </w:p>
    <w:p w14:paraId="6669E7FF" w14:textId="47E134CC" w:rsidR="005409E7" w:rsidRDefault="005409E7" w:rsidP="00D1719B">
      <w:pPr>
        <w:rPr>
          <w:rFonts w:ascii="Calibri" w:eastAsia="Times New Roman" w:hAnsi="Calibri" w:cs="Calibri"/>
          <w:color w:val="000000" w:themeColor="text1"/>
          <w:sz w:val="28"/>
          <w:szCs w:val="28"/>
        </w:rPr>
      </w:pPr>
      <w:r>
        <w:rPr>
          <w:rFonts w:ascii="Calibri" w:eastAsia="Times New Roman" w:hAnsi="Calibri" w:cs="Calibri"/>
          <w:b/>
          <w:bCs/>
          <w:color w:val="000000" w:themeColor="text1"/>
          <w:sz w:val="28"/>
          <w:szCs w:val="28"/>
        </w:rPr>
        <w:t xml:space="preserve">Proposed by: </w:t>
      </w:r>
      <w:r w:rsidRPr="005409E7">
        <w:rPr>
          <w:rFonts w:ascii="Calibri" w:eastAsia="Times New Roman" w:hAnsi="Calibri" w:cs="Calibri"/>
          <w:color w:val="000000" w:themeColor="text1"/>
          <w:sz w:val="28"/>
          <w:szCs w:val="28"/>
        </w:rPr>
        <w:t xml:space="preserve">NACOLE </w:t>
      </w:r>
    </w:p>
    <w:p w14:paraId="0EAF6686" w14:textId="75145905" w:rsidR="005409E7" w:rsidRDefault="005409E7" w:rsidP="005409E7">
      <w:pPr>
        <w:rPr>
          <w:rFonts w:ascii="Calibri" w:eastAsia="Times New Roman" w:hAnsi="Calibri" w:cs="Calibri"/>
          <w:color w:val="000000"/>
          <w:sz w:val="28"/>
          <w:szCs w:val="28"/>
        </w:rPr>
      </w:pPr>
      <w:r>
        <w:rPr>
          <w:rFonts w:ascii="Calibri" w:eastAsia="Times New Roman" w:hAnsi="Calibri" w:cs="Calibri"/>
          <w:b/>
          <w:bCs/>
          <w:color w:val="000000" w:themeColor="text1"/>
          <w:sz w:val="28"/>
          <w:szCs w:val="28"/>
        </w:rPr>
        <w:t xml:space="preserve">Justification: </w:t>
      </w:r>
      <w:r w:rsidRPr="005409E7">
        <w:rPr>
          <w:rFonts w:ascii="Calibri" w:eastAsia="Times New Roman" w:hAnsi="Calibri" w:cs="Calibri"/>
          <w:color w:val="000000"/>
          <w:sz w:val="28"/>
          <w:szCs w:val="28"/>
        </w:rPr>
        <w:t>For each locality based on specific needs of the community. This requires broad (not prescriptive) enabling legislation for each municipality to establish a structure that meets their unique needs.</w:t>
      </w:r>
    </w:p>
    <w:p w14:paraId="28A80489" w14:textId="50C2CF04" w:rsidR="00EF6817" w:rsidRDefault="00EF6817" w:rsidP="005409E7">
      <w:pPr>
        <w:rPr>
          <w:rFonts w:ascii="Calibri" w:eastAsia="Times New Roman" w:hAnsi="Calibri" w:cs="Calibri"/>
          <w:color w:val="000000"/>
          <w:sz w:val="28"/>
          <w:szCs w:val="28"/>
        </w:rPr>
      </w:pPr>
    </w:p>
    <w:p w14:paraId="7A779172" w14:textId="3F674C55" w:rsidR="00EF6817" w:rsidRDefault="00EF6817" w:rsidP="00EF6817">
      <w:pPr>
        <w:rPr>
          <w:rFonts w:ascii="Calibri" w:eastAsia="Times New Roman" w:hAnsi="Calibri" w:cs="Calibri"/>
          <w:b/>
          <w:bCs/>
          <w:color w:val="000000"/>
          <w:sz w:val="28"/>
          <w:szCs w:val="28"/>
          <w:u w:val="single"/>
        </w:rPr>
      </w:pPr>
      <w:r w:rsidRPr="00EF6817">
        <w:rPr>
          <w:rFonts w:ascii="Calibri" w:eastAsia="Times New Roman" w:hAnsi="Calibri" w:cs="Calibri"/>
          <w:b/>
          <w:bCs/>
          <w:color w:val="000000"/>
          <w:sz w:val="28"/>
          <w:szCs w:val="28"/>
          <w:u w:val="single"/>
        </w:rPr>
        <w:t>Suggestion 12: Investment in Communities</w:t>
      </w:r>
    </w:p>
    <w:p w14:paraId="78E840CD" w14:textId="2C51456B" w:rsidR="00EF6817" w:rsidRDefault="00EF6817" w:rsidP="00EF6817">
      <w:pPr>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Proposed by: </w:t>
      </w:r>
      <w:r w:rsidRPr="00EF6817">
        <w:rPr>
          <w:rFonts w:ascii="Calibri" w:eastAsia="Times New Roman" w:hAnsi="Calibri" w:cs="Calibri"/>
          <w:color w:val="000000"/>
          <w:sz w:val="28"/>
          <w:szCs w:val="28"/>
        </w:rPr>
        <w:t>NACOLE</w:t>
      </w:r>
    </w:p>
    <w:p w14:paraId="0BDC19E9" w14:textId="0178650D" w:rsidR="00EF6817" w:rsidRDefault="00EF6817" w:rsidP="00EF6817">
      <w:pPr>
        <w:rPr>
          <w:rFonts w:ascii="Calibri" w:eastAsia="Times New Roman" w:hAnsi="Calibri" w:cs="Calibri"/>
          <w:color w:val="000000"/>
          <w:sz w:val="28"/>
          <w:szCs w:val="28"/>
        </w:rPr>
      </w:pPr>
      <w:r w:rsidRPr="00EF6817">
        <w:rPr>
          <w:rFonts w:ascii="Calibri" w:eastAsia="Times New Roman" w:hAnsi="Calibri" w:cs="Calibri"/>
          <w:b/>
          <w:bCs/>
          <w:color w:val="000000"/>
          <w:sz w:val="28"/>
          <w:szCs w:val="28"/>
        </w:rPr>
        <w:t>Justification:</w:t>
      </w:r>
      <w:r>
        <w:rPr>
          <w:rFonts w:ascii="Calibri" w:eastAsia="Times New Roman" w:hAnsi="Calibri" w:cs="Calibri"/>
          <w:b/>
          <w:bCs/>
          <w:color w:val="000000"/>
          <w:sz w:val="28"/>
          <w:szCs w:val="28"/>
        </w:rPr>
        <w:t xml:space="preserve"> </w:t>
      </w:r>
      <w:r w:rsidRPr="00EF6817">
        <w:rPr>
          <w:rFonts w:ascii="Calibri" w:eastAsia="Times New Roman" w:hAnsi="Calibri" w:cs="Calibri"/>
          <w:color w:val="000000"/>
          <w:sz w:val="28"/>
          <w:szCs w:val="28"/>
        </w:rPr>
        <w:t>Financial and administrative support (as requested by the individual oversight body) by municipalities is critical to the success of police oversight.</w:t>
      </w:r>
    </w:p>
    <w:p w14:paraId="6A3D06B7" w14:textId="77777777" w:rsidR="00EF6817" w:rsidRDefault="00EF6817" w:rsidP="00EF6817">
      <w:pPr>
        <w:rPr>
          <w:rFonts w:ascii="Calibri" w:eastAsia="Times New Roman" w:hAnsi="Calibri" w:cs="Calibri"/>
          <w:color w:val="000000"/>
          <w:sz w:val="28"/>
          <w:szCs w:val="28"/>
        </w:rPr>
      </w:pPr>
    </w:p>
    <w:p w14:paraId="37EDB042" w14:textId="02FB6B6B" w:rsidR="00EF6817" w:rsidRDefault="00EF6817" w:rsidP="00EF6817">
      <w:pPr>
        <w:rPr>
          <w:rFonts w:ascii="Calibri" w:eastAsia="Times New Roman" w:hAnsi="Calibri" w:cs="Calibri"/>
          <w:b/>
          <w:bCs/>
          <w:color w:val="000000"/>
          <w:sz w:val="28"/>
          <w:szCs w:val="28"/>
          <w:u w:val="single"/>
        </w:rPr>
      </w:pPr>
      <w:r w:rsidRPr="00EF6817">
        <w:rPr>
          <w:rFonts w:ascii="Calibri" w:eastAsia="Times New Roman" w:hAnsi="Calibri" w:cs="Calibri"/>
          <w:b/>
          <w:bCs/>
          <w:color w:val="000000"/>
          <w:sz w:val="28"/>
          <w:szCs w:val="28"/>
          <w:u w:val="single"/>
        </w:rPr>
        <w:t xml:space="preserve">Suggestion 13: An iterative process that is fluid and changes over time, learns from </w:t>
      </w:r>
      <w:proofErr w:type="spellStart"/>
      <w:proofErr w:type="gramStart"/>
      <w:r w:rsidRPr="00EF6817">
        <w:rPr>
          <w:rFonts w:ascii="Calibri" w:eastAsia="Times New Roman" w:hAnsi="Calibri" w:cs="Calibri"/>
          <w:b/>
          <w:bCs/>
          <w:color w:val="000000"/>
          <w:sz w:val="28"/>
          <w:szCs w:val="28"/>
          <w:u w:val="single"/>
        </w:rPr>
        <w:t>it's</w:t>
      </w:r>
      <w:proofErr w:type="spellEnd"/>
      <w:proofErr w:type="gramEnd"/>
      <w:r w:rsidRPr="00EF6817">
        <w:rPr>
          <w:rFonts w:ascii="Calibri" w:eastAsia="Times New Roman" w:hAnsi="Calibri" w:cs="Calibri"/>
          <w:b/>
          <w:bCs/>
          <w:color w:val="000000"/>
          <w:sz w:val="28"/>
          <w:szCs w:val="28"/>
          <w:u w:val="single"/>
        </w:rPr>
        <w:t xml:space="preserve"> processes</w:t>
      </w:r>
    </w:p>
    <w:p w14:paraId="0254968E" w14:textId="646BCB49" w:rsidR="00EF6817" w:rsidRDefault="00EF6817" w:rsidP="00EF6817">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Proposed by: </w:t>
      </w:r>
      <w:r>
        <w:rPr>
          <w:rFonts w:ascii="Calibri" w:eastAsia="Times New Roman" w:hAnsi="Calibri" w:cs="Calibri"/>
          <w:color w:val="000000"/>
          <w:sz w:val="28"/>
          <w:szCs w:val="28"/>
        </w:rPr>
        <w:t>NACOLE</w:t>
      </w:r>
      <w:r>
        <w:rPr>
          <w:rFonts w:ascii="Calibri" w:eastAsia="Times New Roman" w:hAnsi="Calibri" w:cs="Calibri"/>
          <w:b/>
          <w:bCs/>
          <w:color w:val="000000"/>
          <w:sz w:val="28"/>
          <w:szCs w:val="28"/>
        </w:rPr>
        <w:t xml:space="preserve"> </w:t>
      </w:r>
    </w:p>
    <w:p w14:paraId="53B1BB79" w14:textId="3F62AEE8" w:rsidR="00EF6817" w:rsidRDefault="00EF6817" w:rsidP="00EF6817">
      <w:pPr>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Justification: </w:t>
      </w:r>
      <w:r w:rsidRPr="00EF6817">
        <w:rPr>
          <w:rFonts w:ascii="Calibri" w:eastAsia="Times New Roman" w:hAnsi="Calibri" w:cs="Calibri"/>
          <w:color w:val="000000"/>
          <w:sz w:val="28"/>
          <w:szCs w:val="28"/>
        </w:rPr>
        <w:t>Meaningful civilian oversight faces numerous hurdles in the United States due to the overwhelming protections law enforcement officers have, including statutory procedural guarantees when faced with discipline or firing that no other public official enjoys, qualified immunity, and more. Oversight will change as these landscapes change.</w:t>
      </w:r>
    </w:p>
    <w:p w14:paraId="47DCD8C4" w14:textId="7E74B2E9" w:rsidR="00EF6817" w:rsidRDefault="00EF6817" w:rsidP="00EF6817">
      <w:pPr>
        <w:rPr>
          <w:rFonts w:ascii="Calibri" w:eastAsia="Times New Roman" w:hAnsi="Calibri" w:cs="Calibri"/>
          <w:color w:val="000000"/>
          <w:sz w:val="28"/>
          <w:szCs w:val="28"/>
        </w:rPr>
      </w:pPr>
    </w:p>
    <w:p w14:paraId="597BA686" w14:textId="77777777" w:rsidR="00433017" w:rsidRDefault="00433017" w:rsidP="00EF6817">
      <w:pPr>
        <w:pStyle w:val="Heading1"/>
        <w:rPr>
          <w:rFonts w:eastAsia="Times New Roman"/>
          <w:color w:val="000000" w:themeColor="text1"/>
        </w:rPr>
      </w:pPr>
    </w:p>
    <w:p w14:paraId="5E00A16F" w14:textId="15EDA911" w:rsidR="00EF6817" w:rsidRPr="00EF6817" w:rsidRDefault="00EF6817" w:rsidP="00EF6817">
      <w:pPr>
        <w:pStyle w:val="Heading1"/>
        <w:rPr>
          <w:rFonts w:eastAsia="Times New Roman"/>
          <w:color w:val="000000" w:themeColor="text1"/>
        </w:rPr>
      </w:pPr>
      <w:r w:rsidRPr="00EF6817">
        <w:rPr>
          <w:rFonts w:eastAsia="Times New Roman"/>
          <w:color w:val="000000" w:themeColor="text1"/>
        </w:rPr>
        <w:t xml:space="preserve">Section 2: Practices to Avoid </w:t>
      </w:r>
    </w:p>
    <w:p w14:paraId="29DDA351" w14:textId="06138C29" w:rsidR="00EF6817" w:rsidRDefault="00EF6817" w:rsidP="00EF6817">
      <w:pPr>
        <w:rPr>
          <w:rFonts w:ascii="Calibri" w:eastAsia="Times New Roman" w:hAnsi="Calibri" w:cs="Calibri"/>
          <w:b/>
          <w:bCs/>
          <w:color w:val="000000"/>
          <w:sz w:val="28"/>
          <w:szCs w:val="28"/>
        </w:rPr>
      </w:pPr>
    </w:p>
    <w:p w14:paraId="679EC0C7" w14:textId="24D01DF4" w:rsidR="00FA6CA7" w:rsidRPr="00FA6CA7" w:rsidRDefault="00FA6CA7" w:rsidP="00FA6CA7">
      <w:pPr>
        <w:rPr>
          <w:rFonts w:ascii="Calibri" w:eastAsia="Times New Roman" w:hAnsi="Calibri" w:cs="Calibri"/>
          <w:b/>
          <w:bCs/>
          <w:color w:val="000000"/>
          <w:sz w:val="28"/>
          <w:szCs w:val="28"/>
          <w:u w:val="single"/>
        </w:rPr>
      </w:pPr>
      <w:r w:rsidRPr="00FA6CA7">
        <w:rPr>
          <w:rFonts w:ascii="Calibri" w:eastAsia="Times New Roman" w:hAnsi="Calibri" w:cs="Calibri"/>
          <w:b/>
          <w:bCs/>
          <w:color w:val="000000"/>
          <w:sz w:val="28"/>
          <w:szCs w:val="28"/>
          <w:u w:val="single"/>
        </w:rPr>
        <w:t>Avoid 1: Oversight is not solely a reactive civilian review board</w:t>
      </w:r>
    </w:p>
    <w:p w14:paraId="59779107" w14:textId="12C784EE" w:rsidR="00FA6CA7" w:rsidRPr="00FA6CA7" w:rsidRDefault="00FA6CA7" w:rsidP="00FA6CA7">
      <w:pPr>
        <w:rPr>
          <w:rFonts w:ascii="Calibri" w:eastAsia="Times New Roman" w:hAnsi="Calibri" w:cs="Calibri"/>
          <w:color w:val="000000"/>
        </w:rPr>
      </w:pPr>
      <w:r>
        <w:rPr>
          <w:rFonts w:ascii="Calibri" w:eastAsia="Times New Roman" w:hAnsi="Calibri" w:cs="Calibri"/>
          <w:b/>
          <w:bCs/>
          <w:color w:val="000000"/>
          <w:sz w:val="28"/>
          <w:szCs w:val="28"/>
        </w:rPr>
        <w:t xml:space="preserve">Proposed by: </w:t>
      </w:r>
      <w:r w:rsidRPr="00FA6CA7">
        <w:rPr>
          <w:rFonts w:ascii="Calibri" w:eastAsia="Times New Roman" w:hAnsi="Calibri" w:cs="Calibri"/>
          <w:color w:val="000000"/>
          <w:sz w:val="28"/>
          <w:szCs w:val="28"/>
        </w:rPr>
        <w:t>NACOLE</w:t>
      </w:r>
    </w:p>
    <w:p w14:paraId="3ED0EC8F" w14:textId="2EF2EAA3" w:rsidR="00FA6CA7" w:rsidRDefault="00FA6CA7" w:rsidP="00FA6CA7">
      <w:pPr>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Justification: </w:t>
      </w:r>
      <w:r w:rsidRPr="00FA6CA7">
        <w:rPr>
          <w:rFonts w:ascii="Calibri" w:eastAsia="Times New Roman" w:hAnsi="Calibri" w:cs="Calibri"/>
          <w:color w:val="000000"/>
          <w:sz w:val="28"/>
          <w:szCs w:val="28"/>
        </w:rPr>
        <w:t>“Civilian Review Board” indicates that the only power an Oversight Body has is to “review” individual complaints. It leaves out the ability independently investigate (rather than relying on the police department’s records) and to engage in work focused on systemic problems.</w:t>
      </w:r>
    </w:p>
    <w:p w14:paraId="38203EB7" w14:textId="4812C19B" w:rsidR="00FA6CA7" w:rsidRPr="00FA6CA7" w:rsidRDefault="00FA6CA7" w:rsidP="00FA6CA7">
      <w:pPr>
        <w:rPr>
          <w:rFonts w:ascii="Calibri" w:eastAsia="Times New Roman" w:hAnsi="Calibri" w:cs="Calibri"/>
          <w:b/>
          <w:bCs/>
          <w:color w:val="000000"/>
          <w:sz w:val="28"/>
          <w:szCs w:val="28"/>
          <w:u w:val="single"/>
        </w:rPr>
      </w:pPr>
    </w:p>
    <w:p w14:paraId="39CCD49A" w14:textId="116F0CB2" w:rsidR="00FA6CA7" w:rsidRDefault="00FA6CA7" w:rsidP="00FA6CA7">
      <w:pPr>
        <w:rPr>
          <w:rFonts w:ascii="Calibri" w:eastAsia="Times New Roman" w:hAnsi="Calibri" w:cs="Calibri"/>
          <w:b/>
          <w:bCs/>
          <w:color w:val="000000"/>
          <w:sz w:val="28"/>
          <w:szCs w:val="28"/>
          <w:u w:val="single"/>
        </w:rPr>
      </w:pPr>
      <w:r w:rsidRPr="00FA6CA7">
        <w:rPr>
          <w:rFonts w:ascii="Calibri" w:eastAsia="Times New Roman" w:hAnsi="Calibri" w:cs="Calibri"/>
          <w:b/>
          <w:bCs/>
          <w:color w:val="000000"/>
          <w:sz w:val="28"/>
          <w:szCs w:val="28"/>
          <w:u w:val="single"/>
        </w:rPr>
        <w:t>Avoid 2: Oversight is not chosen or housed within police departments</w:t>
      </w:r>
    </w:p>
    <w:p w14:paraId="6C46CD60" w14:textId="4C49E75E" w:rsidR="00FA6CA7" w:rsidRPr="00FA6CA7" w:rsidRDefault="00FA6CA7" w:rsidP="00FA6CA7">
      <w:pPr>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Proposed by: </w:t>
      </w:r>
      <w:r>
        <w:rPr>
          <w:rFonts w:ascii="Calibri" w:eastAsia="Times New Roman" w:hAnsi="Calibri" w:cs="Calibri"/>
          <w:color w:val="000000"/>
          <w:sz w:val="28"/>
          <w:szCs w:val="28"/>
        </w:rPr>
        <w:t xml:space="preserve">NACOLE </w:t>
      </w:r>
    </w:p>
    <w:p w14:paraId="34268F2E" w14:textId="1B095DCC" w:rsidR="00FA6CA7" w:rsidRDefault="00FA6CA7" w:rsidP="00FA6CA7">
      <w:pPr>
        <w:rPr>
          <w:rFonts w:ascii="Calibri" w:eastAsia="Times New Roman" w:hAnsi="Calibri" w:cs="Calibri"/>
          <w:color w:val="000000"/>
        </w:rPr>
      </w:pPr>
      <w:r>
        <w:rPr>
          <w:rFonts w:ascii="Calibri" w:eastAsia="Times New Roman" w:hAnsi="Calibri" w:cs="Calibri"/>
          <w:b/>
          <w:bCs/>
          <w:color w:val="000000"/>
          <w:sz w:val="28"/>
          <w:szCs w:val="28"/>
        </w:rPr>
        <w:t xml:space="preserve">Justification: </w:t>
      </w:r>
      <w:r w:rsidRPr="00200B8F">
        <w:rPr>
          <w:rFonts w:ascii="Calibri" w:eastAsia="Times New Roman" w:hAnsi="Calibri" w:cs="Calibri"/>
          <w:color w:val="000000"/>
          <w:sz w:val="28"/>
          <w:szCs w:val="28"/>
        </w:rPr>
        <w:t>Appointees should not be chosen by the Chief of Police. Oversight bodies should be independent of the Police Department in all ways.</w:t>
      </w:r>
    </w:p>
    <w:p w14:paraId="51602A4F" w14:textId="7143F250" w:rsidR="00FA6CA7" w:rsidRDefault="00FA6CA7" w:rsidP="00FA6CA7">
      <w:pPr>
        <w:rPr>
          <w:rFonts w:ascii="Calibri" w:eastAsia="Times New Roman" w:hAnsi="Calibri" w:cs="Calibri"/>
          <w:color w:val="000000"/>
        </w:rPr>
      </w:pPr>
    </w:p>
    <w:p w14:paraId="5F68ED9F" w14:textId="71E64BA6" w:rsidR="00FA6CA7" w:rsidRDefault="00FA6CA7" w:rsidP="00FA6CA7">
      <w:pPr>
        <w:rPr>
          <w:rFonts w:ascii="Calibri" w:eastAsia="Times New Roman" w:hAnsi="Calibri" w:cs="Calibri"/>
          <w:b/>
          <w:bCs/>
          <w:color w:val="000000"/>
          <w:sz w:val="28"/>
          <w:szCs w:val="28"/>
          <w:u w:val="single"/>
        </w:rPr>
      </w:pPr>
      <w:r w:rsidRPr="00FA6CA7">
        <w:rPr>
          <w:rFonts w:ascii="Calibri" w:eastAsia="Times New Roman" w:hAnsi="Calibri" w:cs="Calibri"/>
          <w:b/>
          <w:bCs/>
          <w:color w:val="000000"/>
          <w:sz w:val="28"/>
          <w:szCs w:val="28"/>
          <w:u w:val="single"/>
        </w:rPr>
        <w:t>Avoid 3: Oversight is not a state- wide body</w:t>
      </w:r>
    </w:p>
    <w:p w14:paraId="2AF121FB" w14:textId="77CC53F2" w:rsidR="00FA6CA7" w:rsidRPr="00FA6CA7" w:rsidRDefault="00FA6CA7" w:rsidP="00FA6CA7">
      <w:pPr>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Proposed by: </w:t>
      </w:r>
      <w:r>
        <w:rPr>
          <w:rFonts w:ascii="Calibri" w:eastAsia="Times New Roman" w:hAnsi="Calibri" w:cs="Calibri"/>
          <w:color w:val="000000"/>
          <w:sz w:val="28"/>
          <w:szCs w:val="28"/>
        </w:rPr>
        <w:t xml:space="preserve">NACOLE </w:t>
      </w:r>
    </w:p>
    <w:p w14:paraId="64973330" w14:textId="22503F73" w:rsidR="00FA6CA7" w:rsidRDefault="00FA6CA7" w:rsidP="00FA6CA7">
      <w:pPr>
        <w:rPr>
          <w:rFonts w:eastAsia="Times New Roman" w:cstheme="minorHAnsi"/>
          <w:color w:val="000000" w:themeColor="text1"/>
          <w:sz w:val="28"/>
          <w:szCs w:val="28"/>
        </w:rPr>
      </w:pPr>
      <w:r>
        <w:rPr>
          <w:rFonts w:ascii="Calibri" w:eastAsia="Times New Roman" w:hAnsi="Calibri" w:cs="Calibri"/>
          <w:b/>
          <w:bCs/>
          <w:color w:val="000000"/>
          <w:sz w:val="28"/>
          <w:szCs w:val="28"/>
        </w:rPr>
        <w:t xml:space="preserve">Justification: </w:t>
      </w:r>
      <w:r w:rsidRPr="00FA6CA7">
        <w:rPr>
          <w:rFonts w:eastAsia="Times New Roman" w:cstheme="minorHAnsi"/>
          <w:color w:val="000000" w:themeColor="text1"/>
          <w:sz w:val="28"/>
          <w:szCs w:val="28"/>
        </w:rPr>
        <w:t>A statewide Oversight Bodies overseeing all law enforcement agencies in the state would disregard best practices identified by the National Association of Civilian Oversight of Law Enforcement (“NACOLE”).</w:t>
      </w:r>
    </w:p>
    <w:p w14:paraId="7B9EE176" w14:textId="193C5F09" w:rsidR="00200B8F" w:rsidRDefault="00200B8F" w:rsidP="00FA6CA7">
      <w:pPr>
        <w:rPr>
          <w:rFonts w:eastAsia="Times New Roman" w:cstheme="minorHAnsi"/>
          <w:color w:val="000000" w:themeColor="text1"/>
          <w:sz w:val="28"/>
          <w:szCs w:val="28"/>
        </w:rPr>
      </w:pPr>
    </w:p>
    <w:p w14:paraId="116970E7" w14:textId="1840A989" w:rsidR="00200B8F" w:rsidRDefault="00200B8F" w:rsidP="00200B8F">
      <w:pPr>
        <w:rPr>
          <w:rFonts w:ascii="Calibri" w:eastAsia="Times New Roman" w:hAnsi="Calibri" w:cs="Calibri"/>
          <w:b/>
          <w:bCs/>
          <w:color w:val="000000"/>
          <w:sz w:val="28"/>
          <w:szCs w:val="28"/>
          <w:u w:val="single"/>
        </w:rPr>
      </w:pPr>
      <w:r w:rsidRPr="00200B8F">
        <w:rPr>
          <w:rFonts w:eastAsia="Times New Roman" w:cstheme="minorHAnsi"/>
          <w:b/>
          <w:bCs/>
          <w:color w:val="000000" w:themeColor="text1"/>
          <w:sz w:val="28"/>
          <w:szCs w:val="28"/>
          <w:u w:val="single"/>
        </w:rPr>
        <w:t xml:space="preserve">Avoid 4: </w:t>
      </w:r>
      <w:r w:rsidRPr="00200B8F">
        <w:rPr>
          <w:rFonts w:ascii="Calibri" w:eastAsia="Times New Roman" w:hAnsi="Calibri" w:cs="Calibri"/>
          <w:b/>
          <w:bCs/>
          <w:color w:val="000000"/>
          <w:sz w:val="28"/>
          <w:szCs w:val="28"/>
          <w:u w:val="single"/>
        </w:rPr>
        <w:t>Oversight is not done from the top down</w:t>
      </w:r>
    </w:p>
    <w:p w14:paraId="6776D34D" w14:textId="728EB8B5" w:rsidR="00200B8F" w:rsidRPr="00200B8F" w:rsidRDefault="00200B8F" w:rsidP="00200B8F">
      <w:pPr>
        <w:rPr>
          <w:rFonts w:ascii="Calibri" w:eastAsia="Times New Roman" w:hAnsi="Calibri" w:cs="Calibri"/>
          <w:color w:val="000000"/>
        </w:rPr>
      </w:pPr>
      <w:r>
        <w:rPr>
          <w:rFonts w:ascii="Calibri" w:eastAsia="Times New Roman" w:hAnsi="Calibri" w:cs="Calibri"/>
          <w:b/>
          <w:bCs/>
          <w:color w:val="000000"/>
          <w:sz w:val="28"/>
          <w:szCs w:val="28"/>
        </w:rPr>
        <w:t xml:space="preserve">Proposed by: </w:t>
      </w:r>
      <w:r w:rsidRPr="00200B8F">
        <w:rPr>
          <w:rFonts w:ascii="Calibri" w:eastAsia="Times New Roman" w:hAnsi="Calibri" w:cs="Calibri"/>
          <w:color w:val="000000"/>
          <w:sz w:val="28"/>
          <w:szCs w:val="28"/>
        </w:rPr>
        <w:t>NACOLE</w:t>
      </w:r>
    </w:p>
    <w:p w14:paraId="3BA0435F" w14:textId="2B93E0EE" w:rsidR="00200B8F" w:rsidRDefault="00200B8F" w:rsidP="00200B8F">
      <w:pPr>
        <w:rPr>
          <w:rFonts w:ascii="Calibri" w:eastAsia="Times New Roman" w:hAnsi="Calibri" w:cs="Calibri"/>
          <w:color w:val="000000"/>
          <w:sz w:val="28"/>
          <w:szCs w:val="28"/>
        </w:rPr>
      </w:pPr>
      <w:r>
        <w:rPr>
          <w:rFonts w:ascii="Calibri" w:eastAsia="Times New Roman" w:hAnsi="Calibri" w:cs="Calibri"/>
          <w:b/>
          <w:bCs/>
          <w:color w:val="000000"/>
          <w:sz w:val="28"/>
          <w:szCs w:val="28"/>
        </w:rPr>
        <w:t>Justification:</w:t>
      </w:r>
      <w:r w:rsidRPr="00200B8F">
        <w:rPr>
          <w:rFonts w:ascii="Calibri" w:eastAsia="Times New Roman" w:hAnsi="Calibri" w:cs="Calibri"/>
          <w:b/>
          <w:bCs/>
          <w:color w:val="000000"/>
          <w:sz w:val="28"/>
          <w:szCs w:val="28"/>
        </w:rPr>
        <w:t xml:space="preserve"> </w:t>
      </w:r>
      <w:r w:rsidRPr="00200B8F">
        <w:rPr>
          <w:rFonts w:ascii="Calibri" w:eastAsia="Times New Roman" w:hAnsi="Calibri" w:cs="Calibri"/>
          <w:color w:val="000000"/>
          <w:sz w:val="28"/>
          <w:szCs w:val="28"/>
        </w:rPr>
        <w:t>Localities should be encouraged and empowered to create strict Oversight Bodies membership criteria based on the history and patterns of local policing to ensure that communities most impacted by policing are represented.</w:t>
      </w:r>
    </w:p>
    <w:p w14:paraId="6328C2E1" w14:textId="2DC92953" w:rsidR="00200B8F" w:rsidRDefault="00200B8F" w:rsidP="00200B8F">
      <w:pPr>
        <w:rPr>
          <w:rFonts w:ascii="Calibri" w:eastAsia="Times New Roman" w:hAnsi="Calibri" w:cs="Calibri"/>
          <w:color w:val="000000"/>
          <w:sz w:val="28"/>
          <w:szCs w:val="28"/>
        </w:rPr>
      </w:pPr>
    </w:p>
    <w:p w14:paraId="5DE7FC06" w14:textId="77777777" w:rsidR="00200B8F" w:rsidRDefault="00200B8F" w:rsidP="00200B8F">
      <w:pPr>
        <w:rPr>
          <w:rFonts w:ascii="Calibri" w:eastAsia="Times New Roman" w:hAnsi="Calibri" w:cs="Calibri"/>
          <w:b/>
          <w:bCs/>
          <w:color w:val="000000"/>
          <w:sz w:val="28"/>
          <w:szCs w:val="28"/>
          <w:u w:val="single"/>
        </w:rPr>
      </w:pPr>
    </w:p>
    <w:p w14:paraId="7F4CC6F9" w14:textId="77777777" w:rsidR="00200B8F" w:rsidRDefault="00200B8F" w:rsidP="00200B8F">
      <w:pPr>
        <w:rPr>
          <w:rFonts w:ascii="Calibri" w:eastAsia="Times New Roman" w:hAnsi="Calibri" w:cs="Calibri"/>
          <w:b/>
          <w:bCs/>
          <w:color w:val="000000"/>
          <w:sz w:val="28"/>
          <w:szCs w:val="28"/>
          <w:u w:val="single"/>
        </w:rPr>
      </w:pPr>
    </w:p>
    <w:p w14:paraId="4EE2753A" w14:textId="77777777" w:rsidR="00200B8F" w:rsidRDefault="00200B8F" w:rsidP="00200B8F">
      <w:pPr>
        <w:rPr>
          <w:rFonts w:ascii="Calibri" w:eastAsia="Times New Roman" w:hAnsi="Calibri" w:cs="Calibri"/>
          <w:b/>
          <w:bCs/>
          <w:color w:val="000000"/>
          <w:sz w:val="28"/>
          <w:szCs w:val="28"/>
          <w:u w:val="single"/>
        </w:rPr>
      </w:pPr>
    </w:p>
    <w:p w14:paraId="60B7E80D" w14:textId="3F7A38D1" w:rsidR="00200B8F" w:rsidRDefault="00200B8F" w:rsidP="00200B8F">
      <w:pPr>
        <w:rPr>
          <w:rFonts w:ascii="Calibri" w:eastAsia="Times New Roman" w:hAnsi="Calibri" w:cs="Calibri"/>
          <w:b/>
          <w:bCs/>
          <w:color w:val="000000"/>
          <w:sz w:val="28"/>
          <w:szCs w:val="28"/>
          <w:u w:val="single"/>
        </w:rPr>
      </w:pPr>
      <w:r w:rsidRPr="00200B8F">
        <w:rPr>
          <w:rFonts w:ascii="Calibri" w:eastAsia="Times New Roman" w:hAnsi="Calibri" w:cs="Calibri"/>
          <w:b/>
          <w:bCs/>
          <w:color w:val="000000"/>
          <w:sz w:val="28"/>
          <w:szCs w:val="28"/>
          <w:u w:val="single"/>
        </w:rPr>
        <w:t>Avoid 5: Oversight is not performative</w:t>
      </w:r>
    </w:p>
    <w:p w14:paraId="55E27475" w14:textId="1BBF1574" w:rsidR="00200B8F" w:rsidRPr="00200B8F" w:rsidRDefault="00200B8F" w:rsidP="00200B8F">
      <w:pPr>
        <w:rPr>
          <w:rFonts w:ascii="Calibri" w:eastAsia="Times New Roman" w:hAnsi="Calibri" w:cs="Calibri"/>
          <w:color w:val="000000"/>
          <w:sz w:val="28"/>
          <w:szCs w:val="28"/>
        </w:rPr>
      </w:pPr>
      <w:r w:rsidRPr="00200B8F">
        <w:rPr>
          <w:rFonts w:ascii="Calibri" w:eastAsia="Times New Roman" w:hAnsi="Calibri" w:cs="Calibri"/>
          <w:b/>
          <w:bCs/>
          <w:color w:val="000000"/>
          <w:sz w:val="28"/>
          <w:szCs w:val="28"/>
        </w:rPr>
        <w:t xml:space="preserve">Proposed by: </w:t>
      </w:r>
      <w:r>
        <w:rPr>
          <w:rFonts w:ascii="Calibri" w:eastAsia="Times New Roman" w:hAnsi="Calibri" w:cs="Calibri"/>
          <w:color w:val="000000"/>
          <w:sz w:val="28"/>
          <w:szCs w:val="28"/>
        </w:rPr>
        <w:t>NACOLE</w:t>
      </w:r>
    </w:p>
    <w:p w14:paraId="1A133A37" w14:textId="60B820F6" w:rsidR="00200B8F" w:rsidRDefault="00200B8F" w:rsidP="00200B8F">
      <w:pPr>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Justification: </w:t>
      </w:r>
      <w:r w:rsidRPr="00200B8F">
        <w:rPr>
          <w:rFonts w:ascii="Calibri" w:eastAsia="Times New Roman" w:hAnsi="Calibri" w:cs="Calibri"/>
          <w:color w:val="000000"/>
          <w:sz w:val="28"/>
          <w:szCs w:val="28"/>
        </w:rPr>
        <w:t>State laws already afford extraordinary protections to law enforcement officers and conceal extensive information regarding their work from the public. Civilian oversight bodies must be given real power or else they risk being performative political statements with no actual “teeth” or power.</w:t>
      </w:r>
    </w:p>
    <w:p w14:paraId="5E14EF09" w14:textId="77777777" w:rsidR="00200B8F" w:rsidRDefault="00200B8F" w:rsidP="00200B8F">
      <w:pPr>
        <w:rPr>
          <w:rFonts w:ascii="Calibri" w:eastAsia="Times New Roman" w:hAnsi="Calibri" w:cs="Calibri"/>
          <w:color w:val="000000"/>
          <w:sz w:val="28"/>
          <w:szCs w:val="28"/>
        </w:rPr>
      </w:pPr>
    </w:p>
    <w:p w14:paraId="356E7307" w14:textId="6B1CB877" w:rsidR="00200B8F" w:rsidRPr="00F00A5A" w:rsidRDefault="00200B8F" w:rsidP="00200B8F">
      <w:pPr>
        <w:rPr>
          <w:rFonts w:ascii="Calibri" w:eastAsia="Times New Roman" w:hAnsi="Calibri" w:cs="Calibri"/>
          <w:b/>
          <w:bCs/>
          <w:color w:val="000000"/>
          <w:sz w:val="28"/>
          <w:szCs w:val="28"/>
          <w:u w:val="single"/>
        </w:rPr>
      </w:pPr>
      <w:r w:rsidRPr="00F00A5A">
        <w:rPr>
          <w:rFonts w:ascii="Calibri" w:eastAsia="Times New Roman" w:hAnsi="Calibri" w:cs="Calibri"/>
          <w:b/>
          <w:bCs/>
          <w:color w:val="000000"/>
          <w:sz w:val="28"/>
          <w:szCs w:val="28"/>
          <w:u w:val="single"/>
        </w:rPr>
        <w:t>Avoid 6:</w:t>
      </w:r>
      <w:r w:rsidR="00F00A5A" w:rsidRPr="00F00A5A">
        <w:rPr>
          <w:rFonts w:ascii="Calibri" w:eastAsia="Times New Roman" w:hAnsi="Calibri" w:cs="Calibri"/>
          <w:b/>
          <w:bCs/>
          <w:color w:val="000000"/>
          <w:sz w:val="28"/>
          <w:szCs w:val="28"/>
          <w:u w:val="single"/>
        </w:rPr>
        <w:t xml:space="preserve"> Oversight is not secretive</w:t>
      </w:r>
    </w:p>
    <w:p w14:paraId="04A73FE1" w14:textId="19392750" w:rsidR="00200B8F" w:rsidRPr="00F00A5A" w:rsidRDefault="00200B8F" w:rsidP="00200B8F">
      <w:pPr>
        <w:rPr>
          <w:rFonts w:ascii="Calibri" w:eastAsia="Times New Roman" w:hAnsi="Calibri" w:cs="Calibri"/>
          <w:color w:val="000000"/>
          <w:sz w:val="28"/>
          <w:szCs w:val="28"/>
        </w:rPr>
      </w:pPr>
      <w:r w:rsidRPr="00F00A5A">
        <w:rPr>
          <w:rFonts w:ascii="Calibri" w:eastAsia="Times New Roman" w:hAnsi="Calibri" w:cs="Calibri"/>
          <w:b/>
          <w:bCs/>
          <w:color w:val="000000"/>
          <w:sz w:val="28"/>
          <w:szCs w:val="28"/>
        </w:rPr>
        <w:t>Proposed by</w:t>
      </w:r>
      <w:r w:rsidR="00F00A5A" w:rsidRPr="00F00A5A">
        <w:rPr>
          <w:rFonts w:ascii="Calibri" w:eastAsia="Times New Roman" w:hAnsi="Calibri" w:cs="Calibri"/>
          <w:b/>
          <w:bCs/>
          <w:color w:val="000000"/>
          <w:sz w:val="28"/>
          <w:szCs w:val="28"/>
        </w:rPr>
        <w:t>:</w:t>
      </w:r>
      <w:r w:rsidRPr="00F00A5A">
        <w:rPr>
          <w:rFonts w:ascii="Calibri" w:eastAsia="Times New Roman" w:hAnsi="Calibri" w:cs="Calibri"/>
          <w:b/>
          <w:bCs/>
          <w:color w:val="000000"/>
          <w:sz w:val="28"/>
          <w:szCs w:val="28"/>
        </w:rPr>
        <w:t xml:space="preserve"> </w:t>
      </w:r>
      <w:r w:rsidR="00F00A5A">
        <w:rPr>
          <w:rFonts w:ascii="Calibri" w:eastAsia="Times New Roman" w:hAnsi="Calibri" w:cs="Calibri"/>
          <w:color w:val="000000"/>
          <w:sz w:val="28"/>
          <w:szCs w:val="28"/>
        </w:rPr>
        <w:t xml:space="preserve">NACOLE </w:t>
      </w:r>
    </w:p>
    <w:p w14:paraId="431EBE19" w14:textId="7F75134E" w:rsidR="00200B8F" w:rsidRDefault="00200B8F" w:rsidP="00200B8F">
      <w:pPr>
        <w:rPr>
          <w:rFonts w:ascii="Calibri" w:eastAsia="Times New Roman" w:hAnsi="Calibri" w:cs="Calibri"/>
          <w:color w:val="000000"/>
          <w:sz w:val="28"/>
          <w:szCs w:val="28"/>
        </w:rPr>
      </w:pPr>
      <w:r w:rsidRPr="00F00A5A">
        <w:rPr>
          <w:rFonts w:ascii="Calibri" w:eastAsia="Times New Roman" w:hAnsi="Calibri" w:cs="Calibri"/>
          <w:b/>
          <w:bCs/>
          <w:color w:val="000000"/>
          <w:sz w:val="28"/>
          <w:szCs w:val="28"/>
        </w:rPr>
        <w:t>Justification:</w:t>
      </w:r>
      <w:r w:rsidRPr="00200B8F">
        <w:rPr>
          <w:rFonts w:ascii="Calibri" w:eastAsia="Times New Roman" w:hAnsi="Calibri" w:cs="Calibri"/>
          <w:color w:val="000000"/>
          <w:sz w:val="28"/>
          <w:szCs w:val="28"/>
        </w:rPr>
        <w:t xml:space="preserve"> This is a public-facing </w:t>
      </w:r>
      <w:proofErr w:type="gramStart"/>
      <w:r w:rsidRPr="00200B8F">
        <w:rPr>
          <w:rFonts w:ascii="Calibri" w:eastAsia="Times New Roman" w:hAnsi="Calibri" w:cs="Calibri"/>
          <w:color w:val="000000"/>
          <w:sz w:val="28"/>
          <w:szCs w:val="28"/>
        </w:rPr>
        <w:t>process</w:t>
      </w:r>
      <w:proofErr w:type="gramEnd"/>
      <w:r w:rsidRPr="00200B8F">
        <w:rPr>
          <w:rFonts w:ascii="Calibri" w:eastAsia="Times New Roman" w:hAnsi="Calibri" w:cs="Calibri"/>
          <w:color w:val="000000"/>
          <w:sz w:val="28"/>
          <w:szCs w:val="28"/>
        </w:rPr>
        <w:t xml:space="preserve"> and all efforts should be made by the Legislature and localities to ensure that policing matters are able to be discussed in public settings and all reports are made public.</w:t>
      </w:r>
    </w:p>
    <w:p w14:paraId="4972975A" w14:textId="4C252B3D" w:rsidR="00F00A5A" w:rsidRDefault="00F00A5A" w:rsidP="00200B8F">
      <w:pPr>
        <w:rPr>
          <w:rFonts w:ascii="Calibri" w:eastAsia="Times New Roman" w:hAnsi="Calibri" w:cs="Calibri"/>
          <w:color w:val="000000"/>
          <w:sz w:val="28"/>
          <w:szCs w:val="28"/>
        </w:rPr>
      </w:pPr>
    </w:p>
    <w:p w14:paraId="759FF647" w14:textId="70EC9412" w:rsidR="00F00A5A" w:rsidRDefault="00F00A5A" w:rsidP="00F00A5A">
      <w:pPr>
        <w:rPr>
          <w:rFonts w:ascii="Calibri" w:eastAsia="Times New Roman" w:hAnsi="Calibri" w:cs="Calibri"/>
          <w:b/>
          <w:bCs/>
          <w:color w:val="000000"/>
          <w:sz w:val="28"/>
          <w:szCs w:val="28"/>
          <w:u w:val="single"/>
        </w:rPr>
      </w:pPr>
      <w:r w:rsidRPr="00F00A5A">
        <w:rPr>
          <w:rFonts w:ascii="Calibri" w:eastAsia="Times New Roman" w:hAnsi="Calibri" w:cs="Calibri"/>
          <w:b/>
          <w:bCs/>
          <w:color w:val="000000"/>
          <w:sz w:val="28"/>
          <w:szCs w:val="28"/>
          <w:u w:val="single"/>
        </w:rPr>
        <w:t>Avoid 7: Oversight is not solely volunteer based</w:t>
      </w:r>
    </w:p>
    <w:p w14:paraId="3EF9632F" w14:textId="715E6949" w:rsidR="00F00A5A" w:rsidRDefault="00F00A5A" w:rsidP="00F00A5A">
      <w:pPr>
        <w:rPr>
          <w:rFonts w:ascii="Calibri" w:eastAsia="Times New Roman" w:hAnsi="Calibri" w:cs="Calibri"/>
          <w:color w:val="000000"/>
          <w:sz w:val="28"/>
          <w:szCs w:val="28"/>
        </w:rPr>
      </w:pPr>
      <w:r w:rsidRPr="00F00A5A">
        <w:rPr>
          <w:rFonts w:ascii="Calibri" w:eastAsia="Times New Roman" w:hAnsi="Calibri" w:cs="Calibri"/>
          <w:b/>
          <w:bCs/>
          <w:color w:val="000000"/>
          <w:sz w:val="28"/>
          <w:szCs w:val="28"/>
        </w:rPr>
        <w:t>Proposed by:</w:t>
      </w:r>
      <w:r>
        <w:rPr>
          <w:rFonts w:ascii="Calibri" w:eastAsia="Times New Roman" w:hAnsi="Calibri" w:cs="Calibri"/>
          <w:b/>
          <w:bCs/>
          <w:color w:val="000000"/>
          <w:sz w:val="28"/>
          <w:szCs w:val="28"/>
        </w:rPr>
        <w:t xml:space="preserve"> </w:t>
      </w:r>
      <w:r w:rsidRPr="00F00A5A">
        <w:rPr>
          <w:rFonts w:ascii="Calibri" w:eastAsia="Times New Roman" w:hAnsi="Calibri" w:cs="Calibri"/>
          <w:color w:val="000000"/>
          <w:sz w:val="28"/>
          <w:szCs w:val="28"/>
        </w:rPr>
        <w:t xml:space="preserve">NACOLE </w:t>
      </w:r>
    </w:p>
    <w:p w14:paraId="364A673B" w14:textId="11CB7A12" w:rsidR="00F00A5A" w:rsidRDefault="00F00A5A" w:rsidP="00F00A5A">
      <w:pPr>
        <w:rPr>
          <w:rFonts w:ascii="Calibri" w:eastAsia="Times New Roman" w:hAnsi="Calibri" w:cs="Calibri"/>
          <w:color w:val="000000"/>
          <w:sz w:val="28"/>
          <w:szCs w:val="28"/>
        </w:rPr>
      </w:pPr>
      <w:r w:rsidRPr="00F00A5A">
        <w:rPr>
          <w:rFonts w:ascii="Calibri" w:eastAsia="Times New Roman" w:hAnsi="Calibri" w:cs="Calibri"/>
          <w:b/>
          <w:bCs/>
          <w:color w:val="000000"/>
          <w:sz w:val="28"/>
          <w:szCs w:val="28"/>
        </w:rPr>
        <w:t>Justification:</w:t>
      </w:r>
      <w:r>
        <w:rPr>
          <w:rFonts w:ascii="Calibri" w:eastAsia="Times New Roman" w:hAnsi="Calibri" w:cs="Calibri"/>
          <w:b/>
          <w:bCs/>
          <w:color w:val="000000"/>
          <w:sz w:val="28"/>
          <w:szCs w:val="28"/>
        </w:rPr>
        <w:t xml:space="preserve"> </w:t>
      </w:r>
      <w:r w:rsidRPr="00F00A5A">
        <w:rPr>
          <w:rFonts w:ascii="Calibri" w:eastAsia="Times New Roman" w:hAnsi="Calibri" w:cs="Calibri"/>
          <w:color w:val="000000"/>
          <w:sz w:val="28"/>
          <w:szCs w:val="28"/>
        </w:rPr>
        <w:t>Staff can and should be able to be hired by localities, with statewide and/or local permanent financial support.</w:t>
      </w:r>
    </w:p>
    <w:p w14:paraId="4616BCF6" w14:textId="295AA123" w:rsidR="00F00A5A" w:rsidRDefault="00F00A5A" w:rsidP="00F00A5A">
      <w:pPr>
        <w:rPr>
          <w:rFonts w:ascii="Calibri" w:eastAsia="Times New Roman" w:hAnsi="Calibri" w:cs="Calibri"/>
          <w:color w:val="000000"/>
          <w:sz w:val="28"/>
          <w:szCs w:val="28"/>
        </w:rPr>
      </w:pPr>
    </w:p>
    <w:p w14:paraId="44C9C153" w14:textId="6474268E" w:rsidR="00F00A5A" w:rsidRDefault="00F00A5A" w:rsidP="00F00A5A">
      <w:pPr>
        <w:rPr>
          <w:rFonts w:eastAsia="Times New Roman" w:cstheme="minorHAnsi"/>
          <w:b/>
          <w:bCs/>
          <w:color w:val="000000"/>
          <w:sz w:val="28"/>
          <w:szCs w:val="28"/>
          <w:u w:val="single"/>
        </w:rPr>
      </w:pPr>
      <w:r w:rsidRPr="00F00A5A">
        <w:rPr>
          <w:rFonts w:eastAsia="Times New Roman" w:cstheme="minorHAnsi"/>
          <w:b/>
          <w:bCs/>
          <w:color w:val="000000"/>
          <w:sz w:val="28"/>
          <w:szCs w:val="28"/>
          <w:u w:val="single"/>
        </w:rPr>
        <w:t>Avoid 8: Oversight is not a quick fix</w:t>
      </w:r>
    </w:p>
    <w:p w14:paraId="56F7FB1D" w14:textId="2623B47B" w:rsidR="00F00A5A" w:rsidRPr="00F00A5A" w:rsidRDefault="00F00A5A" w:rsidP="00F00A5A">
      <w:pPr>
        <w:rPr>
          <w:rFonts w:eastAsia="Times New Roman" w:cstheme="minorHAnsi"/>
          <w:color w:val="000000"/>
          <w:sz w:val="28"/>
          <w:szCs w:val="28"/>
        </w:rPr>
      </w:pPr>
      <w:r>
        <w:rPr>
          <w:rFonts w:eastAsia="Times New Roman" w:cstheme="minorHAnsi"/>
          <w:b/>
          <w:bCs/>
          <w:color w:val="000000"/>
          <w:sz w:val="28"/>
          <w:szCs w:val="28"/>
        </w:rPr>
        <w:t xml:space="preserve">Proposed by: </w:t>
      </w:r>
      <w:r>
        <w:rPr>
          <w:rFonts w:eastAsia="Times New Roman" w:cstheme="minorHAnsi"/>
          <w:color w:val="000000"/>
          <w:sz w:val="28"/>
          <w:szCs w:val="28"/>
        </w:rPr>
        <w:t xml:space="preserve">NACOLE </w:t>
      </w:r>
    </w:p>
    <w:p w14:paraId="19137F8F" w14:textId="1C114421" w:rsidR="00F00A5A" w:rsidRPr="00F00A5A" w:rsidRDefault="00F00A5A" w:rsidP="00F00A5A">
      <w:pPr>
        <w:rPr>
          <w:rFonts w:ascii="Calibri" w:eastAsia="Times New Roman" w:hAnsi="Calibri" w:cs="Calibri"/>
          <w:color w:val="000000"/>
        </w:rPr>
      </w:pPr>
      <w:r>
        <w:rPr>
          <w:rFonts w:eastAsia="Times New Roman" w:cstheme="minorHAnsi"/>
          <w:b/>
          <w:bCs/>
          <w:color w:val="000000"/>
          <w:sz w:val="28"/>
          <w:szCs w:val="28"/>
        </w:rPr>
        <w:t xml:space="preserve">Justification: </w:t>
      </w:r>
      <w:r w:rsidRPr="00F00A5A">
        <w:rPr>
          <w:rFonts w:ascii="Calibri" w:eastAsia="Times New Roman" w:hAnsi="Calibri" w:cs="Calibri"/>
          <w:color w:val="000000"/>
          <w:sz w:val="28"/>
          <w:szCs w:val="28"/>
        </w:rPr>
        <w:t>Community-Police distrust is not new. We are at a critical moment in our nation’s history and, as Civilian Oversight Bodies become more widespread, additional statewide legislative pushes may be needed to ensure meaningful oversight and community legitimacy of the oversight process.</w:t>
      </w:r>
    </w:p>
    <w:p w14:paraId="6D694645" w14:textId="77777777" w:rsidR="00F00A5A" w:rsidRDefault="00F00A5A" w:rsidP="009258C9">
      <w:pPr>
        <w:rPr>
          <w:rFonts w:eastAsia="Times New Roman" w:cstheme="minorHAnsi"/>
          <w:color w:val="000000"/>
          <w:sz w:val="28"/>
          <w:szCs w:val="28"/>
        </w:rPr>
      </w:pPr>
    </w:p>
    <w:p w14:paraId="34E76ABD" w14:textId="15154E4B" w:rsidR="009258C9" w:rsidRPr="00F00A5A" w:rsidRDefault="009258C9" w:rsidP="009258C9">
      <w:pPr>
        <w:rPr>
          <w:b/>
          <w:bCs/>
          <w:sz w:val="28"/>
          <w:szCs w:val="28"/>
        </w:rPr>
      </w:pPr>
      <w:r w:rsidRPr="00F00A5A">
        <w:rPr>
          <w:b/>
          <w:bCs/>
          <w:sz w:val="28"/>
          <w:szCs w:val="28"/>
        </w:rPr>
        <w:t>The Police Accountability Commission agrees that the following items are proposals to avoid for implementation in Portland.</w:t>
      </w:r>
    </w:p>
    <w:p w14:paraId="2CF6A728" w14:textId="77777777" w:rsidR="009258C9" w:rsidRDefault="009258C9" w:rsidP="009258C9">
      <w:pPr>
        <w:rPr>
          <w:b/>
          <w:bCs/>
          <w:sz w:val="28"/>
          <w:szCs w:val="28"/>
          <w:u w:val="single"/>
        </w:rPr>
      </w:pPr>
    </w:p>
    <w:p w14:paraId="5C369462" w14:textId="77777777" w:rsidR="009258C9" w:rsidRPr="00CA0778" w:rsidRDefault="009258C9" w:rsidP="00CA0778">
      <w:pPr>
        <w:rPr>
          <w:sz w:val="28"/>
          <w:szCs w:val="28"/>
        </w:rPr>
      </w:pPr>
    </w:p>
    <w:p w14:paraId="3B03CA27" w14:textId="77777777" w:rsidR="00CA0778" w:rsidRPr="00CA0778" w:rsidRDefault="00CA0778">
      <w:pPr>
        <w:rPr>
          <w:sz w:val="28"/>
          <w:szCs w:val="28"/>
        </w:rPr>
      </w:pPr>
    </w:p>
    <w:sectPr w:rsidR="00CA0778" w:rsidRPr="00CA0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78"/>
    <w:rsid w:val="0005171E"/>
    <w:rsid w:val="0016441D"/>
    <w:rsid w:val="00200B8F"/>
    <w:rsid w:val="00373A41"/>
    <w:rsid w:val="00433017"/>
    <w:rsid w:val="0052239F"/>
    <w:rsid w:val="005409E7"/>
    <w:rsid w:val="00617CD9"/>
    <w:rsid w:val="0082420C"/>
    <w:rsid w:val="0086386F"/>
    <w:rsid w:val="00903067"/>
    <w:rsid w:val="009258C9"/>
    <w:rsid w:val="00941AC4"/>
    <w:rsid w:val="00B2771E"/>
    <w:rsid w:val="00C82668"/>
    <w:rsid w:val="00CA0778"/>
    <w:rsid w:val="00CC79C9"/>
    <w:rsid w:val="00D1719B"/>
    <w:rsid w:val="00D3190D"/>
    <w:rsid w:val="00D749C6"/>
    <w:rsid w:val="00DD5F8E"/>
    <w:rsid w:val="00EF6817"/>
    <w:rsid w:val="00F00A5A"/>
    <w:rsid w:val="00F05F9E"/>
    <w:rsid w:val="00F210DA"/>
    <w:rsid w:val="00F72836"/>
    <w:rsid w:val="00FA6CA7"/>
    <w:rsid w:val="00FD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EEE9"/>
  <w15:chartTrackingRefBased/>
  <w15:docId w15:val="{A1F3E813-5B3C-4AB1-869F-E68877AD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71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0778"/>
    <w:rPr>
      <w:sz w:val="16"/>
      <w:szCs w:val="16"/>
    </w:rPr>
  </w:style>
  <w:style w:type="paragraph" w:styleId="CommentText">
    <w:name w:val="annotation text"/>
    <w:basedOn w:val="Normal"/>
    <w:link w:val="CommentTextChar"/>
    <w:uiPriority w:val="99"/>
    <w:semiHidden/>
    <w:unhideWhenUsed/>
    <w:rsid w:val="00CA0778"/>
    <w:pPr>
      <w:spacing w:line="240" w:lineRule="auto"/>
    </w:pPr>
    <w:rPr>
      <w:sz w:val="20"/>
      <w:szCs w:val="20"/>
    </w:rPr>
  </w:style>
  <w:style w:type="character" w:customStyle="1" w:styleId="CommentTextChar">
    <w:name w:val="Comment Text Char"/>
    <w:basedOn w:val="DefaultParagraphFont"/>
    <w:link w:val="CommentText"/>
    <w:uiPriority w:val="99"/>
    <w:semiHidden/>
    <w:rsid w:val="00CA0778"/>
    <w:rPr>
      <w:sz w:val="20"/>
      <w:szCs w:val="20"/>
    </w:rPr>
  </w:style>
  <w:style w:type="paragraph" w:styleId="CommentSubject">
    <w:name w:val="annotation subject"/>
    <w:basedOn w:val="CommentText"/>
    <w:next w:val="CommentText"/>
    <w:link w:val="CommentSubjectChar"/>
    <w:uiPriority w:val="99"/>
    <w:semiHidden/>
    <w:unhideWhenUsed/>
    <w:rsid w:val="00CA0778"/>
    <w:rPr>
      <w:b/>
      <w:bCs/>
    </w:rPr>
  </w:style>
  <w:style w:type="character" w:customStyle="1" w:styleId="CommentSubjectChar">
    <w:name w:val="Comment Subject Char"/>
    <w:basedOn w:val="CommentTextChar"/>
    <w:link w:val="CommentSubject"/>
    <w:uiPriority w:val="99"/>
    <w:semiHidden/>
    <w:rsid w:val="00CA0778"/>
    <w:rPr>
      <w:b/>
      <w:bCs/>
      <w:sz w:val="20"/>
      <w:szCs w:val="20"/>
    </w:rPr>
  </w:style>
  <w:style w:type="paragraph" w:styleId="Title">
    <w:name w:val="Title"/>
    <w:basedOn w:val="Normal"/>
    <w:next w:val="Normal"/>
    <w:link w:val="TitleChar"/>
    <w:uiPriority w:val="10"/>
    <w:qFormat/>
    <w:rsid w:val="00CA0778"/>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CA0778"/>
    <w:rPr>
      <w:rFonts w:ascii="Arial" w:eastAsia="Arial" w:hAnsi="Arial" w:cs="Arial"/>
      <w:sz w:val="52"/>
      <w:szCs w:val="52"/>
      <w:lang w:val="en"/>
    </w:rPr>
  </w:style>
  <w:style w:type="character" w:customStyle="1" w:styleId="Heading1Char">
    <w:name w:val="Heading 1 Char"/>
    <w:basedOn w:val="DefaultParagraphFont"/>
    <w:link w:val="Heading1"/>
    <w:uiPriority w:val="9"/>
    <w:rsid w:val="00D171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59">
      <w:bodyDiv w:val="1"/>
      <w:marLeft w:val="0"/>
      <w:marRight w:val="0"/>
      <w:marTop w:val="0"/>
      <w:marBottom w:val="0"/>
      <w:divBdr>
        <w:top w:val="none" w:sz="0" w:space="0" w:color="auto"/>
        <w:left w:val="none" w:sz="0" w:space="0" w:color="auto"/>
        <w:bottom w:val="none" w:sz="0" w:space="0" w:color="auto"/>
        <w:right w:val="none" w:sz="0" w:space="0" w:color="auto"/>
      </w:divBdr>
    </w:div>
    <w:div w:id="21980198">
      <w:bodyDiv w:val="1"/>
      <w:marLeft w:val="0"/>
      <w:marRight w:val="0"/>
      <w:marTop w:val="0"/>
      <w:marBottom w:val="0"/>
      <w:divBdr>
        <w:top w:val="none" w:sz="0" w:space="0" w:color="auto"/>
        <w:left w:val="none" w:sz="0" w:space="0" w:color="auto"/>
        <w:bottom w:val="none" w:sz="0" w:space="0" w:color="auto"/>
        <w:right w:val="none" w:sz="0" w:space="0" w:color="auto"/>
      </w:divBdr>
    </w:div>
    <w:div w:id="40986806">
      <w:bodyDiv w:val="1"/>
      <w:marLeft w:val="0"/>
      <w:marRight w:val="0"/>
      <w:marTop w:val="0"/>
      <w:marBottom w:val="0"/>
      <w:divBdr>
        <w:top w:val="none" w:sz="0" w:space="0" w:color="auto"/>
        <w:left w:val="none" w:sz="0" w:space="0" w:color="auto"/>
        <w:bottom w:val="none" w:sz="0" w:space="0" w:color="auto"/>
        <w:right w:val="none" w:sz="0" w:space="0" w:color="auto"/>
      </w:divBdr>
    </w:div>
    <w:div w:id="94177568">
      <w:bodyDiv w:val="1"/>
      <w:marLeft w:val="0"/>
      <w:marRight w:val="0"/>
      <w:marTop w:val="0"/>
      <w:marBottom w:val="0"/>
      <w:divBdr>
        <w:top w:val="none" w:sz="0" w:space="0" w:color="auto"/>
        <w:left w:val="none" w:sz="0" w:space="0" w:color="auto"/>
        <w:bottom w:val="none" w:sz="0" w:space="0" w:color="auto"/>
        <w:right w:val="none" w:sz="0" w:space="0" w:color="auto"/>
      </w:divBdr>
    </w:div>
    <w:div w:id="111484193">
      <w:bodyDiv w:val="1"/>
      <w:marLeft w:val="0"/>
      <w:marRight w:val="0"/>
      <w:marTop w:val="0"/>
      <w:marBottom w:val="0"/>
      <w:divBdr>
        <w:top w:val="none" w:sz="0" w:space="0" w:color="auto"/>
        <w:left w:val="none" w:sz="0" w:space="0" w:color="auto"/>
        <w:bottom w:val="none" w:sz="0" w:space="0" w:color="auto"/>
        <w:right w:val="none" w:sz="0" w:space="0" w:color="auto"/>
      </w:divBdr>
    </w:div>
    <w:div w:id="131797334">
      <w:bodyDiv w:val="1"/>
      <w:marLeft w:val="0"/>
      <w:marRight w:val="0"/>
      <w:marTop w:val="0"/>
      <w:marBottom w:val="0"/>
      <w:divBdr>
        <w:top w:val="none" w:sz="0" w:space="0" w:color="auto"/>
        <w:left w:val="none" w:sz="0" w:space="0" w:color="auto"/>
        <w:bottom w:val="none" w:sz="0" w:space="0" w:color="auto"/>
        <w:right w:val="none" w:sz="0" w:space="0" w:color="auto"/>
      </w:divBdr>
    </w:div>
    <w:div w:id="137454559">
      <w:bodyDiv w:val="1"/>
      <w:marLeft w:val="0"/>
      <w:marRight w:val="0"/>
      <w:marTop w:val="0"/>
      <w:marBottom w:val="0"/>
      <w:divBdr>
        <w:top w:val="none" w:sz="0" w:space="0" w:color="auto"/>
        <w:left w:val="none" w:sz="0" w:space="0" w:color="auto"/>
        <w:bottom w:val="none" w:sz="0" w:space="0" w:color="auto"/>
        <w:right w:val="none" w:sz="0" w:space="0" w:color="auto"/>
      </w:divBdr>
    </w:div>
    <w:div w:id="220529722">
      <w:bodyDiv w:val="1"/>
      <w:marLeft w:val="0"/>
      <w:marRight w:val="0"/>
      <w:marTop w:val="0"/>
      <w:marBottom w:val="0"/>
      <w:divBdr>
        <w:top w:val="none" w:sz="0" w:space="0" w:color="auto"/>
        <w:left w:val="none" w:sz="0" w:space="0" w:color="auto"/>
        <w:bottom w:val="none" w:sz="0" w:space="0" w:color="auto"/>
        <w:right w:val="none" w:sz="0" w:space="0" w:color="auto"/>
      </w:divBdr>
    </w:div>
    <w:div w:id="250047257">
      <w:bodyDiv w:val="1"/>
      <w:marLeft w:val="0"/>
      <w:marRight w:val="0"/>
      <w:marTop w:val="0"/>
      <w:marBottom w:val="0"/>
      <w:divBdr>
        <w:top w:val="none" w:sz="0" w:space="0" w:color="auto"/>
        <w:left w:val="none" w:sz="0" w:space="0" w:color="auto"/>
        <w:bottom w:val="none" w:sz="0" w:space="0" w:color="auto"/>
        <w:right w:val="none" w:sz="0" w:space="0" w:color="auto"/>
      </w:divBdr>
    </w:div>
    <w:div w:id="456068813">
      <w:bodyDiv w:val="1"/>
      <w:marLeft w:val="0"/>
      <w:marRight w:val="0"/>
      <w:marTop w:val="0"/>
      <w:marBottom w:val="0"/>
      <w:divBdr>
        <w:top w:val="none" w:sz="0" w:space="0" w:color="auto"/>
        <w:left w:val="none" w:sz="0" w:space="0" w:color="auto"/>
        <w:bottom w:val="none" w:sz="0" w:space="0" w:color="auto"/>
        <w:right w:val="none" w:sz="0" w:space="0" w:color="auto"/>
      </w:divBdr>
    </w:div>
    <w:div w:id="513154290">
      <w:bodyDiv w:val="1"/>
      <w:marLeft w:val="0"/>
      <w:marRight w:val="0"/>
      <w:marTop w:val="0"/>
      <w:marBottom w:val="0"/>
      <w:divBdr>
        <w:top w:val="none" w:sz="0" w:space="0" w:color="auto"/>
        <w:left w:val="none" w:sz="0" w:space="0" w:color="auto"/>
        <w:bottom w:val="none" w:sz="0" w:space="0" w:color="auto"/>
        <w:right w:val="none" w:sz="0" w:space="0" w:color="auto"/>
      </w:divBdr>
    </w:div>
    <w:div w:id="537935289">
      <w:bodyDiv w:val="1"/>
      <w:marLeft w:val="0"/>
      <w:marRight w:val="0"/>
      <w:marTop w:val="0"/>
      <w:marBottom w:val="0"/>
      <w:divBdr>
        <w:top w:val="none" w:sz="0" w:space="0" w:color="auto"/>
        <w:left w:val="none" w:sz="0" w:space="0" w:color="auto"/>
        <w:bottom w:val="none" w:sz="0" w:space="0" w:color="auto"/>
        <w:right w:val="none" w:sz="0" w:space="0" w:color="auto"/>
      </w:divBdr>
    </w:div>
    <w:div w:id="600797582">
      <w:bodyDiv w:val="1"/>
      <w:marLeft w:val="0"/>
      <w:marRight w:val="0"/>
      <w:marTop w:val="0"/>
      <w:marBottom w:val="0"/>
      <w:divBdr>
        <w:top w:val="none" w:sz="0" w:space="0" w:color="auto"/>
        <w:left w:val="none" w:sz="0" w:space="0" w:color="auto"/>
        <w:bottom w:val="none" w:sz="0" w:space="0" w:color="auto"/>
        <w:right w:val="none" w:sz="0" w:space="0" w:color="auto"/>
      </w:divBdr>
    </w:div>
    <w:div w:id="641889949">
      <w:bodyDiv w:val="1"/>
      <w:marLeft w:val="0"/>
      <w:marRight w:val="0"/>
      <w:marTop w:val="0"/>
      <w:marBottom w:val="0"/>
      <w:divBdr>
        <w:top w:val="none" w:sz="0" w:space="0" w:color="auto"/>
        <w:left w:val="none" w:sz="0" w:space="0" w:color="auto"/>
        <w:bottom w:val="none" w:sz="0" w:space="0" w:color="auto"/>
        <w:right w:val="none" w:sz="0" w:space="0" w:color="auto"/>
      </w:divBdr>
    </w:div>
    <w:div w:id="679090560">
      <w:bodyDiv w:val="1"/>
      <w:marLeft w:val="0"/>
      <w:marRight w:val="0"/>
      <w:marTop w:val="0"/>
      <w:marBottom w:val="0"/>
      <w:divBdr>
        <w:top w:val="none" w:sz="0" w:space="0" w:color="auto"/>
        <w:left w:val="none" w:sz="0" w:space="0" w:color="auto"/>
        <w:bottom w:val="none" w:sz="0" w:space="0" w:color="auto"/>
        <w:right w:val="none" w:sz="0" w:space="0" w:color="auto"/>
      </w:divBdr>
    </w:div>
    <w:div w:id="763308043">
      <w:bodyDiv w:val="1"/>
      <w:marLeft w:val="0"/>
      <w:marRight w:val="0"/>
      <w:marTop w:val="0"/>
      <w:marBottom w:val="0"/>
      <w:divBdr>
        <w:top w:val="none" w:sz="0" w:space="0" w:color="auto"/>
        <w:left w:val="none" w:sz="0" w:space="0" w:color="auto"/>
        <w:bottom w:val="none" w:sz="0" w:space="0" w:color="auto"/>
        <w:right w:val="none" w:sz="0" w:space="0" w:color="auto"/>
      </w:divBdr>
    </w:div>
    <w:div w:id="786773614">
      <w:bodyDiv w:val="1"/>
      <w:marLeft w:val="0"/>
      <w:marRight w:val="0"/>
      <w:marTop w:val="0"/>
      <w:marBottom w:val="0"/>
      <w:divBdr>
        <w:top w:val="none" w:sz="0" w:space="0" w:color="auto"/>
        <w:left w:val="none" w:sz="0" w:space="0" w:color="auto"/>
        <w:bottom w:val="none" w:sz="0" w:space="0" w:color="auto"/>
        <w:right w:val="none" w:sz="0" w:space="0" w:color="auto"/>
      </w:divBdr>
    </w:div>
    <w:div w:id="810488212">
      <w:bodyDiv w:val="1"/>
      <w:marLeft w:val="0"/>
      <w:marRight w:val="0"/>
      <w:marTop w:val="0"/>
      <w:marBottom w:val="0"/>
      <w:divBdr>
        <w:top w:val="none" w:sz="0" w:space="0" w:color="auto"/>
        <w:left w:val="none" w:sz="0" w:space="0" w:color="auto"/>
        <w:bottom w:val="none" w:sz="0" w:space="0" w:color="auto"/>
        <w:right w:val="none" w:sz="0" w:space="0" w:color="auto"/>
      </w:divBdr>
    </w:div>
    <w:div w:id="851381564">
      <w:bodyDiv w:val="1"/>
      <w:marLeft w:val="0"/>
      <w:marRight w:val="0"/>
      <w:marTop w:val="0"/>
      <w:marBottom w:val="0"/>
      <w:divBdr>
        <w:top w:val="none" w:sz="0" w:space="0" w:color="auto"/>
        <w:left w:val="none" w:sz="0" w:space="0" w:color="auto"/>
        <w:bottom w:val="none" w:sz="0" w:space="0" w:color="auto"/>
        <w:right w:val="none" w:sz="0" w:space="0" w:color="auto"/>
      </w:divBdr>
    </w:div>
    <w:div w:id="908150484">
      <w:bodyDiv w:val="1"/>
      <w:marLeft w:val="0"/>
      <w:marRight w:val="0"/>
      <w:marTop w:val="0"/>
      <w:marBottom w:val="0"/>
      <w:divBdr>
        <w:top w:val="none" w:sz="0" w:space="0" w:color="auto"/>
        <w:left w:val="none" w:sz="0" w:space="0" w:color="auto"/>
        <w:bottom w:val="none" w:sz="0" w:space="0" w:color="auto"/>
        <w:right w:val="none" w:sz="0" w:space="0" w:color="auto"/>
      </w:divBdr>
    </w:div>
    <w:div w:id="949437084">
      <w:bodyDiv w:val="1"/>
      <w:marLeft w:val="0"/>
      <w:marRight w:val="0"/>
      <w:marTop w:val="0"/>
      <w:marBottom w:val="0"/>
      <w:divBdr>
        <w:top w:val="none" w:sz="0" w:space="0" w:color="auto"/>
        <w:left w:val="none" w:sz="0" w:space="0" w:color="auto"/>
        <w:bottom w:val="none" w:sz="0" w:space="0" w:color="auto"/>
        <w:right w:val="none" w:sz="0" w:space="0" w:color="auto"/>
      </w:divBdr>
    </w:div>
    <w:div w:id="979916575">
      <w:bodyDiv w:val="1"/>
      <w:marLeft w:val="0"/>
      <w:marRight w:val="0"/>
      <w:marTop w:val="0"/>
      <w:marBottom w:val="0"/>
      <w:divBdr>
        <w:top w:val="none" w:sz="0" w:space="0" w:color="auto"/>
        <w:left w:val="none" w:sz="0" w:space="0" w:color="auto"/>
        <w:bottom w:val="none" w:sz="0" w:space="0" w:color="auto"/>
        <w:right w:val="none" w:sz="0" w:space="0" w:color="auto"/>
      </w:divBdr>
    </w:div>
    <w:div w:id="980112345">
      <w:bodyDiv w:val="1"/>
      <w:marLeft w:val="0"/>
      <w:marRight w:val="0"/>
      <w:marTop w:val="0"/>
      <w:marBottom w:val="0"/>
      <w:divBdr>
        <w:top w:val="none" w:sz="0" w:space="0" w:color="auto"/>
        <w:left w:val="none" w:sz="0" w:space="0" w:color="auto"/>
        <w:bottom w:val="none" w:sz="0" w:space="0" w:color="auto"/>
        <w:right w:val="none" w:sz="0" w:space="0" w:color="auto"/>
      </w:divBdr>
    </w:div>
    <w:div w:id="1029380381">
      <w:bodyDiv w:val="1"/>
      <w:marLeft w:val="0"/>
      <w:marRight w:val="0"/>
      <w:marTop w:val="0"/>
      <w:marBottom w:val="0"/>
      <w:divBdr>
        <w:top w:val="none" w:sz="0" w:space="0" w:color="auto"/>
        <w:left w:val="none" w:sz="0" w:space="0" w:color="auto"/>
        <w:bottom w:val="none" w:sz="0" w:space="0" w:color="auto"/>
        <w:right w:val="none" w:sz="0" w:space="0" w:color="auto"/>
      </w:divBdr>
    </w:div>
    <w:div w:id="1119373840">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96698074">
      <w:bodyDiv w:val="1"/>
      <w:marLeft w:val="0"/>
      <w:marRight w:val="0"/>
      <w:marTop w:val="0"/>
      <w:marBottom w:val="0"/>
      <w:divBdr>
        <w:top w:val="none" w:sz="0" w:space="0" w:color="auto"/>
        <w:left w:val="none" w:sz="0" w:space="0" w:color="auto"/>
        <w:bottom w:val="none" w:sz="0" w:space="0" w:color="auto"/>
        <w:right w:val="none" w:sz="0" w:space="0" w:color="auto"/>
      </w:divBdr>
    </w:div>
    <w:div w:id="1268805248">
      <w:bodyDiv w:val="1"/>
      <w:marLeft w:val="0"/>
      <w:marRight w:val="0"/>
      <w:marTop w:val="0"/>
      <w:marBottom w:val="0"/>
      <w:divBdr>
        <w:top w:val="none" w:sz="0" w:space="0" w:color="auto"/>
        <w:left w:val="none" w:sz="0" w:space="0" w:color="auto"/>
        <w:bottom w:val="none" w:sz="0" w:space="0" w:color="auto"/>
        <w:right w:val="none" w:sz="0" w:space="0" w:color="auto"/>
      </w:divBdr>
    </w:div>
    <w:div w:id="1362631630">
      <w:bodyDiv w:val="1"/>
      <w:marLeft w:val="0"/>
      <w:marRight w:val="0"/>
      <w:marTop w:val="0"/>
      <w:marBottom w:val="0"/>
      <w:divBdr>
        <w:top w:val="none" w:sz="0" w:space="0" w:color="auto"/>
        <w:left w:val="none" w:sz="0" w:space="0" w:color="auto"/>
        <w:bottom w:val="none" w:sz="0" w:space="0" w:color="auto"/>
        <w:right w:val="none" w:sz="0" w:space="0" w:color="auto"/>
      </w:divBdr>
    </w:div>
    <w:div w:id="1366635486">
      <w:bodyDiv w:val="1"/>
      <w:marLeft w:val="0"/>
      <w:marRight w:val="0"/>
      <w:marTop w:val="0"/>
      <w:marBottom w:val="0"/>
      <w:divBdr>
        <w:top w:val="none" w:sz="0" w:space="0" w:color="auto"/>
        <w:left w:val="none" w:sz="0" w:space="0" w:color="auto"/>
        <w:bottom w:val="none" w:sz="0" w:space="0" w:color="auto"/>
        <w:right w:val="none" w:sz="0" w:space="0" w:color="auto"/>
      </w:divBdr>
    </w:div>
    <w:div w:id="1375039685">
      <w:bodyDiv w:val="1"/>
      <w:marLeft w:val="0"/>
      <w:marRight w:val="0"/>
      <w:marTop w:val="0"/>
      <w:marBottom w:val="0"/>
      <w:divBdr>
        <w:top w:val="none" w:sz="0" w:space="0" w:color="auto"/>
        <w:left w:val="none" w:sz="0" w:space="0" w:color="auto"/>
        <w:bottom w:val="none" w:sz="0" w:space="0" w:color="auto"/>
        <w:right w:val="none" w:sz="0" w:space="0" w:color="auto"/>
      </w:divBdr>
    </w:div>
    <w:div w:id="1482843873">
      <w:bodyDiv w:val="1"/>
      <w:marLeft w:val="0"/>
      <w:marRight w:val="0"/>
      <w:marTop w:val="0"/>
      <w:marBottom w:val="0"/>
      <w:divBdr>
        <w:top w:val="none" w:sz="0" w:space="0" w:color="auto"/>
        <w:left w:val="none" w:sz="0" w:space="0" w:color="auto"/>
        <w:bottom w:val="none" w:sz="0" w:space="0" w:color="auto"/>
        <w:right w:val="none" w:sz="0" w:space="0" w:color="auto"/>
      </w:divBdr>
    </w:div>
    <w:div w:id="1483740543">
      <w:bodyDiv w:val="1"/>
      <w:marLeft w:val="0"/>
      <w:marRight w:val="0"/>
      <w:marTop w:val="0"/>
      <w:marBottom w:val="0"/>
      <w:divBdr>
        <w:top w:val="none" w:sz="0" w:space="0" w:color="auto"/>
        <w:left w:val="none" w:sz="0" w:space="0" w:color="auto"/>
        <w:bottom w:val="none" w:sz="0" w:space="0" w:color="auto"/>
        <w:right w:val="none" w:sz="0" w:space="0" w:color="auto"/>
      </w:divBdr>
    </w:div>
    <w:div w:id="1484739696">
      <w:bodyDiv w:val="1"/>
      <w:marLeft w:val="0"/>
      <w:marRight w:val="0"/>
      <w:marTop w:val="0"/>
      <w:marBottom w:val="0"/>
      <w:divBdr>
        <w:top w:val="none" w:sz="0" w:space="0" w:color="auto"/>
        <w:left w:val="none" w:sz="0" w:space="0" w:color="auto"/>
        <w:bottom w:val="none" w:sz="0" w:space="0" w:color="auto"/>
        <w:right w:val="none" w:sz="0" w:space="0" w:color="auto"/>
      </w:divBdr>
    </w:div>
    <w:div w:id="1493447926">
      <w:bodyDiv w:val="1"/>
      <w:marLeft w:val="0"/>
      <w:marRight w:val="0"/>
      <w:marTop w:val="0"/>
      <w:marBottom w:val="0"/>
      <w:divBdr>
        <w:top w:val="none" w:sz="0" w:space="0" w:color="auto"/>
        <w:left w:val="none" w:sz="0" w:space="0" w:color="auto"/>
        <w:bottom w:val="none" w:sz="0" w:space="0" w:color="auto"/>
        <w:right w:val="none" w:sz="0" w:space="0" w:color="auto"/>
      </w:divBdr>
    </w:div>
    <w:div w:id="1600405667">
      <w:bodyDiv w:val="1"/>
      <w:marLeft w:val="0"/>
      <w:marRight w:val="0"/>
      <w:marTop w:val="0"/>
      <w:marBottom w:val="0"/>
      <w:divBdr>
        <w:top w:val="none" w:sz="0" w:space="0" w:color="auto"/>
        <w:left w:val="none" w:sz="0" w:space="0" w:color="auto"/>
        <w:bottom w:val="none" w:sz="0" w:space="0" w:color="auto"/>
        <w:right w:val="none" w:sz="0" w:space="0" w:color="auto"/>
      </w:divBdr>
    </w:div>
    <w:div w:id="1606421602">
      <w:bodyDiv w:val="1"/>
      <w:marLeft w:val="0"/>
      <w:marRight w:val="0"/>
      <w:marTop w:val="0"/>
      <w:marBottom w:val="0"/>
      <w:divBdr>
        <w:top w:val="none" w:sz="0" w:space="0" w:color="auto"/>
        <w:left w:val="none" w:sz="0" w:space="0" w:color="auto"/>
        <w:bottom w:val="none" w:sz="0" w:space="0" w:color="auto"/>
        <w:right w:val="none" w:sz="0" w:space="0" w:color="auto"/>
      </w:divBdr>
    </w:div>
    <w:div w:id="1654092707">
      <w:bodyDiv w:val="1"/>
      <w:marLeft w:val="0"/>
      <w:marRight w:val="0"/>
      <w:marTop w:val="0"/>
      <w:marBottom w:val="0"/>
      <w:divBdr>
        <w:top w:val="none" w:sz="0" w:space="0" w:color="auto"/>
        <w:left w:val="none" w:sz="0" w:space="0" w:color="auto"/>
        <w:bottom w:val="none" w:sz="0" w:space="0" w:color="auto"/>
        <w:right w:val="none" w:sz="0" w:space="0" w:color="auto"/>
      </w:divBdr>
    </w:div>
    <w:div w:id="1689139382">
      <w:bodyDiv w:val="1"/>
      <w:marLeft w:val="0"/>
      <w:marRight w:val="0"/>
      <w:marTop w:val="0"/>
      <w:marBottom w:val="0"/>
      <w:divBdr>
        <w:top w:val="none" w:sz="0" w:space="0" w:color="auto"/>
        <w:left w:val="none" w:sz="0" w:space="0" w:color="auto"/>
        <w:bottom w:val="none" w:sz="0" w:space="0" w:color="auto"/>
        <w:right w:val="none" w:sz="0" w:space="0" w:color="auto"/>
      </w:divBdr>
    </w:div>
    <w:div w:id="1754662453">
      <w:bodyDiv w:val="1"/>
      <w:marLeft w:val="0"/>
      <w:marRight w:val="0"/>
      <w:marTop w:val="0"/>
      <w:marBottom w:val="0"/>
      <w:divBdr>
        <w:top w:val="none" w:sz="0" w:space="0" w:color="auto"/>
        <w:left w:val="none" w:sz="0" w:space="0" w:color="auto"/>
        <w:bottom w:val="none" w:sz="0" w:space="0" w:color="auto"/>
        <w:right w:val="none" w:sz="0" w:space="0" w:color="auto"/>
      </w:divBdr>
    </w:div>
    <w:div w:id="1765881842">
      <w:bodyDiv w:val="1"/>
      <w:marLeft w:val="0"/>
      <w:marRight w:val="0"/>
      <w:marTop w:val="0"/>
      <w:marBottom w:val="0"/>
      <w:divBdr>
        <w:top w:val="none" w:sz="0" w:space="0" w:color="auto"/>
        <w:left w:val="none" w:sz="0" w:space="0" w:color="auto"/>
        <w:bottom w:val="none" w:sz="0" w:space="0" w:color="auto"/>
        <w:right w:val="none" w:sz="0" w:space="0" w:color="auto"/>
      </w:divBdr>
    </w:div>
    <w:div w:id="1820728368">
      <w:bodyDiv w:val="1"/>
      <w:marLeft w:val="0"/>
      <w:marRight w:val="0"/>
      <w:marTop w:val="0"/>
      <w:marBottom w:val="0"/>
      <w:divBdr>
        <w:top w:val="none" w:sz="0" w:space="0" w:color="auto"/>
        <w:left w:val="none" w:sz="0" w:space="0" w:color="auto"/>
        <w:bottom w:val="none" w:sz="0" w:space="0" w:color="auto"/>
        <w:right w:val="none" w:sz="0" w:space="0" w:color="auto"/>
      </w:divBdr>
    </w:div>
    <w:div w:id="1845971049">
      <w:bodyDiv w:val="1"/>
      <w:marLeft w:val="0"/>
      <w:marRight w:val="0"/>
      <w:marTop w:val="0"/>
      <w:marBottom w:val="0"/>
      <w:divBdr>
        <w:top w:val="none" w:sz="0" w:space="0" w:color="auto"/>
        <w:left w:val="none" w:sz="0" w:space="0" w:color="auto"/>
        <w:bottom w:val="none" w:sz="0" w:space="0" w:color="auto"/>
        <w:right w:val="none" w:sz="0" w:space="0" w:color="auto"/>
      </w:divBdr>
    </w:div>
    <w:div w:id="1882280529">
      <w:bodyDiv w:val="1"/>
      <w:marLeft w:val="0"/>
      <w:marRight w:val="0"/>
      <w:marTop w:val="0"/>
      <w:marBottom w:val="0"/>
      <w:divBdr>
        <w:top w:val="none" w:sz="0" w:space="0" w:color="auto"/>
        <w:left w:val="none" w:sz="0" w:space="0" w:color="auto"/>
        <w:bottom w:val="none" w:sz="0" w:space="0" w:color="auto"/>
        <w:right w:val="none" w:sz="0" w:space="0" w:color="auto"/>
      </w:divBdr>
    </w:div>
    <w:div w:id="1889485646">
      <w:bodyDiv w:val="1"/>
      <w:marLeft w:val="0"/>
      <w:marRight w:val="0"/>
      <w:marTop w:val="0"/>
      <w:marBottom w:val="0"/>
      <w:divBdr>
        <w:top w:val="none" w:sz="0" w:space="0" w:color="auto"/>
        <w:left w:val="none" w:sz="0" w:space="0" w:color="auto"/>
        <w:bottom w:val="none" w:sz="0" w:space="0" w:color="auto"/>
        <w:right w:val="none" w:sz="0" w:space="0" w:color="auto"/>
      </w:divBdr>
    </w:div>
    <w:div w:id="1890147914">
      <w:bodyDiv w:val="1"/>
      <w:marLeft w:val="0"/>
      <w:marRight w:val="0"/>
      <w:marTop w:val="0"/>
      <w:marBottom w:val="0"/>
      <w:divBdr>
        <w:top w:val="none" w:sz="0" w:space="0" w:color="auto"/>
        <w:left w:val="none" w:sz="0" w:space="0" w:color="auto"/>
        <w:bottom w:val="none" w:sz="0" w:space="0" w:color="auto"/>
        <w:right w:val="none" w:sz="0" w:space="0" w:color="auto"/>
      </w:divBdr>
    </w:div>
    <w:div w:id="2022588434">
      <w:bodyDiv w:val="1"/>
      <w:marLeft w:val="0"/>
      <w:marRight w:val="0"/>
      <w:marTop w:val="0"/>
      <w:marBottom w:val="0"/>
      <w:divBdr>
        <w:top w:val="none" w:sz="0" w:space="0" w:color="auto"/>
        <w:left w:val="none" w:sz="0" w:space="0" w:color="auto"/>
        <w:bottom w:val="none" w:sz="0" w:space="0" w:color="auto"/>
        <w:right w:val="none" w:sz="0" w:space="0" w:color="auto"/>
      </w:divBdr>
    </w:div>
    <w:div w:id="20470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DDBC1-BD21-41C7-8F24-58BB4BAB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1216</Words>
  <Characters>6933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Accountability Commission</dc:creator>
  <cp:keywords/>
  <dc:description/>
  <cp:lastModifiedBy>PAC 08-04 Meeting</cp:lastModifiedBy>
  <cp:revision>2</cp:revision>
  <dcterms:created xsi:type="dcterms:W3CDTF">2022-08-10T21:20:00Z</dcterms:created>
  <dcterms:modified xsi:type="dcterms:W3CDTF">2022-08-10T21:20:00Z</dcterms:modified>
</cp:coreProperties>
</file>