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C3B1F" w14:textId="77777777" w:rsidR="008D7DB2" w:rsidRPr="00866385" w:rsidRDefault="008D7DB2" w:rsidP="00777119">
      <w:pPr>
        <w:pStyle w:val="Title"/>
        <w:rPr>
          <w:rFonts w:cs="Calibri"/>
        </w:rPr>
      </w:pPr>
      <w:bookmarkStart w:id="0" w:name="_Toc391995016"/>
    </w:p>
    <w:p w14:paraId="09A4CE56" w14:textId="77777777" w:rsidR="008D7DB2" w:rsidRPr="00866385" w:rsidRDefault="008D7DB2" w:rsidP="00777119">
      <w:pPr>
        <w:pStyle w:val="Title"/>
        <w:rPr>
          <w:rFonts w:cs="Calibri"/>
        </w:rPr>
      </w:pPr>
      <w:bookmarkStart w:id="1" w:name="_Toc391995603"/>
      <w:bookmarkStart w:id="2" w:name="_Toc394065685"/>
      <w:bookmarkStart w:id="3" w:name="_Toc401323769"/>
      <w:r w:rsidRPr="00866385">
        <w:rPr>
          <w:rFonts w:cs="Calibri"/>
        </w:rPr>
        <w:t>Table of Contents</w:t>
      </w:r>
      <w:bookmarkEnd w:id="0"/>
      <w:bookmarkEnd w:id="1"/>
      <w:bookmarkEnd w:id="2"/>
      <w:bookmarkEnd w:id="3"/>
    </w:p>
    <w:p w14:paraId="128C63F4" w14:textId="77777777" w:rsidR="00262AF0" w:rsidRDefault="00D83C30">
      <w:pPr>
        <w:pStyle w:val="TOC1"/>
        <w:rPr>
          <w:rFonts w:asciiTheme="minorHAnsi" w:eastAsiaTheme="minorEastAsia" w:hAnsiTheme="minorHAnsi" w:cstheme="minorBidi"/>
          <w:b w:val="0"/>
          <w:noProof/>
          <w:sz w:val="22"/>
        </w:rPr>
      </w:pPr>
      <w:r w:rsidRPr="00866385">
        <w:rPr>
          <w:rFonts w:cs="Calibri"/>
        </w:rPr>
        <w:fldChar w:fldCharType="begin"/>
      </w:r>
      <w:r w:rsidR="008D7DB2" w:rsidRPr="00866385">
        <w:rPr>
          <w:rFonts w:cs="Calibri"/>
        </w:rPr>
        <w:instrText xml:space="preserve"> TOC \o "1-2" \h \z \u </w:instrText>
      </w:r>
      <w:r w:rsidRPr="00866385">
        <w:rPr>
          <w:rFonts w:cs="Calibri"/>
        </w:rPr>
        <w:fldChar w:fldCharType="separate"/>
      </w:r>
      <w:hyperlink w:anchor="_Toc401323769" w:history="1">
        <w:r w:rsidR="00262AF0" w:rsidRPr="00A971D5">
          <w:rPr>
            <w:rStyle w:val="Hyperlink"/>
            <w:rFonts w:cs="Calibri"/>
            <w:noProof/>
          </w:rPr>
          <w:t>Table of Contents</w:t>
        </w:r>
        <w:r w:rsidR="00262AF0">
          <w:rPr>
            <w:noProof/>
            <w:webHidden/>
          </w:rPr>
          <w:tab/>
        </w:r>
        <w:r w:rsidR="00262AF0">
          <w:rPr>
            <w:noProof/>
            <w:webHidden/>
          </w:rPr>
          <w:fldChar w:fldCharType="begin"/>
        </w:r>
        <w:r w:rsidR="00262AF0">
          <w:rPr>
            <w:noProof/>
            <w:webHidden/>
          </w:rPr>
          <w:instrText xml:space="preserve"> PAGEREF _Toc401323769 \h </w:instrText>
        </w:r>
        <w:r w:rsidR="00262AF0">
          <w:rPr>
            <w:noProof/>
            <w:webHidden/>
          </w:rPr>
        </w:r>
        <w:r w:rsidR="00262AF0">
          <w:rPr>
            <w:noProof/>
            <w:webHidden/>
          </w:rPr>
          <w:fldChar w:fldCharType="separate"/>
        </w:r>
        <w:r w:rsidR="005116AF">
          <w:rPr>
            <w:noProof/>
            <w:webHidden/>
          </w:rPr>
          <w:t>i</w:t>
        </w:r>
        <w:r w:rsidR="00262AF0">
          <w:rPr>
            <w:noProof/>
            <w:webHidden/>
          </w:rPr>
          <w:fldChar w:fldCharType="end"/>
        </w:r>
      </w:hyperlink>
    </w:p>
    <w:p w14:paraId="2EE34FA6" w14:textId="77777777" w:rsidR="00262AF0" w:rsidRDefault="009D316F">
      <w:pPr>
        <w:pStyle w:val="TOC1"/>
        <w:rPr>
          <w:rFonts w:asciiTheme="minorHAnsi" w:eastAsiaTheme="minorEastAsia" w:hAnsiTheme="minorHAnsi" w:cstheme="minorBidi"/>
          <w:b w:val="0"/>
          <w:noProof/>
          <w:sz w:val="22"/>
        </w:rPr>
      </w:pPr>
      <w:hyperlink w:anchor="_Toc401323770" w:history="1">
        <w:r w:rsidR="00262AF0" w:rsidRPr="00A971D5">
          <w:rPr>
            <w:rStyle w:val="Hyperlink"/>
            <w:rFonts w:cs="Calibri"/>
            <w:noProof/>
          </w:rPr>
          <w:t>Introduction</w:t>
        </w:r>
        <w:r w:rsidR="00262AF0">
          <w:rPr>
            <w:noProof/>
            <w:webHidden/>
          </w:rPr>
          <w:tab/>
        </w:r>
        <w:r w:rsidR="00262AF0">
          <w:rPr>
            <w:noProof/>
            <w:webHidden/>
          </w:rPr>
          <w:fldChar w:fldCharType="begin"/>
        </w:r>
        <w:r w:rsidR="00262AF0">
          <w:rPr>
            <w:noProof/>
            <w:webHidden/>
          </w:rPr>
          <w:instrText xml:space="preserve"> PAGEREF _Toc401323770 \h </w:instrText>
        </w:r>
        <w:r w:rsidR="00262AF0">
          <w:rPr>
            <w:noProof/>
            <w:webHidden/>
          </w:rPr>
        </w:r>
        <w:r w:rsidR="00262AF0">
          <w:rPr>
            <w:noProof/>
            <w:webHidden/>
          </w:rPr>
          <w:fldChar w:fldCharType="separate"/>
        </w:r>
        <w:r w:rsidR="005116AF">
          <w:rPr>
            <w:noProof/>
            <w:webHidden/>
          </w:rPr>
          <w:t>1</w:t>
        </w:r>
        <w:r w:rsidR="00262AF0">
          <w:rPr>
            <w:noProof/>
            <w:webHidden/>
          </w:rPr>
          <w:fldChar w:fldCharType="end"/>
        </w:r>
      </w:hyperlink>
    </w:p>
    <w:p w14:paraId="61735C22" w14:textId="77777777" w:rsidR="00262AF0" w:rsidRDefault="009D316F">
      <w:pPr>
        <w:pStyle w:val="TOC1"/>
        <w:rPr>
          <w:rFonts w:asciiTheme="minorHAnsi" w:eastAsiaTheme="minorEastAsia" w:hAnsiTheme="minorHAnsi" w:cstheme="minorBidi"/>
          <w:b w:val="0"/>
          <w:noProof/>
          <w:sz w:val="22"/>
        </w:rPr>
      </w:pPr>
      <w:hyperlink w:anchor="_Toc401323771" w:history="1">
        <w:r w:rsidR="00262AF0" w:rsidRPr="00A971D5">
          <w:rPr>
            <w:rStyle w:val="Hyperlink"/>
            <w:rFonts w:cs="Calibri"/>
            <w:noProof/>
          </w:rPr>
          <w:t>Acknowledgements</w:t>
        </w:r>
        <w:r w:rsidR="00262AF0">
          <w:rPr>
            <w:noProof/>
            <w:webHidden/>
          </w:rPr>
          <w:tab/>
        </w:r>
        <w:r w:rsidR="00262AF0">
          <w:rPr>
            <w:noProof/>
            <w:webHidden/>
          </w:rPr>
          <w:fldChar w:fldCharType="begin"/>
        </w:r>
        <w:r w:rsidR="00262AF0">
          <w:rPr>
            <w:noProof/>
            <w:webHidden/>
          </w:rPr>
          <w:instrText xml:space="preserve"> PAGEREF _Toc401323771 \h </w:instrText>
        </w:r>
        <w:r w:rsidR="00262AF0">
          <w:rPr>
            <w:noProof/>
            <w:webHidden/>
          </w:rPr>
        </w:r>
        <w:r w:rsidR="00262AF0">
          <w:rPr>
            <w:noProof/>
            <w:webHidden/>
          </w:rPr>
          <w:fldChar w:fldCharType="separate"/>
        </w:r>
        <w:r w:rsidR="005116AF">
          <w:rPr>
            <w:noProof/>
            <w:webHidden/>
          </w:rPr>
          <w:t>1</w:t>
        </w:r>
        <w:r w:rsidR="00262AF0">
          <w:rPr>
            <w:noProof/>
            <w:webHidden/>
          </w:rPr>
          <w:fldChar w:fldCharType="end"/>
        </w:r>
      </w:hyperlink>
    </w:p>
    <w:p w14:paraId="21A27379" w14:textId="77777777" w:rsidR="00262AF0" w:rsidRDefault="009D316F">
      <w:pPr>
        <w:pStyle w:val="TOC1"/>
        <w:rPr>
          <w:rFonts w:asciiTheme="minorHAnsi" w:eastAsiaTheme="minorEastAsia" w:hAnsiTheme="minorHAnsi" w:cstheme="minorBidi"/>
          <w:b w:val="0"/>
          <w:noProof/>
          <w:sz w:val="22"/>
        </w:rPr>
      </w:pPr>
      <w:hyperlink w:anchor="_Toc401323772" w:history="1">
        <w:r w:rsidR="00262AF0" w:rsidRPr="00A971D5">
          <w:rPr>
            <w:rStyle w:val="Hyperlink"/>
            <w:rFonts w:cs="Calibri"/>
            <w:noProof/>
          </w:rPr>
          <w:t>1.0  Introduction to Policy and Framework</w:t>
        </w:r>
        <w:r w:rsidR="00262AF0">
          <w:rPr>
            <w:noProof/>
            <w:webHidden/>
          </w:rPr>
          <w:tab/>
        </w:r>
        <w:r w:rsidR="00262AF0">
          <w:rPr>
            <w:noProof/>
            <w:webHidden/>
          </w:rPr>
          <w:fldChar w:fldCharType="begin"/>
        </w:r>
        <w:r w:rsidR="00262AF0">
          <w:rPr>
            <w:noProof/>
            <w:webHidden/>
          </w:rPr>
          <w:instrText xml:space="preserve"> PAGEREF _Toc401323772 \h </w:instrText>
        </w:r>
        <w:r w:rsidR="00262AF0">
          <w:rPr>
            <w:noProof/>
            <w:webHidden/>
          </w:rPr>
        </w:r>
        <w:r w:rsidR="00262AF0">
          <w:rPr>
            <w:noProof/>
            <w:webHidden/>
          </w:rPr>
          <w:fldChar w:fldCharType="separate"/>
        </w:r>
        <w:r w:rsidR="005116AF">
          <w:rPr>
            <w:noProof/>
            <w:webHidden/>
          </w:rPr>
          <w:t>5</w:t>
        </w:r>
        <w:r w:rsidR="00262AF0">
          <w:rPr>
            <w:noProof/>
            <w:webHidden/>
          </w:rPr>
          <w:fldChar w:fldCharType="end"/>
        </w:r>
      </w:hyperlink>
    </w:p>
    <w:p w14:paraId="7034AABE" w14:textId="77777777" w:rsidR="00262AF0" w:rsidRDefault="009D316F">
      <w:pPr>
        <w:pStyle w:val="TOC1"/>
        <w:rPr>
          <w:rFonts w:asciiTheme="minorHAnsi" w:eastAsiaTheme="minorEastAsia" w:hAnsiTheme="minorHAnsi" w:cstheme="minorBidi"/>
          <w:b w:val="0"/>
          <w:noProof/>
          <w:sz w:val="22"/>
        </w:rPr>
      </w:pPr>
      <w:hyperlink w:anchor="_Toc401323773" w:history="1">
        <w:r w:rsidR="00262AF0" w:rsidRPr="00A971D5">
          <w:rPr>
            <w:rStyle w:val="Hyperlink"/>
            <w:noProof/>
          </w:rPr>
          <w:t>1.1  Document Organization</w:t>
        </w:r>
        <w:r w:rsidR="00262AF0">
          <w:rPr>
            <w:noProof/>
            <w:webHidden/>
          </w:rPr>
          <w:tab/>
        </w:r>
        <w:r w:rsidR="00262AF0">
          <w:rPr>
            <w:noProof/>
            <w:webHidden/>
          </w:rPr>
          <w:fldChar w:fldCharType="begin"/>
        </w:r>
        <w:r w:rsidR="00262AF0">
          <w:rPr>
            <w:noProof/>
            <w:webHidden/>
          </w:rPr>
          <w:instrText xml:space="preserve"> PAGEREF _Toc401323773 \h </w:instrText>
        </w:r>
        <w:r w:rsidR="00262AF0">
          <w:rPr>
            <w:noProof/>
            <w:webHidden/>
          </w:rPr>
        </w:r>
        <w:r w:rsidR="00262AF0">
          <w:rPr>
            <w:noProof/>
            <w:webHidden/>
          </w:rPr>
          <w:fldChar w:fldCharType="separate"/>
        </w:r>
        <w:r w:rsidR="005116AF">
          <w:rPr>
            <w:noProof/>
            <w:webHidden/>
          </w:rPr>
          <w:t>6</w:t>
        </w:r>
        <w:r w:rsidR="00262AF0">
          <w:rPr>
            <w:noProof/>
            <w:webHidden/>
          </w:rPr>
          <w:fldChar w:fldCharType="end"/>
        </w:r>
      </w:hyperlink>
    </w:p>
    <w:p w14:paraId="2F87274C" w14:textId="77777777" w:rsidR="00262AF0" w:rsidRDefault="009D316F">
      <w:pPr>
        <w:pStyle w:val="TOC1"/>
        <w:rPr>
          <w:rFonts w:asciiTheme="minorHAnsi" w:eastAsiaTheme="minorEastAsia" w:hAnsiTheme="minorHAnsi" w:cstheme="minorBidi"/>
          <w:b w:val="0"/>
          <w:noProof/>
          <w:sz w:val="22"/>
        </w:rPr>
      </w:pPr>
      <w:hyperlink w:anchor="_Toc401323774" w:history="1">
        <w:r w:rsidR="00262AF0" w:rsidRPr="00A971D5">
          <w:rPr>
            <w:rStyle w:val="Hyperlink"/>
            <w:rFonts w:cs="Calibri"/>
            <w:noProof/>
          </w:rPr>
          <w:t>1.2  Legal Requirements</w:t>
        </w:r>
        <w:r w:rsidR="00262AF0">
          <w:rPr>
            <w:noProof/>
            <w:webHidden/>
          </w:rPr>
          <w:tab/>
        </w:r>
        <w:r w:rsidR="00262AF0">
          <w:rPr>
            <w:noProof/>
            <w:webHidden/>
          </w:rPr>
          <w:fldChar w:fldCharType="begin"/>
        </w:r>
        <w:r w:rsidR="00262AF0">
          <w:rPr>
            <w:noProof/>
            <w:webHidden/>
          </w:rPr>
          <w:instrText xml:space="preserve"> PAGEREF _Toc401323774 \h </w:instrText>
        </w:r>
        <w:r w:rsidR="00262AF0">
          <w:rPr>
            <w:noProof/>
            <w:webHidden/>
          </w:rPr>
        </w:r>
        <w:r w:rsidR="00262AF0">
          <w:rPr>
            <w:noProof/>
            <w:webHidden/>
          </w:rPr>
          <w:fldChar w:fldCharType="separate"/>
        </w:r>
        <w:r w:rsidR="005116AF">
          <w:rPr>
            <w:noProof/>
            <w:webHidden/>
          </w:rPr>
          <w:t>7</w:t>
        </w:r>
        <w:r w:rsidR="00262AF0">
          <w:rPr>
            <w:noProof/>
            <w:webHidden/>
          </w:rPr>
          <w:fldChar w:fldCharType="end"/>
        </w:r>
      </w:hyperlink>
    </w:p>
    <w:p w14:paraId="6EFB5437" w14:textId="77777777" w:rsidR="00262AF0" w:rsidRDefault="009D316F">
      <w:pPr>
        <w:pStyle w:val="TOC2"/>
        <w:rPr>
          <w:rFonts w:asciiTheme="minorHAnsi" w:eastAsiaTheme="minorEastAsia" w:hAnsiTheme="minorHAnsi" w:cstheme="minorBidi"/>
          <w:noProof/>
          <w:sz w:val="22"/>
        </w:rPr>
      </w:pPr>
      <w:hyperlink w:anchor="_Toc401323775" w:history="1">
        <w:r w:rsidR="00262AF0" w:rsidRPr="00A971D5">
          <w:rPr>
            <w:rStyle w:val="Hyperlink"/>
            <w:rFonts w:cs="Calibri"/>
            <w:noProof/>
          </w:rPr>
          <w:t>Legislative History</w:t>
        </w:r>
        <w:r w:rsidR="00262AF0">
          <w:rPr>
            <w:noProof/>
            <w:webHidden/>
          </w:rPr>
          <w:tab/>
        </w:r>
        <w:r w:rsidR="00262AF0">
          <w:rPr>
            <w:noProof/>
            <w:webHidden/>
          </w:rPr>
          <w:fldChar w:fldCharType="begin"/>
        </w:r>
        <w:r w:rsidR="00262AF0">
          <w:rPr>
            <w:noProof/>
            <w:webHidden/>
          </w:rPr>
          <w:instrText xml:space="preserve"> PAGEREF _Toc401323775 \h </w:instrText>
        </w:r>
        <w:r w:rsidR="00262AF0">
          <w:rPr>
            <w:noProof/>
            <w:webHidden/>
          </w:rPr>
        </w:r>
        <w:r w:rsidR="00262AF0">
          <w:rPr>
            <w:noProof/>
            <w:webHidden/>
          </w:rPr>
          <w:fldChar w:fldCharType="separate"/>
        </w:r>
        <w:r w:rsidR="005116AF">
          <w:rPr>
            <w:noProof/>
            <w:webHidden/>
          </w:rPr>
          <w:t>7</w:t>
        </w:r>
        <w:r w:rsidR="00262AF0">
          <w:rPr>
            <w:noProof/>
            <w:webHidden/>
          </w:rPr>
          <w:fldChar w:fldCharType="end"/>
        </w:r>
      </w:hyperlink>
    </w:p>
    <w:p w14:paraId="3ADAB85E" w14:textId="77777777" w:rsidR="00262AF0" w:rsidRDefault="009D316F">
      <w:pPr>
        <w:pStyle w:val="TOC2"/>
        <w:rPr>
          <w:rFonts w:asciiTheme="minorHAnsi" w:eastAsiaTheme="minorEastAsia" w:hAnsiTheme="minorHAnsi" w:cstheme="minorBidi"/>
          <w:noProof/>
          <w:sz w:val="22"/>
        </w:rPr>
      </w:pPr>
      <w:hyperlink w:anchor="_Toc401323776" w:history="1">
        <w:r w:rsidR="00262AF0" w:rsidRPr="00A971D5">
          <w:rPr>
            <w:rStyle w:val="Hyperlink"/>
            <w:rFonts w:cs="Calibri"/>
            <w:noProof/>
          </w:rPr>
          <w:t>ADA Transition Plan Requirements and Process</w:t>
        </w:r>
        <w:r w:rsidR="00262AF0">
          <w:rPr>
            <w:noProof/>
            <w:webHidden/>
          </w:rPr>
          <w:tab/>
        </w:r>
        <w:r w:rsidR="00262AF0">
          <w:rPr>
            <w:noProof/>
            <w:webHidden/>
          </w:rPr>
          <w:fldChar w:fldCharType="begin"/>
        </w:r>
        <w:r w:rsidR="00262AF0">
          <w:rPr>
            <w:noProof/>
            <w:webHidden/>
          </w:rPr>
          <w:instrText xml:space="preserve"> PAGEREF _Toc401323776 \h </w:instrText>
        </w:r>
        <w:r w:rsidR="00262AF0">
          <w:rPr>
            <w:noProof/>
            <w:webHidden/>
          </w:rPr>
        </w:r>
        <w:r w:rsidR="00262AF0">
          <w:rPr>
            <w:noProof/>
            <w:webHidden/>
          </w:rPr>
          <w:fldChar w:fldCharType="separate"/>
        </w:r>
        <w:r w:rsidR="005116AF">
          <w:rPr>
            <w:noProof/>
            <w:webHidden/>
          </w:rPr>
          <w:t>8</w:t>
        </w:r>
        <w:r w:rsidR="00262AF0">
          <w:rPr>
            <w:noProof/>
            <w:webHidden/>
          </w:rPr>
          <w:fldChar w:fldCharType="end"/>
        </w:r>
      </w:hyperlink>
    </w:p>
    <w:p w14:paraId="73DFC7AF" w14:textId="77777777" w:rsidR="00262AF0" w:rsidRDefault="009D316F">
      <w:pPr>
        <w:pStyle w:val="TOC2"/>
        <w:rPr>
          <w:rFonts w:asciiTheme="minorHAnsi" w:eastAsiaTheme="minorEastAsia" w:hAnsiTheme="minorHAnsi" w:cstheme="minorBidi"/>
          <w:noProof/>
          <w:sz w:val="22"/>
        </w:rPr>
      </w:pPr>
      <w:hyperlink w:anchor="_Toc401323777" w:history="1">
        <w:r w:rsidR="00262AF0" w:rsidRPr="00A971D5">
          <w:rPr>
            <w:rStyle w:val="Hyperlink"/>
            <w:rFonts w:cs="Calibri"/>
            <w:noProof/>
          </w:rPr>
          <w:t>Discrimination and Accessibility</w:t>
        </w:r>
        <w:r w:rsidR="00262AF0">
          <w:rPr>
            <w:noProof/>
            <w:webHidden/>
          </w:rPr>
          <w:tab/>
        </w:r>
        <w:r w:rsidR="00262AF0">
          <w:rPr>
            <w:noProof/>
            <w:webHidden/>
          </w:rPr>
          <w:fldChar w:fldCharType="begin"/>
        </w:r>
        <w:r w:rsidR="00262AF0">
          <w:rPr>
            <w:noProof/>
            <w:webHidden/>
          </w:rPr>
          <w:instrText xml:space="preserve"> PAGEREF _Toc401323777 \h </w:instrText>
        </w:r>
        <w:r w:rsidR="00262AF0">
          <w:rPr>
            <w:noProof/>
            <w:webHidden/>
          </w:rPr>
        </w:r>
        <w:r w:rsidR="00262AF0">
          <w:rPr>
            <w:noProof/>
            <w:webHidden/>
          </w:rPr>
          <w:fldChar w:fldCharType="separate"/>
        </w:r>
        <w:r w:rsidR="005116AF">
          <w:rPr>
            <w:noProof/>
            <w:webHidden/>
          </w:rPr>
          <w:t>9</w:t>
        </w:r>
        <w:r w:rsidR="00262AF0">
          <w:rPr>
            <w:noProof/>
            <w:webHidden/>
          </w:rPr>
          <w:fldChar w:fldCharType="end"/>
        </w:r>
      </w:hyperlink>
    </w:p>
    <w:p w14:paraId="6AFC8719" w14:textId="77777777" w:rsidR="00262AF0" w:rsidRDefault="009D316F">
      <w:pPr>
        <w:pStyle w:val="TOC2"/>
        <w:rPr>
          <w:rFonts w:asciiTheme="minorHAnsi" w:eastAsiaTheme="minorEastAsia" w:hAnsiTheme="minorHAnsi" w:cstheme="minorBidi"/>
          <w:noProof/>
          <w:sz w:val="22"/>
        </w:rPr>
      </w:pPr>
      <w:hyperlink w:anchor="_Toc401323778" w:history="1">
        <w:r w:rsidR="00262AF0" w:rsidRPr="00A971D5">
          <w:rPr>
            <w:rStyle w:val="Hyperlink"/>
            <w:rFonts w:cs="Calibri"/>
            <w:noProof/>
          </w:rPr>
          <w:t>Undue Burden Exemption for Programs or Activities</w:t>
        </w:r>
        <w:r w:rsidR="00262AF0">
          <w:rPr>
            <w:noProof/>
            <w:webHidden/>
          </w:rPr>
          <w:tab/>
        </w:r>
        <w:r w:rsidR="00262AF0">
          <w:rPr>
            <w:noProof/>
            <w:webHidden/>
          </w:rPr>
          <w:fldChar w:fldCharType="begin"/>
        </w:r>
        <w:r w:rsidR="00262AF0">
          <w:rPr>
            <w:noProof/>
            <w:webHidden/>
          </w:rPr>
          <w:instrText xml:space="preserve"> PAGEREF _Toc401323778 \h </w:instrText>
        </w:r>
        <w:r w:rsidR="00262AF0">
          <w:rPr>
            <w:noProof/>
            <w:webHidden/>
          </w:rPr>
        </w:r>
        <w:r w:rsidR="00262AF0">
          <w:rPr>
            <w:noProof/>
            <w:webHidden/>
          </w:rPr>
          <w:fldChar w:fldCharType="separate"/>
        </w:r>
        <w:r w:rsidR="005116AF">
          <w:rPr>
            <w:noProof/>
            <w:webHidden/>
          </w:rPr>
          <w:t>9</w:t>
        </w:r>
        <w:r w:rsidR="00262AF0">
          <w:rPr>
            <w:noProof/>
            <w:webHidden/>
          </w:rPr>
          <w:fldChar w:fldCharType="end"/>
        </w:r>
      </w:hyperlink>
    </w:p>
    <w:p w14:paraId="74D7B41A" w14:textId="77777777" w:rsidR="00262AF0" w:rsidRDefault="009D316F">
      <w:pPr>
        <w:pStyle w:val="TOC2"/>
        <w:rPr>
          <w:rFonts w:asciiTheme="minorHAnsi" w:eastAsiaTheme="minorEastAsia" w:hAnsiTheme="minorHAnsi" w:cstheme="minorBidi"/>
          <w:noProof/>
          <w:sz w:val="22"/>
        </w:rPr>
      </w:pPr>
      <w:hyperlink w:anchor="_Toc401323779" w:history="1">
        <w:r w:rsidR="00262AF0" w:rsidRPr="00A971D5">
          <w:rPr>
            <w:rStyle w:val="Hyperlink"/>
            <w:rFonts w:cs="Calibri"/>
            <w:noProof/>
          </w:rPr>
          <w:t>City of Portland Non-discrimination and ADA Policies and Complaint Procedure</w:t>
        </w:r>
        <w:r w:rsidR="00262AF0">
          <w:rPr>
            <w:noProof/>
            <w:webHidden/>
          </w:rPr>
          <w:tab/>
        </w:r>
        <w:r w:rsidR="00262AF0">
          <w:rPr>
            <w:noProof/>
            <w:webHidden/>
          </w:rPr>
          <w:fldChar w:fldCharType="begin"/>
        </w:r>
        <w:r w:rsidR="00262AF0">
          <w:rPr>
            <w:noProof/>
            <w:webHidden/>
          </w:rPr>
          <w:instrText xml:space="preserve"> PAGEREF _Toc401323779 \h </w:instrText>
        </w:r>
        <w:r w:rsidR="00262AF0">
          <w:rPr>
            <w:noProof/>
            <w:webHidden/>
          </w:rPr>
        </w:r>
        <w:r w:rsidR="00262AF0">
          <w:rPr>
            <w:noProof/>
            <w:webHidden/>
          </w:rPr>
          <w:fldChar w:fldCharType="separate"/>
        </w:r>
        <w:r w:rsidR="005116AF">
          <w:rPr>
            <w:noProof/>
            <w:webHidden/>
          </w:rPr>
          <w:t>10</w:t>
        </w:r>
        <w:r w:rsidR="00262AF0">
          <w:rPr>
            <w:noProof/>
            <w:webHidden/>
          </w:rPr>
          <w:fldChar w:fldCharType="end"/>
        </w:r>
      </w:hyperlink>
    </w:p>
    <w:p w14:paraId="12254A8D" w14:textId="77777777" w:rsidR="00262AF0" w:rsidRDefault="009D316F">
      <w:pPr>
        <w:pStyle w:val="TOC1"/>
        <w:rPr>
          <w:rFonts w:asciiTheme="minorHAnsi" w:eastAsiaTheme="minorEastAsia" w:hAnsiTheme="minorHAnsi" w:cstheme="minorBidi"/>
          <w:b w:val="0"/>
          <w:noProof/>
          <w:sz w:val="22"/>
        </w:rPr>
      </w:pPr>
      <w:hyperlink w:anchor="_Toc401323780" w:history="1">
        <w:r w:rsidR="00262AF0" w:rsidRPr="00A971D5">
          <w:rPr>
            <w:rStyle w:val="Hyperlink"/>
            <w:rFonts w:cs="Calibri"/>
            <w:noProof/>
          </w:rPr>
          <w:t>2.0  Transition Plan Process</w:t>
        </w:r>
        <w:r w:rsidR="00262AF0">
          <w:rPr>
            <w:noProof/>
            <w:webHidden/>
          </w:rPr>
          <w:tab/>
        </w:r>
        <w:r w:rsidR="00262AF0">
          <w:rPr>
            <w:noProof/>
            <w:webHidden/>
          </w:rPr>
          <w:fldChar w:fldCharType="begin"/>
        </w:r>
        <w:r w:rsidR="00262AF0">
          <w:rPr>
            <w:noProof/>
            <w:webHidden/>
          </w:rPr>
          <w:instrText xml:space="preserve"> PAGEREF _Toc401323780 \h </w:instrText>
        </w:r>
        <w:r w:rsidR="00262AF0">
          <w:rPr>
            <w:noProof/>
            <w:webHidden/>
          </w:rPr>
        </w:r>
        <w:r w:rsidR="00262AF0">
          <w:rPr>
            <w:noProof/>
            <w:webHidden/>
          </w:rPr>
          <w:fldChar w:fldCharType="separate"/>
        </w:r>
        <w:r w:rsidR="005116AF">
          <w:rPr>
            <w:noProof/>
            <w:webHidden/>
          </w:rPr>
          <w:t>15</w:t>
        </w:r>
        <w:r w:rsidR="00262AF0">
          <w:rPr>
            <w:noProof/>
            <w:webHidden/>
          </w:rPr>
          <w:fldChar w:fldCharType="end"/>
        </w:r>
      </w:hyperlink>
    </w:p>
    <w:p w14:paraId="3BA9B580" w14:textId="77777777" w:rsidR="00262AF0" w:rsidRDefault="009D316F">
      <w:pPr>
        <w:pStyle w:val="TOC1"/>
        <w:rPr>
          <w:rFonts w:asciiTheme="minorHAnsi" w:eastAsiaTheme="minorEastAsia" w:hAnsiTheme="minorHAnsi" w:cstheme="minorBidi"/>
          <w:b w:val="0"/>
          <w:noProof/>
          <w:sz w:val="22"/>
        </w:rPr>
      </w:pPr>
      <w:hyperlink w:anchor="_Toc401323781" w:history="1">
        <w:r w:rsidR="00262AF0" w:rsidRPr="00A971D5">
          <w:rPr>
            <w:rStyle w:val="Hyperlink"/>
            <w:rFonts w:cs="Calibri"/>
            <w:noProof/>
          </w:rPr>
          <w:t>2.1  Planning Process</w:t>
        </w:r>
        <w:r w:rsidR="00262AF0">
          <w:rPr>
            <w:noProof/>
            <w:webHidden/>
          </w:rPr>
          <w:tab/>
        </w:r>
        <w:r w:rsidR="00262AF0">
          <w:rPr>
            <w:noProof/>
            <w:webHidden/>
          </w:rPr>
          <w:fldChar w:fldCharType="begin"/>
        </w:r>
        <w:r w:rsidR="00262AF0">
          <w:rPr>
            <w:noProof/>
            <w:webHidden/>
          </w:rPr>
          <w:instrText xml:space="preserve"> PAGEREF _Toc401323781 \h </w:instrText>
        </w:r>
        <w:r w:rsidR="00262AF0">
          <w:rPr>
            <w:noProof/>
            <w:webHidden/>
          </w:rPr>
        </w:r>
        <w:r w:rsidR="00262AF0">
          <w:rPr>
            <w:noProof/>
            <w:webHidden/>
          </w:rPr>
          <w:fldChar w:fldCharType="separate"/>
        </w:r>
        <w:r w:rsidR="005116AF">
          <w:rPr>
            <w:noProof/>
            <w:webHidden/>
          </w:rPr>
          <w:t>15</w:t>
        </w:r>
        <w:r w:rsidR="00262AF0">
          <w:rPr>
            <w:noProof/>
            <w:webHidden/>
          </w:rPr>
          <w:fldChar w:fldCharType="end"/>
        </w:r>
      </w:hyperlink>
    </w:p>
    <w:p w14:paraId="78A4C4C4" w14:textId="77777777" w:rsidR="00262AF0" w:rsidRDefault="009D316F">
      <w:pPr>
        <w:pStyle w:val="TOC2"/>
        <w:rPr>
          <w:rFonts w:asciiTheme="minorHAnsi" w:eastAsiaTheme="minorEastAsia" w:hAnsiTheme="minorHAnsi" w:cstheme="minorBidi"/>
          <w:noProof/>
          <w:sz w:val="22"/>
        </w:rPr>
      </w:pPr>
      <w:hyperlink w:anchor="_Toc401323782" w:history="1">
        <w:r w:rsidR="00262AF0" w:rsidRPr="00A971D5">
          <w:rPr>
            <w:rStyle w:val="Hyperlink"/>
            <w:rFonts w:cs="Calibri"/>
            <w:noProof/>
          </w:rPr>
          <w:t>Facility Evaluations</w:t>
        </w:r>
        <w:r w:rsidR="00262AF0">
          <w:rPr>
            <w:noProof/>
            <w:webHidden/>
          </w:rPr>
          <w:tab/>
        </w:r>
        <w:r w:rsidR="00262AF0">
          <w:rPr>
            <w:noProof/>
            <w:webHidden/>
          </w:rPr>
          <w:fldChar w:fldCharType="begin"/>
        </w:r>
        <w:r w:rsidR="00262AF0">
          <w:rPr>
            <w:noProof/>
            <w:webHidden/>
          </w:rPr>
          <w:instrText xml:space="preserve"> PAGEREF _Toc401323782 \h </w:instrText>
        </w:r>
        <w:r w:rsidR="00262AF0">
          <w:rPr>
            <w:noProof/>
            <w:webHidden/>
          </w:rPr>
        </w:r>
        <w:r w:rsidR="00262AF0">
          <w:rPr>
            <w:noProof/>
            <w:webHidden/>
          </w:rPr>
          <w:fldChar w:fldCharType="separate"/>
        </w:r>
        <w:r w:rsidR="005116AF">
          <w:rPr>
            <w:noProof/>
            <w:webHidden/>
          </w:rPr>
          <w:t>16</w:t>
        </w:r>
        <w:r w:rsidR="00262AF0">
          <w:rPr>
            <w:noProof/>
            <w:webHidden/>
          </w:rPr>
          <w:fldChar w:fldCharType="end"/>
        </w:r>
      </w:hyperlink>
    </w:p>
    <w:p w14:paraId="641D882A" w14:textId="77777777" w:rsidR="00262AF0" w:rsidRDefault="009D316F">
      <w:pPr>
        <w:pStyle w:val="TOC2"/>
        <w:rPr>
          <w:rFonts w:asciiTheme="minorHAnsi" w:eastAsiaTheme="minorEastAsia" w:hAnsiTheme="minorHAnsi" w:cstheme="minorBidi"/>
          <w:noProof/>
          <w:sz w:val="22"/>
        </w:rPr>
      </w:pPr>
      <w:hyperlink w:anchor="_Toc401323783" w:history="1">
        <w:r w:rsidR="00262AF0" w:rsidRPr="00A971D5">
          <w:rPr>
            <w:rStyle w:val="Hyperlink"/>
            <w:rFonts w:cs="Calibri"/>
            <w:noProof/>
          </w:rPr>
          <w:t>Self-Evaluation</w:t>
        </w:r>
        <w:r w:rsidR="00262AF0">
          <w:rPr>
            <w:noProof/>
            <w:webHidden/>
          </w:rPr>
          <w:tab/>
        </w:r>
        <w:r w:rsidR="00262AF0">
          <w:rPr>
            <w:noProof/>
            <w:webHidden/>
          </w:rPr>
          <w:fldChar w:fldCharType="begin"/>
        </w:r>
        <w:r w:rsidR="00262AF0">
          <w:rPr>
            <w:noProof/>
            <w:webHidden/>
          </w:rPr>
          <w:instrText xml:space="preserve"> PAGEREF _Toc401323783 \h </w:instrText>
        </w:r>
        <w:r w:rsidR="00262AF0">
          <w:rPr>
            <w:noProof/>
            <w:webHidden/>
          </w:rPr>
        </w:r>
        <w:r w:rsidR="00262AF0">
          <w:rPr>
            <w:noProof/>
            <w:webHidden/>
          </w:rPr>
          <w:fldChar w:fldCharType="separate"/>
        </w:r>
        <w:r w:rsidR="005116AF">
          <w:rPr>
            <w:noProof/>
            <w:webHidden/>
          </w:rPr>
          <w:t>17</w:t>
        </w:r>
        <w:r w:rsidR="00262AF0">
          <w:rPr>
            <w:noProof/>
            <w:webHidden/>
          </w:rPr>
          <w:fldChar w:fldCharType="end"/>
        </w:r>
      </w:hyperlink>
    </w:p>
    <w:p w14:paraId="5BFDA1ED" w14:textId="77777777" w:rsidR="00262AF0" w:rsidRDefault="009D316F">
      <w:pPr>
        <w:pStyle w:val="TOC2"/>
        <w:rPr>
          <w:rFonts w:asciiTheme="minorHAnsi" w:eastAsiaTheme="minorEastAsia" w:hAnsiTheme="minorHAnsi" w:cstheme="minorBidi"/>
          <w:noProof/>
          <w:sz w:val="22"/>
        </w:rPr>
      </w:pPr>
      <w:hyperlink w:anchor="_Toc401323784" w:history="1">
        <w:r w:rsidR="00262AF0" w:rsidRPr="00A971D5">
          <w:rPr>
            <w:rStyle w:val="Hyperlink"/>
            <w:rFonts w:cs="Calibri"/>
            <w:noProof/>
          </w:rPr>
          <w:t>Public Rights-of-Way</w:t>
        </w:r>
        <w:r w:rsidR="00262AF0">
          <w:rPr>
            <w:noProof/>
            <w:webHidden/>
          </w:rPr>
          <w:tab/>
        </w:r>
        <w:r w:rsidR="00262AF0">
          <w:rPr>
            <w:noProof/>
            <w:webHidden/>
          </w:rPr>
          <w:fldChar w:fldCharType="begin"/>
        </w:r>
        <w:r w:rsidR="00262AF0">
          <w:rPr>
            <w:noProof/>
            <w:webHidden/>
          </w:rPr>
          <w:instrText xml:space="preserve"> PAGEREF _Toc401323784 \h </w:instrText>
        </w:r>
        <w:r w:rsidR="00262AF0">
          <w:rPr>
            <w:noProof/>
            <w:webHidden/>
          </w:rPr>
        </w:r>
        <w:r w:rsidR="00262AF0">
          <w:rPr>
            <w:noProof/>
            <w:webHidden/>
          </w:rPr>
          <w:fldChar w:fldCharType="separate"/>
        </w:r>
        <w:r w:rsidR="005116AF">
          <w:rPr>
            <w:noProof/>
            <w:webHidden/>
          </w:rPr>
          <w:t>17</w:t>
        </w:r>
        <w:r w:rsidR="00262AF0">
          <w:rPr>
            <w:noProof/>
            <w:webHidden/>
          </w:rPr>
          <w:fldChar w:fldCharType="end"/>
        </w:r>
      </w:hyperlink>
    </w:p>
    <w:p w14:paraId="2C39E5CE" w14:textId="77777777" w:rsidR="00262AF0" w:rsidRDefault="009D316F">
      <w:pPr>
        <w:pStyle w:val="TOC1"/>
        <w:rPr>
          <w:rFonts w:asciiTheme="minorHAnsi" w:eastAsiaTheme="minorEastAsia" w:hAnsiTheme="minorHAnsi" w:cstheme="minorBidi"/>
          <w:b w:val="0"/>
          <w:noProof/>
          <w:sz w:val="22"/>
        </w:rPr>
      </w:pPr>
      <w:hyperlink w:anchor="_Toc401323785" w:history="1">
        <w:r w:rsidR="00262AF0" w:rsidRPr="00A971D5">
          <w:rPr>
            <w:rStyle w:val="Hyperlink"/>
            <w:rFonts w:cs="Calibri"/>
            <w:noProof/>
          </w:rPr>
          <w:t>2.2  Public Engagement</w:t>
        </w:r>
        <w:r w:rsidR="00262AF0">
          <w:rPr>
            <w:noProof/>
            <w:webHidden/>
          </w:rPr>
          <w:tab/>
        </w:r>
        <w:r w:rsidR="00262AF0">
          <w:rPr>
            <w:noProof/>
            <w:webHidden/>
          </w:rPr>
          <w:fldChar w:fldCharType="begin"/>
        </w:r>
        <w:r w:rsidR="00262AF0">
          <w:rPr>
            <w:noProof/>
            <w:webHidden/>
          </w:rPr>
          <w:instrText xml:space="preserve"> PAGEREF _Toc401323785 \h </w:instrText>
        </w:r>
        <w:r w:rsidR="00262AF0">
          <w:rPr>
            <w:noProof/>
            <w:webHidden/>
          </w:rPr>
        </w:r>
        <w:r w:rsidR="00262AF0">
          <w:rPr>
            <w:noProof/>
            <w:webHidden/>
          </w:rPr>
          <w:fldChar w:fldCharType="separate"/>
        </w:r>
        <w:r w:rsidR="005116AF">
          <w:rPr>
            <w:noProof/>
            <w:webHidden/>
          </w:rPr>
          <w:t>18</w:t>
        </w:r>
        <w:r w:rsidR="00262AF0">
          <w:rPr>
            <w:noProof/>
            <w:webHidden/>
          </w:rPr>
          <w:fldChar w:fldCharType="end"/>
        </w:r>
      </w:hyperlink>
    </w:p>
    <w:p w14:paraId="4431C81B" w14:textId="77777777" w:rsidR="00262AF0" w:rsidRDefault="009D316F">
      <w:pPr>
        <w:pStyle w:val="TOC2"/>
        <w:rPr>
          <w:rFonts w:asciiTheme="minorHAnsi" w:eastAsiaTheme="minorEastAsia" w:hAnsiTheme="minorHAnsi" w:cstheme="minorBidi"/>
          <w:noProof/>
          <w:sz w:val="22"/>
        </w:rPr>
      </w:pPr>
      <w:hyperlink w:anchor="_Toc401323786" w:history="1">
        <w:r w:rsidR="00262AF0" w:rsidRPr="00A971D5">
          <w:rPr>
            <w:rStyle w:val="Hyperlink"/>
            <w:noProof/>
          </w:rPr>
          <w:t>Public Comment Summary</w:t>
        </w:r>
        <w:r w:rsidR="00262AF0">
          <w:rPr>
            <w:noProof/>
            <w:webHidden/>
          </w:rPr>
          <w:tab/>
        </w:r>
        <w:r w:rsidR="00262AF0">
          <w:rPr>
            <w:noProof/>
            <w:webHidden/>
          </w:rPr>
          <w:fldChar w:fldCharType="begin"/>
        </w:r>
        <w:r w:rsidR="00262AF0">
          <w:rPr>
            <w:noProof/>
            <w:webHidden/>
          </w:rPr>
          <w:instrText xml:space="preserve"> PAGEREF _Toc401323786 \h </w:instrText>
        </w:r>
        <w:r w:rsidR="00262AF0">
          <w:rPr>
            <w:noProof/>
            <w:webHidden/>
          </w:rPr>
        </w:r>
        <w:r w:rsidR="00262AF0">
          <w:rPr>
            <w:noProof/>
            <w:webHidden/>
          </w:rPr>
          <w:fldChar w:fldCharType="separate"/>
        </w:r>
        <w:r w:rsidR="005116AF">
          <w:rPr>
            <w:noProof/>
            <w:webHidden/>
          </w:rPr>
          <w:t>19</w:t>
        </w:r>
        <w:r w:rsidR="00262AF0">
          <w:rPr>
            <w:noProof/>
            <w:webHidden/>
          </w:rPr>
          <w:fldChar w:fldCharType="end"/>
        </w:r>
      </w:hyperlink>
    </w:p>
    <w:p w14:paraId="44D69D75" w14:textId="77777777" w:rsidR="00262AF0" w:rsidRDefault="009D316F">
      <w:pPr>
        <w:pStyle w:val="TOC2"/>
        <w:rPr>
          <w:rFonts w:asciiTheme="minorHAnsi" w:eastAsiaTheme="minorEastAsia" w:hAnsiTheme="minorHAnsi" w:cstheme="minorBidi"/>
          <w:noProof/>
          <w:sz w:val="22"/>
        </w:rPr>
      </w:pPr>
      <w:hyperlink w:anchor="_Toc401323787" w:history="1">
        <w:r w:rsidR="00262AF0" w:rsidRPr="00A971D5">
          <w:rPr>
            <w:rStyle w:val="Hyperlink"/>
            <w:rFonts w:cs="Calibri"/>
            <w:noProof/>
          </w:rPr>
          <w:t>Stakeholders</w:t>
        </w:r>
        <w:r w:rsidR="00262AF0">
          <w:rPr>
            <w:noProof/>
            <w:webHidden/>
          </w:rPr>
          <w:tab/>
        </w:r>
        <w:r w:rsidR="00262AF0">
          <w:rPr>
            <w:noProof/>
            <w:webHidden/>
          </w:rPr>
          <w:fldChar w:fldCharType="begin"/>
        </w:r>
        <w:r w:rsidR="00262AF0">
          <w:rPr>
            <w:noProof/>
            <w:webHidden/>
          </w:rPr>
          <w:instrText xml:space="preserve"> PAGEREF _Toc401323787 \h </w:instrText>
        </w:r>
        <w:r w:rsidR="00262AF0">
          <w:rPr>
            <w:noProof/>
            <w:webHidden/>
          </w:rPr>
        </w:r>
        <w:r w:rsidR="00262AF0">
          <w:rPr>
            <w:noProof/>
            <w:webHidden/>
          </w:rPr>
          <w:fldChar w:fldCharType="separate"/>
        </w:r>
        <w:r w:rsidR="005116AF">
          <w:rPr>
            <w:noProof/>
            <w:webHidden/>
          </w:rPr>
          <w:t>19</w:t>
        </w:r>
        <w:r w:rsidR="00262AF0">
          <w:rPr>
            <w:noProof/>
            <w:webHidden/>
          </w:rPr>
          <w:fldChar w:fldCharType="end"/>
        </w:r>
      </w:hyperlink>
    </w:p>
    <w:p w14:paraId="78636FB0" w14:textId="77777777" w:rsidR="00262AF0" w:rsidRDefault="009D316F">
      <w:pPr>
        <w:pStyle w:val="TOC2"/>
        <w:rPr>
          <w:rFonts w:asciiTheme="minorHAnsi" w:eastAsiaTheme="minorEastAsia" w:hAnsiTheme="minorHAnsi" w:cstheme="minorBidi"/>
          <w:noProof/>
          <w:sz w:val="22"/>
        </w:rPr>
      </w:pPr>
      <w:hyperlink w:anchor="_Toc401323788" w:history="1">
        <w:r w:rsidR="00262AF0" w:rsidRPr="00A971D5">
          <w:rPr>
            <w:rStyle w:val="Hyperlink"/>
            <w:rFonts w:cs="Calibri"/>
            <w:noProof/>
          </w:rPr>
          <w:t>Website</w:t>
        </w:r>
        <w:r w:rsidR="00262AF0">
          <w:rPr>
            <w:noProof/>
            <w:webHidden/>
          </w:rPr>
          <w:tab/>
        </w:r>
        <w:r w:rsidR="00262AF0">
          <w:rPr>
            <w:noProof/>
            <w:webHidden/>
          </w:rPr>
          <w:fldChar w:fldCharType="begin"/>
        </w:r>
        <w:r w:rsidR="00262AF0">
          <w:rPr>
            <w:noProof/>
            <w:webHidden/>
          </w:rPr>
          <w:instrText xml:space="preserve"> PAGEREF _Toc401323788 \h </w:instrText>
        </w:r>
        <w:r w:rsidR="00262AF0">
          <w:rPr>
            <w:noProof/>
            <w:webHidden/>
          </w:rPr>
        </w:r>
        <w:r w:rsidR="00262AF0">
          <w:rPr>
            <w:noProof/>
            <w:webHidden/>
          </w:rPr>
          <w:fldChar w:fldCharType="separate"/>
        </w:r>
        <w:r w:rsidR="005116AF">
          <w:rPr>
            <w:noProof/>
            <w:webHidden/>
          </w:rPr>
          <w:t>20</w:t>
        </w:r>
        <w:r w:rsidR="00262AF0">
          <w:rPr>
            <w:noProof/>
            <w:webHidden/>
          </w:rPr>
          <w:fldChar w:fldCharType="end"/>
        </w:r>
      </w:hyperlink>
    </w:p>
    <w:p w14:paraId="19C09924" w14:textId="77777777" w:rsidR="00262AF0" w:rsidRDefault="009D316F">
      <w:pPr>
        <w:pStyle w:val="TOC1"/>
        <w:rPr>
          <w:rFonts w:asciiTheme="minorHAnsi" w:eastAsiaTheme="minorEastAsia" w:hAnsiTheme="minorHAnsi" w:cstheme="minorBidi"/>
          <w:b w:val="0"/>
          <w:noProof/>
          <w:sz w:val="22"/>
        </w:rPr>
      </w:pPr>
      <w:hyperlink w:anchor="_Toc401323789" w:history="1">
        <w:r w:rsidR="00262AF0" w:rsidRPr="00A971D5">
          <w:rPr>
            <w:rStyle w:val="Hyperlink"/>
            <w:rFonts w:cs="Calibri"/>
            <w:noProof/>
          </w:rPr>
          <w:t>2.3  Bureau Review &amp; Participation</w:t>
        </w:r>
        <w:r w:rsidR="00262AF0">
          <w:rPr>
            <w:noProof/>
            <w:webHidden/>
          </w:rPr>
          <w:tab/>
        </w:r>
        <w:r w:rsidR="00262AF0">
          <w:rPr>
            <w:noProof/>
            <w:webHidden/>
          </w:rPr>
          <w:fldChar w:fldCharType="begin"/>
        </w:r>
        <w:r w:rsidR="00262AF0">
          <w:rPr>
            <w:noProof/>
            <w:webHidden/>
          </w:rPr>
          <w:instrText xml:space="preserve"> PAGEREF _Toc401323789 \h </w:instrText>
        </w:r>
        <w:r w:rsidR="00262AF0">
          <w:rPr>
            <w:noProof/>
            <w:webHidden/>
          </w:rPr>
        </w:r>
        <w:r w:rsidR="00262AF0">
          <w:rPr>
            <w:noProof/>
            <w:webHidden/>
          </w:rPr>
          <w:fldChar w:fldCharType="separate"/>
        </w:r>
        <w:r w:rsidR="005116AF">
          <w:rPr>
            <w:noProof/>
            <w:webHidden/>
          </w:rPr>
          <w:t>20</w:t>
        </w:r>
        <w:r w:rsidR="00262AF0">
          <w:rPr>
            <w:noProof/>
            <w:webHidden/>
          </w:rPr>
          <w:fldChar w:fldCharType="end"/>
        </w:r>
      </w:hyperlink>
    </w:p>
    <w:p w14:paraId="0CBFCAA1" w14:textId="77777777" w:rsidR="00262AF0" w:rsidRDefault="009D316F">
      <w:pPr>
        <w:pStyle w:val="TOC1"/>
        <w:rPr>
          <w:rFonts w:asciiTheme="minorHAnsi" w:eastAsiaTheme="minorEastAsia" w:hAnsiTheme="minorHAnsi" w:cstheme="minorBidi"/>
          <w:b w:val="0"/>
          <w:noProof/>
          <w:sz w:val="22"/>
        </w:rPr>
      </w:pPr>
      <w:hyperlink w:anchor="_Toc401323790" w:history="1">
        <w:r w:rsidR="00262AF0" w:rsidRPr="00A971D5">
          <w:rPr>
            <w:rStyle w:val="Hyperlink"/>
            <w:rFonts w:cs="Calibri"/>
            <w:noProof/>
          </w:rPr>
          <w:t>2.4  Staff Training</w:t>
        </w:r>
        <w:r w:rsidR="00262AF0">
          <w:rPr>
            <w:noProof/>
            <w:webHidden/>
          </w:rPr>
          <w:tab/>
        </w:r>
        <w:r w:rsidR="00262AF0">
          <w:rPr>
            <w:noProof/>
            <w:webHidden/>
          </w:rPr>
          <w:fldChar w:fldCharType="begin"/>
        </w:r>
        <w:r w:rsidR="00262AF0">
          <w:rPr>
            <w:noProof/>
            <w:webHidden/>
          </w:rPr>
          <w:instrText xml:space="preserve"> PAGEREF _Toc401323790 \h </w:instrText>
        </w:r>
        <w:r w:rsidR="00262AF0">
          <w:rPr>
            <w:noProof/>
            <w:webHidden/>
          </w:rPr>
        </w:r>
        <w:r w:rsidR="00262AF0">
          <w:rPr>
            <w:noProof/>
            <w:webHidden/>
          </w:rPr>
          <w:fldChar w:fldCharType="separate"/>
        </w:r>
        <w:r w:rsidR="005116AF">
          <w:rPr>
            <w:noProof/>
            <w:webHidden/>
          </w:rPr>
          <w:t>21</w:t>
        </w:r>
        <w:r w:rsidR="00262AF0">
          <w:rPr>
            <w:noProof/>
            <w:webHidden/>
          </w:rPr>
          <w:fldChar w:fldCharType="end"/>
        </w:r>
      </w:hyperlink>
    </w:p>
    <w:p w14:paraId="34CD4015" w14:textId="77777777" w:rsidR="00262AF0" w:rsidRDefault="00262AF0">
      <w:pPr>
        <w:pStyle w:val="TOC1"/>
        <w:rPr>
          <w:rStyle w:val="Hyperlink"/>
          <w:noProof/>
        </w:rPr>
      </w:pPr>
    </w:p>
    <w:p w14:paraId="412024F2" w14:textId="77777777" w:rsidR="00262AF0" w:rsidRDefault="00262AF0">
      <w:pPr>
        <w:pStyle w:val="TOC1"/>
        <w:rPr>
          <w:rStyle w:val="Hyperlink"/>
          <w:noProof/>
        </w:rPr>
      </w:pPr>
    </w:p>
    <w:p w14:paraId="09361E0D" w14:textId="77777777" w:rsidR="00262AF0" w:rsidRDefault="00262AF0">
      <w:pPr>
        <w:pStyle w:val="TOC1"/>
        <w:rPr>
          <w:rStyle w:val="Hyperlink"/>
          <w:noProof/>
        </w:rPr>
      </w:pPr>
    </w:p>
    <w:p w14:paraId="7C2B8CCB" w14:textId="77777777" w:rsidR="00262AF0" w:rsidRDefault="009D316F">
      <w:pPr>
        <w:pStyle w:val="TOC1"/>
        <w:rPr>
          <w:rFonts w:asciiTheme="minorHAnsi" w:eastAsiaTheme="minorEastAsia" w:hAnsiTheme="minorHAnsi" w:cstheme="minorBidi"/>
          <w:b w:val="0"/>
          <w:noProof/>
          <w:sz w:val="22"/>
        </w:rPr>
      </w:pPr>
      <w:hyperlink w:anchor="_Toc401323791" w:history="1">
        <w:r w:rsidR="00262AF0" w:rsidRPr="00A971D5">
          <w:rPr>
            <w:rStyle w:val="Hyperlink"/>
            <w:rFonts w:cs="Calibri"/>
            <w:noProof/>
          </w:rPr>
          <w:t>3.0  Transition Plan Methodology</w:t>
        </w:r>
        <w:r w:rsidR="00262AF0">
          <w:rPr>
            <w:noProof/>
            <w:webHidden/>
          </w:rPr>
          <w:tab/>
        </w:r>
        <w:r w:rsidR="00262AF0">
          <w:rPr>
            <w:noProof/>
            <w:webHidden/>
          </w:rPr>
          <w:fldChar w:fldCharType="begin"/>
        </w:r>
        <w:r w:rsidR="00262AF0">
          <w:rPr>
            <w:noProof/>
            <w:webHidden/>
          </w:rPr>
          <w:instrText xml:space="preserve"> PAGEREF _Toc401323791 \h </w:instrText>
        </w:r>
        <w:r w:rsidR="00262AF0">
          <w:rPr>
            <w:noProof/>
            <w:webHidden/>
          </w:rPr>
        </w:r>
        <w:r w:rsidR="00262AF0">
          <w:rPr>
            <w:noProof/>
            <w:webHidden/>
          </w:rPr>
          <w:fldChar w:fldCharType="separate"/>
        </w:r>
        <w:r w:rsidR="005116AF">
          <w:rPr>
            <w:noProof/>
            <w:webHidden/>
          </w:rPr>
          <w:t>23</w:t>
        </w:r>
        <w:r w:rsidR="00262AF0">
          <w:rPr>
            <w:noProof/>
            <w:webHidden/>
          </w:rPr>
          <w:fldChar w:fldCharType="end"/>
        </w:r>
      </w:hyperlink>
    </w:p>
    <w:p w14:paraId="2DC5512B" w14:textId="77777777" w:rsidR="00262AF0" w:rsidRDefault="009D316F">
      <w:pPr>
        <w:pStyle w:val="TOC1"/>
        <w:rPr>
          <w:rFonts w:asciiTheme="minorHAnsi" w:eastAsiaTheme="minorEastAsia" w:hAnsiTheme="minorHAnsi" w:cstheme="minorBidi"/>
          <w:b w:val="0"/>
          <w:noProof/>
          <w:sz w:val="22"/>
        </w:rPr>
      </w:pPr>
      <w:hyperlink w:anchor="_Toc401323792" w:history="1">
        <w:r w:rsidR="00262AF0" w:rsidRPr="00A971D5">
          <w:rPr>
            <w:rStyle w:val="Hyperlink"/>
            <w:rFonts w:cs="Calibri"/>
            <w:noProof/>
          </w:rPr>
          <w:t>3.1  Facility Evaluation Process</w:t>
        </w:r>
        <w:r w:rsidR="00262AF0">
          <w:rPr>
            <w:noProof/>
            <w:webHidden/>
          </w:rPr>
          <w:tab/>
        </w:r>
        <w:r w:rsidR="00262AF0">
          <w:rPr>
            <w:noProof/>
            <w:webHidden/>
          </w:rPr>
          <w:fldChar w:fldCharType="begin"/>
        </w:r>
        <w:r w:rsidR="00262AF0">
          <w:rPr>
            <w:noProof/>
            <w:webHidden/>
          </w:rPr>
          <w:instrText xml:space="preserve"> PAGEREF _Toc401323792 \h </w:instrText>
        </w:r>
        <w:r w:rsidR="00262AF0">
          <w:rPr>
            <w:noProof/>
            <w:webHidden/>
          </w:rPr>
        </w:r>
        <w:r w:rsidR="00262AF0">
          <w:rPr>
            <w:noProof/>
            <w:webHidden/>
          </w:rPr>
          <w:fldChar w:fldCharType="separate"/>
        </w:r>
        <w:r w:rsidR="005116AF">
          <w:rPr>
            <w:noProof/>
            <w:webHidden/>
          </w:rPr>
          <w:t>23</w:t>
        </w:r>
        <w:r w:rsidR="00262AF0">
          <w:rPr>
            <w:noProof/>
            <w:webHidden/>
          </w:rPr>
          <w:fldChar w:fldCharType="end"/>
        </w:r>
      </w:hyperlink>
    </w:p>
    <w:p w14:paraId="05C79732" w14:textId="77777777" w:rsidR="00262AF0" w:rsidRDefault="009D316F">
      <w:pPr>
        <w:pStyle w:val="TOC1"/>
        <w:rPr>
          <w:rFonts w:asciiTheme="minorHAnsi" w:eastAsiaTheme="minorEastAsia" w:hAnsiTheme="minorHAnsi" w:cstheme="minorBidi"/>
          <w:b w:val="0"/>
          <w:noProof/>
          <w:sz w:val="22"/>
        </w:rPr>
      </w:pPr>
      <w:hyperlink w:anchor="_Toc401323793" w:history="1">
        <w:r w:rsidR="00262AF0" w:rsidRPr="00A971D5">
          <w:rPr>
            <w:rStyle w:val="Hyperlink"/>
            <w:rFonts w:cs="Calibri"/>
            <w:noProof/>
          </w:rPr>
          <w:t>3.2  Portland's Prioritization Process</w:t>
        </w:r>
        <w:r w:rsidR="00262AF0">
          <w:rPr>
            <w:noProof/>
            <w:webHidden/>
          </w:rPr>
          <w:tab/>
        </w:r>
        <w:r w:rsidR="00262AF0">
          <w:rPr>
            <w:noProof/>
            <w:webHidden/>
          </w:rPr>
          <w:fldChar w:fldCharType="begin"/>
        </w:r>
        <w:r w:rsidR="00262AF0">
          <w:rPr>
            <w:noProof/>
            <w:webHidden/>
          </w:rPr>
          <w:instrText xml:space="preserve"> PAGEREF _Toc401323793 \h </w:instrText>
        </w:r>
        <w:r w:rsidR="00262AF0">
          <w:rPr>
            <w:noProof/>
            <w:webHidden/>
          </w:rPr>
        </w:r>
        <w:r w:rsidR="00262AF0">
          <w:rPr>
            <w:noProof/>
            <w:webHidden/>
          </w:rPr>
          <w:fldChar w:fldCharType="separate"/>
        </w:r>
        <w:r w:rsidR="005116AF">
          <w:rPr>
            <w:noProof/>
            <w:webHidden/>
          </w:rPr>
          <w:t>23</w:t>
        </w:r>
        <w:r w:rsidR="00262AF0">
          <w:rPr>
            <w:noProof/>
            <w:webHidden/>
          </w:rPr>
          <w:fldChar w:fldCharType="end"/>
        </w:r>
      </w:hyperlink>
    </w:p>
    <w:p w14:paraId="550011F5" w14:textId="77777777" w:rsidR="00262AF0" w:rsidRDefault="009D316F">
      <w:pPr>
        <w:pStyle w:val="TOC1"/>
        <w:rPr>
          <w:rFonts w:asciiTheme="minorHAnsi" w:eastAsiaTheme="minorEastAsia" w:hAnsiTheme="minorHAnsi" w:cstheme="minorBidi"/>
          <w:b w:val="0"/>
          <w:noProof/>
          <w:sz w:val="22"/>
        </w:rPr>
      </w:pPr>
      <w:hyperlink w:anchor="_Toc401323794" w:history="1">
        <w:r w:rsidR="00262AF0" w:rsidRPr="00A971D5">
          <w:rPr>
            <w:rStyle w:val="Hyperlink"/>
            <w:rFonts w:cs="Calibri"/>
            <w:noProof/>
          </w:rPr>
          <w:t>3.3  City Bureaus</w:t>
        </w:r>
        <w:r w:rsidR="00262AF0">
          <w:rPr>
            <w:noProof/>
            <w:webHidden/>
          </w:rPr>
          <w:tab/>
        </w:r>
        <w:r w:rsidR="00262AF0">
          <w:rPr>
            <w:noProof/>
            <w:webHidden/>
          </w:rPr>
          <w:fldChar w:fldCharType="begin"/>
        </w:r>
        <w:r w:rsidR="00262AF0">
          <w:rPr>
            <w:noProof/>
            <w:webHidden/>
          </w:rPr>
          <w:instrText xml:space="preserve"> PAGEREF _Toc401323794 \h </w:instrText>
        </w:r>
        <w:r w:rsidR="00262AF0">
          <w:rPr>
            <w:noProof/>
            <w:webHidden/>
          </w:rPr>
        </w:r>
        <w:r w:rsidR="00262AF0">
          <w:rPr>
            <w:noProof/>
            <w:webHidden/>
          </w:rPr>
          <w:fldChar w:fldCharType="separate"/>
        </w:r>
        <w:r w:rsidR="005116AF">
          <w:rPr>
            <w:noProof/>
            <w:webHidden/>
          </w:rPr>
          <w:t>25</w:t>
        </w:r>
        <w:r w:rsidR="00262AF0">
          <w:rPr>
            <w:noProof/>
            <w:webHidden/>
          </w:rPr>
          <w:fldChar w:fldCharType="end"/>
        </w:r>
      </w:hyperlink>
    </w:p>
    <w:p w14:paraId="7EBDD810" w14:textId="77777777" w:rsidR="00262AF0" w:rsidRDefault="009D316F">
      <w:pPr>
        <w:pStyle w:val="TOC2"/>
        <w:rPr>
          <w:rFonts w:asciiTheme="minorHAnsi" w:eastAsiaTheme="minorEastAsia" w:hAnsiTheme="minorHAnsi" w:cstheme="minorBidi"/>
          <w:noProof/>
          <w:sz w:val="22"/>
        </w:rPr>
      </w:pPr>
      <w:hyperlink w:anchor="_Toc401323795" w:history="1">
        <w:r w:rsidR="00262AF0" w:rsidRPr="00A971D5">
          <w:rPr>
            <w:rStyle w:val="Hyperlink"/>
            <w:noProof/>
          </w:rPr>
          <w:t>Bureau of Environmental Services</w:t>
        </w:r>
        <w:r w:rsidR="00262AF0">
          <w:rPr>
            <w:noProof/>
            <w:webHidden/>
          </w:rPr>
          <w:tab/>
        </w:r>
        <w:r w:rsidR="00262AF0">
          <w:rPr>
            <w:noProof/>
            <w:webHidden/>
          </w:rPr>
          <w:fldChar w:fldCharType="begin"/>
        </w:r>
        <w:r w:rsidR="00262AF0">
          <w:rPr>
            <w:noProof/>
            <w:webHidden/>
          </w:rPr>
          <w:instrText xml:space="preserve"> PAGEREF _Toc401323795 \h </w:instrText>
        </w:r>
        <w:r w:rsidR="00262AF0">
          <w:rPr>
            <w:noProof/>
            <w:webHidden/>
          </w:rPr>
        </w:r>
        <w:r w:rsidR="00262AF0">
          <w:rPr>
            <w:noProof/>
            <w:webHidden/>
          </w:rPr>
          <w:fldChar w:fldCharType="separate"/>
        </w:r>
        <w:r w:rsidR="005116AF">
          <w:rPr>
            <w:noProof/>
            <w:webHidden/>
          </w:rPr>
          <w:t>26</w:t>
        </w:r>
        <w:r w:rsidR="00262AF0">
          <w:rPr>
            <w:noProof/>
            <w:webHidden/>
          </w:rPr>
          <w:fldChar w:fldCharType="end"/>
        </w:r>
      </w:hyperlink>
    </w:p>
    <w:p w14:paraId="5416EBE0" w14:textId="77777777" w:rsidR="00262AF0" w:rsidRDefault="009D316F">
      <w:pPr>
        <w:pStyle w:val="TOC2"/>
        <w:rPr>
          <w:rFonts w:asciiTheme="minorHAnsi" w:eastAsiaTheme="minorEastAsia" w:hAnsiTheme="minorHAnsi" w:cstheme="minorBidi"/>
          <w:noProof/>
          <w:sz w:val="22"/>
        </w:rPr>
      </w:pPr>
      <w:hyperlink w:anchor="_Toc401323796" w:history="1">
        <w:r w:rsidR="00262AF0" w:rsidRPr="00A971D5">
          <w:rPr>
            <w:rStyle w:val="Hyperlink"/>
            <w:noProof/>
          </w:rPr>
          <w:t>Office of Management &amp; Finance</w:t>
        </w:r>
        <w:r w:rsidR="00262AF0">
          <w:rPr>
            <w:noProof/>
            <w:webHidden/>
          </w:rPr>
          <w:tab/>
        </w:r>
        <w:r w:rsidR="00262AF0">
          <w:rPr>
            <w:noProof/>
            <w:webHidden/>
          </w:rPr>
          <w:fldChar w:fldCharType="begin"/>
        </w:r>
        <w:r w:rsidR="00262AF0">
          <w:rPr>
            <w:noProof/>
            <w:webHidden/>
          </w:rPr>
          <w:instrText xml:space="preserve"> PAGEREF _Toc401323796 \h </w:instrText>
        </w:r>
        <w:r w:rsidR="00262AF0">
          <w:rPr>
            <w:noProof/>
            <w:webHidden/>
          </w:rPr>
        </w:r>
        <w:r w:rsidR="00262AF0">
          <w:rPr>
            <w:noProof/>
            <w:webHidden/>
          </w:rPr>
          <w:fldChar w:fldCharType="separate"/>
        </w:r>
        <w:r w:rsidR="005116AF">
          <w:rPr>
            <w:noProof/>
            <w:webHidden/>
          </w:rPr>
          <w:t>27</w:t>
        </w:r>
        <w:r w:rsidR="00262AF0">
          <w:rPr>
            <w:noProof/>
            <w:webHidden/>
          </w:rPr>
          <w:fldChar w:fldCharType="end"/>
        </w:r>
      </w:hyperlink>
    </w:p>
    <w:p w14:paraId="0E63D934" w14:textId="77777777" w:rsidR="00262AF0" w:rsidRDefault="009D316F">
      <w:pPr>
        <w:pStyle w:val="TOC2"/>
        <w:rPr>
          <w:rFonts w:asciiTheme="minorHAnsi" w:eastAsiaTheme="minorEastAsia" w:hAnsiTheme="minorHAnsi" w:cstheme="minorBidi"/>
          <w:noProof/>
          <w:sz w:val="22"/>
        </w:rPr>
      </w:pPr>
      <w:hyperlink w:anchor="_Toc401323797" w:history="1">
        <w:r w:rsidR="00262AF0" w:rsidRPr="00A971D5">
          <w:rPr>
            <w:rStyle w:val="Hyperlink"/>
            <w:noProof/>
          </w:rPr>
          <w:t>Portland Police Bureau</w:t>
        </w:r>
        <w:r w:rsidR="00262AF0">
          <w:rPr>
            <w:noProof/>
            <w:webHidden/>
          </w:rPr>
          <w:tab/>
        </w:r>
        <w:r w:rsidR="00262AF0">
          <w:rPr>
            <w:noProof/>
            <w:webHidden/>
          </w:rPr>
          <w:fldChar w:fldCharType="begin"/>
        </w:r>
        <w:r w:rsidR="00262AF0">
          <w:rPr>
            <w:noProof/>
            <w:webHidden/>
          </w:rPr>
          <w:instrText xml:space="preserve"> PAGEREF _Toc401323797 \h </w:instrText>
        </w:r>
        <w:r w:rsidR="00262AF0">
          <w:rPr>
            <w:noProof/>
            <w:webHidden/>
          </w:rPr>
        </w:r>
        <w:r w:rsidR="00262AF0">
          <w:rPr>
            <w:noProof/>
            <w:webHidden/>
          </w:rPr>
          <w:fldChar w:fldCharType="separate"/>
        </w:r>
        <w:r w:rsidR="005116AF">
          <w:rPr>
            <w:noProof/>
            <w:webHidden/>
          </w:rPr>
          <w:t>29</w:t>
        </w:r>
        <w:r w:rsidR="00262AF0">
          <w:rPr>
            <w:noProof/>
            <w:webHidden/>
          </w:rPr>
          <w:fldChar w:fldCharType="end"/>
        </w:r>
      </w:hyperlink>
    </w:p>
    <w:p w14:paraId="279057CA" w14:textId="77777777" w:rsidR="00262AF0" w:rsidRDefault="009D316F">
      <w:pPr>
        <w:pStyle w:val="TOC2"/>
        <w:rPr>
          <w:rFonts w:asciiTheme="minorHAnsi" w:eastAsiaTheme="minorEastAsia" w:hAnsiTheme="minorHAnsi" w:cstheme="minorBidi"/>
          <w:noProof/>
          <w:sz w:val="22"/>
        </w:rPr>
      </w:pPr>
      <w:hyperlink w:anchor="_Toc401323798" w:history="1">
        <w:r w:rsidR="00262AF0" w:rsidRPr="00A971D5">
          <w:rPr>
            <w:rStyle w:val="Hyperlink"/>
            <w:noProof/>
          </w:rPr>
          <w:t>Portland Water Bureau</w:t>
        </w:r>
        <w:r w:rsidR="00262AF0">
          <w:rPr>
            <w:noProof/>
            <w:webHidden/>
          </w:rPr>
          <w:tab/>
        </w:r>
        <w:r w:rsidR="00262AF0">
          <w:rPr>
            <w:noProof/>
            <w:webHidden/>
          </w:rPr>
          <w:fldChar w:fldCharType="begin"/>
        </w:r>
        <w:r w:rsidR="00262AF0">
          <w:rPr>
            <w:noProof/>
            <w:webHidden/>
          </w:rPr>
          <w:instrText xml:space="preserve"> PAGEREF _Toc401323798 \h </w:instrText>
        </w:r>
        <w:r w:rsidR="00262AF0">
          <w:rPr>
            <w:noProof/>
            <w:webHidden/>
          </w:rPr>
        </w:r>
        <w:r w:rsidR="00262AF0">
          <w:rPr>
            <w:noProof/>
            <w:webHidden/>
          </w:rPr>
          <w:fldChar w:fldCharType="separate"/>
        </w:r>
        <w:r w:rsidR="005116AF">
          <w:rPr>
            <w:noProof/>
            <w:webHidden/>
          </w:rPr>
          <w:t>30</w:t>
        </w:r>
        <w:r w:rsidR="00262AF0">
          <w:rPr>
            <w:noProof/>
            <w:webHidden/>
          </w:rPr>
          <w:fldChar w:fldCharType="end"/>
        </w:r>
      </w:hyperlink>
    </w:p>
    <w:p w14:paraId="6784A730" w14:textId="77777777" w:rsidR="00262AF0" w:rsidRDefault="009D316F">
      <w:pPr>
        <w:pStyle w:val="TOC2"/>
        <w:rPr>
          <w:rFonts w:asciiTheme="minorHAnsi" w:eastAsiaTheme="minorEastAsia" w:hAnsiTheme="minorHAnsi" w:cstheme="minorBidi"/>
          <w:noProof/>
          <w:sz w:val="22"/>
        </w:rPr>
      </w:pPr>
      <w:hyperlink w:anchor="_Toc401323799" w:history="1">
        <w:r w:rsidR="00262AF0" w:rsidRPr="00A971D5">
          <w:rPr>
            <w:rStyle w:val="Hyperlink"/>
            <w:noProof/>
          </w:rPr>
          <w:t>Portland Bureau of Transportation</w:t>
        </w:r>
        <w:r w:rsidR="00262AF0">
          <w:rPr>
            <w:noProof/>
            <w:webHidden/>
          </w:rPr>
          <w:tab/>
        </w:r>
        <w:r w:rsidR="00262AF0">
          <w:rPr>
            <w:noProof/>
            <w:webHidden/>
          </w:rPr>
          <w:fldChar w:fldCharType="begin"/>
        </w:r>
        <w:r w:rsidR="00262AF0">
          <w:rPr>
            <w:noProof/>
            <w:webHidden/>
          </w:rPr>
          <w:instrText xml:space="preserve"> PAGEREF _Toc401323799 \h </w:instrText>
        </w:r>
        <w:r w:rsidR="00262AF0">
          <w:rPr>
            <w:noProof/>
            <w:webHidden/>
          </w:rPr>
        </w:r>
        <w:r w:rsidR="00262AF0">
          <w:rPr>
            <w:noProof/>
            <w:webHidden/>
          </w:rPr>
          <w:fldChar w:fldCharType="separate"/>
        </w:r>
        <w:r w:rsidR="005116AF">
          <w:rPr>
            <w:noProof/>
            <w:webHidden/>
          </w:rPr>
          <w:t>31</w:t>
        </w:r>
        <w:r w:rsidR="00262AF0">
          <w:rPr>
            <w:noProof/>
            <w:webHidden/>
          </w:rPr>
          <w:fldChar w:fldCharType="end"/>
        </w:r>
      </w:hyperlink>
    </w:p>
    <w:p w14:paraId="670ECF3A" w14:textId="77777777" w:rsidR="00262AF0" w:rsidRDefault="009D316F">
      <w:pPr>
        <w:pStyle w:val="TOC2"/>
        <w:rPr>
          <w:rFonts w:asciiTheme="minorHAnsi" w:eastAsiaTheme="minorEastAsia" w:hAnsiTheme="minorHAnsi" w:cstheme="minorBidi"/>
          <w:noProof/>
          <w:sz w:val="22"/>
        </w:rPr>
      </w:pPr>
      <w:hyperlink w:anchor="_Toc401323800" w:history="1">
        <w:r w:rsidR="00262AF0" w:rsidRPr="00A971D5">
          <w:rPr>
            <w:rStyle w:val="Hyperlink"/>
            <w:noProof/>
          </w:rPr>
          <w:t>Office of Neighborhood Involvement</w:t>
        </w:r>
        <w:r w:rsidR="00262AF0">
          <w:rPr>
            <w:noProof/>
            <w:webHidden/>
          </w:rPr>
          <w:tab/>
        </w:r>
        <w:r w:rsidR="00262AF0">
          <w:rPr>
            <w:noProof/>
            <w:webHidden/>
          </w:rPr>
          <w:fldChar w:fldCharType="begin"/>
        </w:r>
        <w:r w:rsidR="00262AF0">
          <w:rPr>
            <w:noProof/>
            <w:webHidden/>
          </w:rPr>
          <w:instrText xml:space="preserve"> PAGEREF _Toc401323800 \h </w:instrText>
        </w:r>
        <w:r w:rsidR="00262AF0">
          <w:rPr>
            <w:noProof/>
            <w:webHidden/>
          </w:rPr>
        </w:r>
        <w:r w:rsidR="00262AF0">
          <w:rPr>
            <w:noProof/>
            <w:webHidden/>
          </w:rPr>
          <w:fldChar w:fldCharType="separate"/>
        </w:r>
        <w:r w:rsidR="005116AF">
          <w:rPr>
            <w:noProof/>
            <w:webHidden/>
          </w:rPr>
          <w:t>33</w:t>
        </w:r>
        <w:r w:rsidR="00262AF0">
          <w:rPr>
            <w:noProof/>
            <w:webHidden/>
          </w:rPr>
          <w:fldChar w:fldCharType="end"/>
        </w:r>
      </w:hyperlink>
    </w:p>
    <w:p w14:paraId="3E30C866" w14:textId="77777777" w:rsidR="00262AF0" w:rsidRDefault="009D316F">
      <w:pPr>
        <w:pStyle w:val="TOC2"/>
        <w:rPr>
          <w:rFonts w:asciiTheme="minorHAnsi" w:eastAsiaTheme="minorEastAsia" w:hAnsiTheme="minorHAnsi" w:cstheme="minorBidi"/>
          <w:noProof/>
          <w:sz w:val="22"/>
        </w:rPr>
      </w:pPr>
      <w:hyperlink w:anchor="_Toc401323801" w:history="1">
        <w:r w:rsidR="00262AF0" w:rsidRPr="00A971D5">
          <w:rPr>
            <w:rStyle w:val="Hyperlink"/>
            <w:noProof/>
          </w:rPr>
          <w:t>Portland Fire &amp; Rescue</w:t>
        </w:r>
        <w:r w:rsidR="00262AF0">
          <w:rPr>
            <w:noProof/>
            <w:webHidden/>
          </w:rPr>
          <w:tab/>
        </w:r>
        <w:r w:rsidR="00262AF0">
          <w:rPr>
            <w:noProof/>
            <w:webHidden/>
          </w:rPr>
          <w:fldChar w:fldCharType="begin"/>
        </w:r>
        <w:r w:rsidR="00262AF0">
          <w:rPr>
            <w:noProof/>
            <w:webHidden/>
          </w:rPr>
          <w:instrText xml:space="preserve"> PAGEREF _Toc401323801 \h </w:instrText>
        </w:r>
        <w:r w:rsidR="00262AF0">
          <w:rPr>
            <w:noProof/>
            <w:webHidden/>
          </w:rPr>
        </w:r>
        <w:r w:rsidR="00262AF0">
          <w:rPr>
            <w:noProof/>
            <w:webHidden/>
          </w:rPr>
          <w:fldChar w:fldCharType="separate"/>
        </w:r>
        <w:r w:rsidR="005116AF">
          <w:rPr>
            <w:noProof/>
            <w:webHidden/>
          </w:rPr>
          <w:t>34</w:t>
        </w:r>
        <w:r w:rsidR="00262AF0">
          <w:rPr>
            <w:noProof/>
            <w:webHidden/>
          </w:rPr>
          <w:fldChar w:fldCharType="end"/>
        </w:r>
      </w:hyperlink>
    </w:p>
    <w:p w14:paraId="7084D335" w14:textId="77777777" w:rsidR="00262AF0" w:rsidRDefault="009D316F">
      <w:pPr>
        <w:pStyle w:val="TOC1"/>
        <w:rPr>
          <w:rFonts w:asciiTheme="minorHAnsi" w:eastAsiaTheme="minorEastAsia" w:hAnsiTheme="minorHAnsi" w:cstheme="minorBidi"/>
          <w:b w:val="0"/>
          <w:noProof/>
          <w:sz w:val="22"/>
        </w:rPr>
      </w:pPr>
      <w:hyperlink w:anchor="_Toc401323802" w:history="1">
        <w:r w:rsidR="00262AF0" w:rsidRPr="00A971D5">
          <w:rPr>
            <w:rStyle w:val="Hyperlink"/>
            <w:rFonts w:cs="Calibri"/>
            <w:noProof/>
          </w:rPr>
          <w:t>4.0  ADA Transition Plan</w:t>
        </w:r>
        <w:r w:rsidR="00262AF0">
          <w:rPr>
            <w:noProof/>
            <w:webHidden/>
          </w:rPr>
          <w:tab/>
        </w:r>
        <w:r w:rsidR="00262AF0">
          <w:rPr>
            <w:noProof/>
            <w:webHidden/>
          </w:rPr>
          <w:fldChar w:fldCharType="begin"/>
        </w:r>
        <w:r w:rsidR="00262AF0">
          <w:rPr>
            <w:noProof/>
            <w:webHidden/>
          </w:rPr>
          <w:instrText xml:space="preserve"> PAGEREF _Toc401323802 \h </w:instrText>
        </w:r>
        <w:r w:rsidR="00262AF0">
          <w:rPr>
            <w:noProof/>
            <w:webHidden/>
          </w:rPr>
        </w:r>
        <w:r w:rsidR="00262AF0">
          <w:rPr>
            <w:noProof/>
            <w:webHidden/>
          </w:rPr>
          <w:fldChar w:fldCharType="separate"/>
        </w:r>
        <w:r w:rsidR="005116AF">
          <w:rPr>
            <w:noProof/>
            <w:webHidden/>
          </w:rPr>
          <w:t>35</w:t>
        </w:r>
        <w:r w:rsidR="00262AF0">
          <w:rPr>
            <w:noProof/>
            <w:webHidden/>
          </w:rPr>
          <w:fldChar w:fldCharType="end"/>
        </w:r>
      </w:hyperlink>
    </w:p>
    <w:p w14:paraId="32A79682" w14:textId="77777777" w:rsidR="00262AF0" w:rsidRDefault="009D316F">
      <w:pPr>
        <w:pStyle w:val="TOC1"/>
        <w:rPr>
          <w:rFonts w:asciiTheme="minorHAnsi" w:eastAsiaTheme="minorEastAsia" w:hAnsiTheme="minorHAnsi" w:cstheme="minorBidi"/>
          <w:b w:val="0"/>
          <w:noProof/>
          <w:sz w:val="22"/>
        </w:rPr>
      </w:pPr>
      <w:hyperlink w:anchor="_Toc401323803" w:history="1">
        <w:r w:rsidR="00262AF0" w:rsidRPr="00A971D5">
          <w:rPr>
            <w:rStyle w:val="Hyperlink"/>
            <w:rFonts w:cs="Calibri"/>
            <w:noProof/>
          </w:rPr>
          <w:t>4.1  Barrier Removal Schedule</w:t>
        </w:r>
        <w:r w:rsidR="00262AF0">
          <w:rPr>
            <w:noProof/>
            <w:webHidden/>
          </w:rPr>
          <w:tab/>
        </w:r>
        <w:r w:rsidR="00262AF0">
          <w:rPr>
            <w:noProof/>
            <w:webHidden/>
          </w:rPr>
          <w:fldChar w:fldCharType="begin"/>
        </w:r>
        <w:r w:rsidR="00262AF0">
          <w:rPr>
            <w:noProof/>
            <w:webHidden/>
          </w:rPr>
          <w:instrText xml:space="preserve"> PAGEREF _Toc401323803 \h </w:instrText>
        </w:r>
        <w:r w:rsidR="00262AF0">
          <w:rPr>
            <w:noProof/>
            <w:webHidden/>
          </w:rPr>
        </w:r>
        <w:r w:rsidR="00262AF0">
          <w:rPr>
            <w:noProof/>
            <w:webHidden/>
          </w:rPr>
          <w:fldChar w:fldCharType="separate"/>
        </w:r>
        <w:r w:rsidR="005116AF">
          <w:rPr>
            <w:noProof/>
            <w:webHidden/>
          </w:rPr>
          <w:t>36</w:t>
        </w:r>
        <w:r w:rsidR="00262AF0">
          <w:rPr>
            <w:noProof/>
            <w:webHidden/>
          </w:rPr>
          <w:fldChar w:fldCharType="end"/>
        </w:r>
      </w:hyperlink>
    </w:p>
    <w:p w14:paraId="6245D59D" w14:textId="77777777" w:rsidR="00262AF0" w:rsidRDefault="009D316F">
      <w:pPr>
        <w:pStyle w:val="TOC2"/>
        <w:rPr>
          <w:rFonts w:asciiTheme="minorHAnsi" w:eastAsiaTheme="minorEastAsia" w:hAnsiTheme="minorHAnsi" w:cstheme="minorBidi"/>
          <w:noProof/>
          <w:sz w:val="22"/>
        </w:rPr>
      </w:pPr>
      <w:hyperlink w:anchor="_Toc401323804" w:history="1">
        <w:r w:rsidR="00262AF0" w:rsidRPr="00A971D5">
          <w:rPr>
            <w:rStyle w:val="Hyperlink"/>
            <w:rFonts w:cs="Calibri"/>
            <w:noProof/>
          </w:rPr>
          <w:t>Barrier Removal Actions and Project Types</w:t>
        </w:r>
        <w:r w:rsidR="00262AF0">
          <w:rPr>
            <w:noProof/>
            <w:webHidden/>
          </w:rPr>
          <w:tab/>
        </w:r>
        <w:r w:rsidR="00262AF0">
          <w:rPr>
            <w:noProof/>
            <w:webHidden/>
          </w:rPr>
          <w:fldChar w:fldCharType="begin"/>
        </w:r>
        <w:r w:rsidR="00262AF0">
          <w:rPr>
            <w:noProof/>
            <w:webHidden/>
          </w:rPr>
          <w:instrText xml:space="preserve"> PAGEREF _Toc401323804 \h </w:instrText>
        </w:r>
        <w:r w:rsidR="00262AF0">
          <w:rPr>
            <w:noProof/>
            <w:webHidden/>
          </w:rPr>
        </w:r>
        <w:r w:rsidR="00262AF0">
          <w:rPr>
            <w:noProof/>
            <w:webHidden/>
          </w:rPr>
          <w:fldChar w:fldCharType="separate"/>
        </w:r>
        <w:r w:rsidR="005116AF">
          <w:rPr>
            <w:noProof/>
            <w:webHidden/>
          </w:rPr>
          <w:t>37</w:t>
        </w:r>
        <w:r w:rsidR="00262AF0">
          <w:rPr>
            <w:noProof/>
            <w:webHidden/>
          </w:rPr>
          <w:fldChar w:fldCharType="end"/>
        </w:r>
      </w:hyperlink>
    </w:p>
    <w:p w14:paraId="2C20C074" w14:textId="77777777" w:rsidR="00262AF0" w:rsidRDefault="009D316F">
      <w:pPr>
        <w:pStyle w:val="TOC2"/>
        <w:rPr>
          <w:rFonts w:asciiTheme="minorHAnsi" w:eastAsiaTheme="minorEastAsia" w:hAnsiTheme="minorHAnsi" w:cstheme="minorBidi"/>
          <w:noProof/>
          <w:sz w:val="22"/>
        </w:rPr>
      </w:pPr>
      <w:hyperlink w:anchor="_Toc401323805" w:history="1">
        <w:r w:rsidR="00262AF0" w:rsidRPr="00A971D5">
          <w:rPr>
            <w:rStyle w:val="Hyperlink"/>
            <w:noProof/>
          </w:rPr>
          <w:t>Bureau of Environmental Services</w:t>
        </w:r>
        <w:r w:rsidR="00262AF0">
          <w:rPr>
            <w:noProof/>
            <w:webHidden/>
          </w:rPr>
          <w:tab/>
        </w:r>
        <w:r w:rsidR="00262AF0">
          <w:rPr>
            <w:noProof/>
            <w:webHidden/>
          </w:rPr>
          <w:fldChar w:fldCharType="begin"/>
        </w:r>
        <w:r w:rsidR="00262AF0">
          <w:rPr>
            <w:noProof/>
            <w:webHidden/>
          </w:rPr>
          <w:instrText xml:space="preserve"> PAGEREF _Toc401323805 \h </w:instrText>
        </w:r>
        <w:r w:rsidR="00262AF0">
          <w:rPr>
            <w:noProof/>
            <w:webHidden/>
          </w:rPr>
        </w:r>
        <w:r w:rsidR="00262AF0">
          <w:rPr>
            <w:noProof/>
            <w:webHidden/>
          </w:rPr>
          <w:fldChar w:fldCharType="separate"/>
        </w:r>
        <w:r w:rsidR="005116AF">
          <w:rPr>
            <w:noProof/>
            <w:webHidden/>
          </w:rPr>
          <w:t>38</w:t>
        </w:r>
        <w:r w:rsidR="00262AF0">
          <w:rPr>
            <w:noProof/>
            <w:webHidden/>
          </w:rPr>
          <w:fldChar w:fldCharType="end"/>
        </w:r>
      </w:hyperlink>
    </w:p>
    <w:p w14:paraId="7F83E280" w14:textId="77777777" w:rsidR="00262AF0" w:rsidRDefault="009D316F">
      <w:pPr>
        <w:pStyle w:val="TOC2"/>
        <w:rPr>
          <w:rFonts w:asciiTheme="minorHAnsi" w:eastAsiaTheme="minorEastAsia" w:hAnsiTheme="minorHAnsi" w:cstheme="minorBidi"/>
          <w:noProof/>
          <w:sz w:val="22"/>
        </w:rPr>
      </w:pPr>
      <w:hyperlink w:anchor="_Toc401323806" w:history="1">
        <w:r w:rsidR="00262AF0" w:rsidRPr="00A971D5">
          <w:rPr>
            <w:rStyle w:val="Hyperlink"/>
            <w:noProof/>
          </w:rPr>
          <w:t>Bureau of Transportation</w:t>
        </w:r>
        <w:r w:rsidR="00262AF0">
          <w:rPr>
            <w:noProof/>
            <w:webHidden/>
          </w:rPr>
          <w:tab/>
        </w:r>
        <w:r w:rsidR="00262AF0">
          <w:rPr>
            <w:noProof/>
            <w:webHidden/>
          </w:rPr>
          <w:fldChar w:fldCharType="begin"/>
        </w:r>
        <w:r w:rsidR="00262AF0">
          <w:rPr>
            <w:noProof/>
            <w:webHidden/>
          </w:rPr>
          <w:instrText xml:space="preserve"> PAGEREF _Toc401323806 \h </w:instrText>
        </w:r>
        <w:r w:rsidR="00262AF0">
          <w:rPr>
            <w:noProof/>
            <w:webHidden/>
          </w:rPr>
        </w:r>
        <w:r w:rsidR="00262AF0">
          <w:rPr>
            <w:noProof/>
            <w:webHidden/>
          </w:rPr>
          <w:fldChar w:fldCharType="separate"/>
        </w:r>
        <w:r w:rsidR="005116AF">
          <w:rPr>
            <w:noProof/>
            <w:webHidden/>
          </w:rPr>
          <w:t>39</w:t>
        </w:r>
        <w:r w:rsidR="00262AF0">
          <w:rPr>
            <w:noProof/>
            <w:webHidden/>
          </w:rPr>
          <w:fldChar w:fldCharType="end"/>
        </w:r>
      </w:hyperlink>
    </w:p>
    <w:p w14:paraId="019549D5" w14:textId="77777777" w:rsidR="00262AF0" w:rsidRDefault="009D316F">
      <w:pPr>
        <w:pStyle w:val="TOC2"/>
        <w:rPr>
          <w:rFonts w:asciiTheme="minorHAnsi" w:eastAsiaTheme="minorEastAsia" w:hAnsiTheme="minorHAnsi" w:cstheme="minorBidi"/>
          <w:noProof/>
          <w:sz w:val="22"/>
        </w:rPr>
      </w:pPr>
      <w:hyperlink w:anchor="_Toc401323807" w:history="1">
        <w:r w:rsidR="00262AF0" w:rsidRPr="00A971D5">
          <w:rPr>
            <w:rStyle w:val="Hyperlink"/>
            <w:noProof/>
          </w:rPr>
          <w:t>Fire &amp; Rescue</w:t>
        </w:r>
        <w:r w:rsidR="00262AF0">
          <w:rPr>
            <w:noProof/>
            <w:webHidden/>
          </w:rPr>
          <w:tab/>
        </w:r>
        <w:r w:rsidR="00262AF0">
          <w:rPr>
            <w:noProof/>
            <w:webHidden/>
          </w:rPr>
          <w:fldChar w:fldCharType="begin"/>
        </w:r>
        <w:r w:rsidR="00262AF0">
          <w:rPr>
            <w:noProof/>
            <w:webHidden/>
          </w:rPr>
          <w:instrText xml:space="preserve"> PAGEREF _Toc401323807 \h </w:instrText>
        </w:r>
        <w:r w:rsidR="00262AF0">
          <w:rPr>
            <w:noProof/>
            <w:webHidden/>
          </w:rPr>
        </w:r>
        <w:r w:rsidR="00262AF0">
          <w:rPr>
            <w:noProof/>
            <w:webHidden/>
          </w:rPr>
          <w:fldChar w:fldCharType="separate"/>
        </w:r>
        <w:r w:rsidR="005116AF">
          <w:rPr>
            <w:noProof/>
            <w:webHidden/>
          </w:rPr>
          <w:t>41</w:t>
        </w:r>
        <w:r w:rsidR="00262AF0">
          <w:rPr>
            <w:noProof/>
            <w:webHidden/>
          </w:rPr>
          <w:fldChar w:fldCharType="end"/>
        </w:r>
      </w:hyperlink>
    </w:p>
    <w:p w14:paraId="573E1145" w14:textId="77777777" w:rsidR="00262AF0" w:rsidRDefault="009D316F">
      <w:pPr>
        <w:pStyle w:val="TOC2"/>
        <w:rPr>
          <w:rFonts w:asciiTheme="minorHAnsi" w:eastAsiaTheme="minorEastAsia" w:hAnsiTheme="minorHAnsi" w:cstheme="minorBidi"/>
          <w:noProof/>
          <w:sz w:val="22"/>
        </w:rPr>
      </w:pPr>
      <w:hyperlink w:anchor="_Toc401323808" w:history="1">
        <w:r w:rsidR="00262AF0" w:rsidRPr="00A971D5">
          <w:rPr>
            <w:rStyle w:val="Hyperlink"/>
            <w:noProof/>
          </w:rPr>
          <w:t>Office of Management &amp; Finance: Administrative Facilities</w:t>
        </w:r>
        <w:r w:rsidR="00262AF0">
          <w:rPr>
            <w:noProof/>
            <w:webHidden/>
          </w:rPr>
          <w:tab/>
        </w:r>
        <w:r w:rsidR="00262AF0">
          <w:rPr>
            <w:noProof/>
            <w:webHidden/>
          </w:rPr>
          <w:fldChar w:fldCharType="begin"/>
        </w:r>
        <w:r w:rsidR="00262AF0">
          <w:rPr>
            <w:noProof/>
            <w:webHidden/>
          </w:rPr>
          <w:instrText xml:space="preserve"> PAGEREF _Toc401323808 \h </w:instrText>
        </w:r>
        <w:r w:rsidR="00262AF0">
          <w:rPr>
            <w:noProof/>
            <w:webHidden/>
          </w:rPr>
        </w:r>
        <w:r w:rsidR="00262AF0">
          <w:rPr>
            <w:noProof/>
            <w:webHidden/>
          </w:rPr>
          <w:fldChar w:fldCharType="separate"/>
        </w:r>
        <w:r w:rsidR="005116AF">
          <w:rPr>
            <w:noProof/>
            <w:webHidden/>
          </w:rPr>
          <w:t>46</w:t>
        </w:r>
        <w:r w:rsidR="00262AF0">
          <w:rPr>
            <w:noProof/>
            <w:webHidden/>
          </w:rPr>
          <w:fldChar w:fldCharType="end"/>
        </w:r>
      </w:hyperlink>
    </w:p>
    <w:p w14:paraId="03297A4F" w14:textId="77777777" w:rsidR="00262AF0" w:rsidRDefault="009D316F">
      <w:pPr>
        <w:pStyle w:val="TOC2"/>
        <w:rPr>
          <w:rFonts w:asciiTheme="minorHAnsi" w:eastAsiaTheme="minorEastAsia" w:hAnsiTheme="minorHAnsi" w:cstheme="minorBidi"/>
          <w:noProof/>
          <w:sz w:val="22"/>
        </w:rPr>
      </w:pPr>
      <w:hyperlink w:anchor="_Toc401323809" w:history="1">
        <w:r w:rsidR="00262AF0" w:rsidRPr="00A971D5">
          <w:rPr>
            <w:rStyle w:val="Hyperlink"/>
            <w:noProof/>
          </w:rPr>
          <w:t>Office of Management &amp; Finance: Spectator Facilities</w:t>
        </w:r>
        <w:r w:rsidR="00262AF0">
          <w:rPr>
            <w:noProof/>
            <w:webHidden/>
          </w:rPr>
          <w:tab/>
        </w:r>
        <w:r w:rsidR="00262AF0">
          <w:rPr>
            <w:noProof/>
            <w:webHidden/>
          </w:rPr>
          <w:fldChar w:fldCharType="begin"/>
        </w:r>
        <w:r w:rsidR="00262AF0">
          <w:rPr>
            <w:noProof/>
            <w:webHidden/>
          </w:rPr>
          <w:instrText xml:space="preserve"> PAGEREF _Toc401323809 \h </w:instrText>
        </w:r>
        <w:r w:rsidR="00262AF0">
          <w:rPr>
            <w:noProof/>
            <w:webHidden/>
          </w:rPr>
        </w:r>
        <w:r w:rsidR="00262AF0">
          <w:rPr>
            <w:noProof/>
            <w:webHidden/>
          </w:rPr>
          <w:fldChar w:fldCharType="separate"/>
        </w:r>
        <w:r w:rsidR="005116AF">
          <w:rPr>
            <w:noProof/>
            <w:webHidden/>
          </w:rPr>
          <w:t>53</w:t>
        </w:r>
        <w:r w:rsidR="00262AF0">
          <w:rPr>
            <w:noProof/>
            <w:webHidden/>
          </w:rPr>
          <w:fldChar w:fldCharType="end"/>
        </w:r>
      </w:hyperlink>
    </w:p>
    <w:p w14:paraId="6945D967" w14:textId="77777777" w:rsidR="00262AF0" w:rsidRDefault="009D316F">
      <w:pPr>
        <w:pStyle w:val="TOC2"/>
        <w:rPr>
          <w:rFonts w:asciiTheme="minorHAnsi" w:eastAsiaTheme="minorEastAsia" w:hAnsiTheme="minorHAnsi" w:cstheme="minorBidi"/>
          <w:noProof/>
          <w:sz w:val="22"/>
        </w:rPr>
      </w:pPr>
      <w:hyperlink w:anchor="_Toc401323810" w:history="1">
        <w:r w:rsidR="00262AF0" w:rsidRPr="00A971D5">
          <w:rPr>
            <w:rStyle w:val="Hyperlink"/>
            <w:noProof/>
          </w:rPr>
          <w:t>Office of Neighborhood Involvement</w:t>
        </w:r>
        <w:r w:rsidR="00262AF0">
          <w:rPr>
            <w:noProof/>
            <w:webHidden/>
          </w:rPr>
          <w:tab/>
        </w:r>
        <w:r w:rsidR="00262AF0">
          <w:rPr>
            <w:noProof/>
            <w:webHidden/>
          </w:rPr>
          <w:fldChar w:fldCharType="begin"/>
        </w:r>
        <w:r w:rsidR="00262AF0">
          <w:rPr>
            <w:noProof/>
            <w:webHidden/>
          </w:rPr>
          <w:instrText xml:space="preserve"> PAGEREF _Toc401323810 \h </w:instrText>
        </w:r>
        <w:r w:rsidR="00262AF0">
          <w:rPr>
            <w:noProof/>
            <w:webHidden/>
          </w:rPr>
        </w:r>
        <w:r w:rsidR="00262AF0">
          <w:rPr>
            <w:noProof/>
            <w:webHidden/>
          </w:rPr>
          <w:fldChar w:fldCharType="separate"/>
        </w:r>
        <w:r w:rsidR="005116AF">
          <w:rPr>
            <w:noProof/>
            <w:webHidden/>
          </w:rPr>
          <w:t>56</w:t>
        </w:r>
        <w:r w:rsidR="00262AF0">
          <w:rPr>
            <w:noProof/>
            <w:webHidden/>
          </w:rPr>
          <w:fldChar w:fldCharType="end"/>
        </w:r>
      </w:hyperlink>
    </w:p>
    <w:p w14:paraId="37B220CF" w14:textId="77777777" w:rsidR="00262AF0" w:rsidRDefault="009D316F">
      <w:pPr>
        <w:pStyle w:val="TOC2"/>
        <w:rPr>
          <w:rFonts w:asciiTheme="minorHAnsi" w:eastAsiaTheme="minorEastAsia" w:hAnsiTheme="minorHAnsi" w:cstheme="minorBidi"/>
          <w:noProof/>
          <w:sz w:val="22"/>
        </w:rPr>
      </w:pPr>
      <w:hyperlink w:anchor="_Toc401323811" w:history="1">
        <w:r w:rsidR="00262AF0" w:rsidRPr="00A971D5">
          <w:rPr>
            <w:rStyle w:val="Hyperlink"/>
            <w:noProof/>
          </w:rPr>
          <w:t>Parks Bureau</w:t>
        </w:r>
        <w:r w:rsidR="00262AF0">
          <w:rPr>
            <w:noProof/>
            <w:webHidden/>
          </w:rPr>
          <w:tab/>
        </w:r>
        <w:r w:rsidR="00262AF0">
          <w:rPr>
            <w:noProof/>
            <w:webHidden/>
          </w:rPr>
          <w:fldChar w:fldCharType="begin"/>
        </w:r>
        <w:r w:rsidR="00262AF0">
          <w:rPr>
            <w:noProof/>
            <w:webHidden/>
          </w:rPr>
          <w:instrText xml:space="preserve"> PAGEREF _Toc401323811 \h </w:instrText>
        </w:r>
        <w:r w:rsidR="00262AF0">
          <w:rPr>
            <w:noProof/>
            <w:webHidden/>
          </w:rPr>
        </w:r>
        <w:r w:rsidR="00262AF0">
          <w:rPr>
            <w:noProof/>
            <w:webHidden/>
          </w:rPr>
          <w:fldChar w:fldCharType="separate"/>
        </w:r>
        <w:r w:rsidR="005116AF">
          <w:rPr>
            <w:noProof/>
            <w:webHidden/>
          </w:rPr>
          <w:t>56</w:t>
        </w:r>
        <w:r w:rsidR="00262AF0">
          <w:rPr>
            <w:noProof/>
            <w:webHidden/>
          </w:rPr>
          <w:fldChar w:fldCharType="end"/>
        </w:r>
      </w:hyperlink>
    </w:p>
    <w:p w14:paraId="47A16E41" w14:textId="77777777" w:rsidR="00262AF0" w:rsidRDefault="009D316F">
      <w:pPr>
        <w:pStyle w:val="TOC2"/>
        <w:rPr>
          <w:rFonts w:asciiTheme="minorHAnsi" w:eastAsiaTheme="minorEastAsia" w:hAnsiTheme="minorHAnsi" w:cstheme="minorBidi"/>
          <w:noProof/>
          <w:sz w:val="22"/>
        </w:rPr>
      </w:pPr>
      <w:hyperlink w:anchor="_Toc401323812" w:history="1">
        <w:r w:rsidR="00262AF0" w:rsidRPr="00A971D5">
          <w:rPr>
            <w:rStyle w:val="Hyperlink"/>
            <w:noProof/>
          </w:rPr>
          <w:t>Police Bureau</w:t>
        </w:r>
        <w:r w:rsidR="00262AF0">
          <w:rPr>
            <w:noProof/>
            <w:webHidden/>
          </w:rPr>
          <w:tab/>
        </w:r>
        <w:r w:rsidR="00262AF0">
          <w:rPr>
            <w:noProof/>
            <w:webHidden/>
          </w:rPr>
          <w:fldChar w:fldCharType="begin"/>
        </w:r>
        <w:r w:rsidR="00262AF0">
          <w:rPr>
            <w:noProof/>
            <w:webHidden/>
          </w:rPr>
          <w:instrText xml:space="preserve"> PAGEREF _Toc401323812 \h </w:instrText>
        </w:r>
        <w:r w:rsidR="00262AF0">
          <w:rPr>
            <w:noProof/>
            <w:webHidden/>
          </w:rPr>
        </w:r>
        <w:r w:rsidR="00262AF0">
          <w:rPr>
            <w:noProof/>
            <w:webHidden/>
          </w:rPr>
          <w:fldChar w:fldCharType="separate"/>
        </w:r>
        <w:r w:rsidR="005116AF">
          <w:rPr>
            <w:noProof/>
            <w:webHidden/>
          </w:rPr>
          <w:t>57</w:t>
        </w:r>
        <w:r w:rsidR="00262AF0">
          <w:rPr>
            <w:noProof/>
            <w:webHidden/>
          </w:rPr>
          <w:fldChar w:fldCharType="end"/>
        </w:r>
      </w:hyperlink>
    </w:p>
    <w:p w14:paraId="170F9147" w14:textId="77777777" w:rsidR="00262AF0" w:rsidRDefault="009D316F">
      <w:pPr>
        <w:pStyle w:val="TOC2"/>
        <w:rPr>
          <w:rFonts w:asciiTheme="minorHAnsi" w:eastAsiaTheme="minorEastAsia" w:hAnsiTheme="minorHAnsi" w:cstheme="minorBidi"/>
          <w:noProof/>
          <w:sz w:val="22"/>
        </w:rPr>
      </w:pPr>
      <w:hyperlink w:anchor="_Toc401323813" w:history="1">
        <w:r w:rsidR="00262AF0" w:rsidRPr="00A971D5">
          <w:rPr>
            <w:rStyle w:val="Hyperlink"/>
            <w:noProof/>
          </w:rPr>
          <w:t>Water Bureau</w:t>
        </w:r>
        <w:r w:rsidR="00262AF0">
          <w:rPr>
            <w:noProof/>
            <w:webHidden/>
          </w:rPr>
          <w:tab/>
        </w:r>
        <w:r w:rsidR="00262AF0">
          <w:rPr>
            <w:noProof/>
            <w:webHidden/>
          </w:rPr>
          <w:fldChar w:fldCharType="begin"/>
        </w:r>
        <w:r w:rsidR="00262AF0">
          <w:rPr>
            <w:noProof/>
            <w:webHidden/>
          </w:rPr>
          <w:instrText xml:space="preserve"> PAGEREF _Toc401323813 \h </w:instrText>
        </w:r>
        <w:r w:rsidR="00262AF0">
          <w:rPr>
            <w:noProof/>
            <w:webHidden/>
          </w:rPr>
        </w:r>
        <w:r w:rsidR="00262AF0">
          <w:rPr>
            <w:noProof/>
            <w:webHidden/>
          </w:rPr>
          <w:fldChar w:fldCharType="separate"/>
        </w:r>
        <w:r w:rsidR="005116AF">
          <w:rPr>
            <w:noProof/>
            <w:webHidden/>
          </w:rPr>
          <w:t>59</w:t>
        </w:r>
        <w:r w:rsidR="00262AF0">
          <w:rPr>
            <w:noProof/>
            <w:webHidden/>
          </w:rPr>
          <w:fldChar w:fldCharType="end"/>
        </w:r>
      </w:hyperlink>
    </w:p>
    <w:p w14:paraId="4B450637" w14:textId="77777777" w:rsidR="00262AF0" w:rsidRDefault="00262AF0">
      <w:pPr>
        <w:pStyle w:val="TOC1"/>
        <w:rPr>
          <w:rStyle w:val="Hyperlink"/>
          <w:noProof/>
        </w:rPr>
      </w:pPr>
    </w:p>
    <w:p w14:paraId="320C5960" w14:textId="77777777" w:rsidR="00262AF0" w:rsidRDefault="009D316F">
      <w:pPr>
        <w:pStyle w:val="TOC1"/>
        <w:rPr>
          <w:rFonts w:asciiTheme="minorHAnsi" w:eastAsiaTheme="minorEastAsia" w:hAnsiTheme="minorHAnsi" w:cstheme="minorBidi"/>
          <w:b w:val="0"/>
          <w:noProof/>
          <w:sz w:val="22"/>
        </w:rPr>
      </w:pPr>
      <w:hyperlink w:anchor="_Toc401323814" w:history="1">
        <w:r w:rsidR="00262AF0" w:rsidRPr="00A971D5">
          <w:rPr>
            <w:rStyle w:val="Hyperlink"/>
            <w:noProof/>
          </w:rPr>
          <w:t>4.2  Facilities List by Bureau</w:t>
        </w:r>
        <w:r w:rsidR="00262AF0">
          <w:rPr>
            <w:noProof/>
            <w:webHidden/>
          </w:rPr>
          <w:tab/>
        </w:r>
        <w:r w:rsidR="00262AF0">
          <w:rPr>
            <w:noProof/>
            <w:webHidden/>
          </w:rPr>
          <w:fldChar w:fldCharType="begin"/>
        </w:r>
        <w:r w:rsidR="00262AF0">
          <w:rPr>
            <w:noProof/>
            <w:webHidden/>
          </w:rPr>
          <w:instrText xml:space="preserve"> PAGEREF _Toc401323814 \h </w:instrText>
        </w:r>
        <w:r w:rsidR="00262AF0">
          <w:rPr>
            <w:noProof/>
            <w:webHidden/>
          </w:rPr>
        </w:r>
        <w:r w:rsidR="00262AF0">
          <w:rPr>
            <w:noProof/>
            <w:webHidden/>
          </w:rPr>
          <w:fldChar w:fldCharType="separate"/>
        </w:r>
        <w:r w:rsidR="005116AF">
          <w:rPr>
            <w:noProof/>
            <w:webHidden/>
          </w:rPr>
          <w:t>62</w:t>
        </w:r>
        <w:r w:rsidR="00262AF0">
          <w:rPr>
            <w:noProof/>
            <w:webHidden/>
          </w:rPr>
          <w:fldChar w:fldCharType="end"/>
        </w:r>
      </w:hyperlink>
    </w:p>
    <w:p w14:paraId="1ECD9936" w14:textId="77777777" w:rsidR="00262AF0" w:rsidRDefault="009D316F">
      <w:pPr>
        <w:pStyle w:val="TOC2"/>
        <w:rPr>
          <w:rFonts w:asciiTheme="minorHAnsi" w:eastAsiaTheme="minorEastAsia" w:hAnsiTheme="minorHAnsi" w:cstheme="minorBidi"/>
          <w:noProof/>
          <w:sz w:val="22"/>
        </w:rPr>
      </w:pPr>
      <w:hyperlink w:anchor="_Toc401323815" w:history="1">
        <w:r w:rsidR="00262AF0" w:rsidRPr="00A971D5">
          <w:rPr>
            <w:rStyle w:val="Hyperlink"/>
            <w:noProof/>
          </w:rPr>
          <w:t>Bureau of Environmental Services</w:t>
        </w:r>
        <w:r w:rsidR="00262AF0">
          <w:rPr>
            <w:noProof/>
            <w:webHidden/>
          </w:rPr>
          <w:tab/>
        </w:r>
        <w:r w:rsidR="00262AF0">
          <w:rPr>
            <w:noProof/>
            <w:webHidden/>
          </w:rPr>
          <w:fldChar w:fldCharType="begin"/>
        </w:r>
        <w:r w:rsidR="00262AF0">
          <w:rPr>
            <w:noProof/>
            <w:webHidden/>
          </w:rPr>
          <w:instrText xml:space="preserve"> PAGEREF _Toc401323815 \h </w:instrText>
        </w:r>
        <w:r w:rsidR="00262AF0">
          <w:rPr>
            <w:noProof/>
            <w:webHidden/>
          </w:rPr>
        </w:r>
        <w:r w:rsidR="00262AF0">
          <w:rPr>
            <w:noProof/>
            <w:webHidden/>
          </w:rPr>
          <w:fldChar w:fldCharType="separate"/>
        </w:r>
        <w:r w:rsidR="005116AF">
          <w:rPr>
            <w:noProof/>
            <w:webHidden/>
          </w:rPr>
          <w:t>62</w:t>
        </w:r>
        <w:r w:rsidR="00262AF0">
          <w:rPr>
            <w:noProof/>
            <w:webHidden/>
          </w:rPr>
          <w:fldChar w:fldCharType="end"/>
        </w:r>
      </w:hyperlink>
    </w:p>
    <w:p w14:paraId="507B5E38" w14:textId="77777777" w:rsidR="00262AF0" w:rsidRDefault="009D316F">
      <w:pPr>
        <w:pStyle w:val="TOC2"/>
        <w:rPr>
          <w:rFonts w:asciiTheme="minorHAnsi" w:eastAsiaTheme="minorEastAsia" w:hAnsiTheme="minorHAnsi" w:cstheme="minorBidi"/>
          <w:noProof/>
          <w:sz w:val="22"/>
        </w:rPr>
      </w:pPr>
      <w:hyperlink w:anchor="_Toc401323816" w:history="1">
        <w:r w:rsidR="00262AF0" w:rsidRPr="00A971D5">
          <w:rPr>
            <w:rStyle w:val="Hyperlink"/>
            <w:noProof/>
          </w:rPr>
          <w:t>Bureau of Transportation</w:t>
        </w:r>
        <w:r w:rsidR="00262AF0">
          <w:rPr>
            <w:noProof/>
            <w:webHidden/>
          </w:rPr>
          <w:tab/>
        </w:r>
        <w:r w:rsidR="00262AF0">
          <w:rPr>
            <w:noProof/>
            <w:webHidden/>
          </w:rPr>
          <w:fldChar w:fldCharType="begin"/>
        </w:r>
        <w:r w:rsidR="00262AF0">
          <w:rPr>
            <w:noProof/>
            <w:webHidden/>
          </w:rPr>
          <w:instrText xml:space="preserve"> PAGEREF _Toc401323816 \h </w:instrText>
        </w:r>
        <w:r w:rsidR="00262AF0">
          <w:rPr>
            <w:noProof/>
            <w:webHidden/>
          </w:rPr>
        </w:r>
        <w:r w:rsidR="00262AF0">
          <w:rPr>
            <w:noProof/>
            <w:webHidden/>
          </w:rPr>
          <w:fldChar w:fldCharType="separate"/>
        </w:r>
        <w:r w:rsidR="005116AF">
          <w:rPr>
            <w:noProof/>
            <w:webHidden/>
          </w:rPr>
          <w:t>62</w:t>
        </w:r>
        <w:r w:rsidR="00262AF0">
          <w:rPr>
            <w:noProof/>
            <w:webHidden/>
          </w:rPr>
          <w:fldChar w:fldCharType="end"/>
        </w:r>
      </w:hyperlink>
    </w:p>
    <w:p w14:paraId="27DA6DA0" w14:textId="77777777" w:rsidR="00262AF0" w:rsidRDefault="009D316F">
      <w:pPr>
        <w:pStyle w:val="TOC2"/>
        <w:rPr>
          <w:rFonts w:asciiTheme="minorHAnsi" w:eastAsiaTheme="minorEastAsia" w:hAnsiTheme="minorHAnsi" w:cstheme="minorBidi"/>
          <w:noProof/>
          <w:sz w:val="22"/>
        </w:rPr>
      </w:pPr>
      <w:hyperlink w:anchor="_Toc401323817" w:history="1">
        <w:r w:rsidR="00262AF0" w:rsidRPr="00A971D5">
          <w:rPr>
            <w:rStyle w:val="Hyperlink"/>
            <w:noProof/>
          </w:rPr>
          <w:t>Fire &amp; Rescue</w:t>
        </w:r>
        <w:r w:rsidR="00262AF0">
          <w:rPr>
            <w:noProof/>
            <w:webHidden/>
          </w:rPr>
          <w:tab/>
        </w:r>
        <w:r w:rsidR="00262AF0">
          <w:rPr>
            <w:noProof/>
            <w:webHidden/>
          </w:rPr>
          <w:fldChar w:fldCharType="begin"/>
        </w:r>
        <w:r w:rsidR="00262AF0">
          <w:rPr>
            <w:noProof/>
            <w:webHidden/>
          </w:rPr>
          <w:instrText xml:space="preserve"> PAGEREF _Toc401323817 \h </w:instrText>
        </w:r>
        <w:r w:rsidR="00262AF0">
          <w:rPr>
            <w:noProof/>
            <w:webHidden/>
          </w:rPr>
        </w:r>
        <w:r w:rsidR="00262AF0">
          <w:rPr>
            <w:noProof/>
            <w:webHidden/>
          </w:rPr>
          <w:fldChar w:fldCharType="separate"/>
        </w:r>
        <w:r w:rsidR="005116AF">
          <w:rPr>
            <w:noProof/>
            <w:webHidden/>
          </w:rPr>
          <w:t>62</w:t>
        </w:r>
        <w:r w:rsidR="00262AF0">
          <w:rPr>
            <w:noProof/>
            <w:webHidden/>
          </w:rPr>
          <w:fldChar w:fldCharType="end"/>
        </w:r>
      </w:hyperlink>
    </w:p>
    <w:p w14:paraId="01AC6075" w14:textId="77777777" w:rsidR="00262AF0" w:rsidRDefault="009D316F">
      <w:pPr>
        <w:pStyle w:val="TOC2"/>
        <w:rPr>
          <w:rFonts w:asciiTheme="minorHAnsi" w:eastAsiaTheme="minorEastAsia" w:hAnsiTheme="minorHAnsi" w:cstheme="minorBidi"/>
          <w:noProof/>
          <w:sz w:val="22"/>
        </w:rPr>
      </w:pPr>
      <w:hyperlink w:anchor="_Toc401323818" w:history="1">
        <w:r w:rsidR="00262AF0" w:rsidRPr="00A971D5">
          <w:rPr>
            <w:rStyle w:val="Hyperlink"/>
            <w:noProof/>
          </w:rPr>
          <w:t>Office of Management &amp; Finance</w:t>
        </w:r>
        <w:r w:rsidR="00262AF0">
          <w:rPr>
            <w:noProof/>
            <w:webHidden/>
          </w:rPr>
          <w:tab/>
        </w:r>
        <w:r w:rsidR="00262AF0">
          <w:rPr>
            <w:noProof/>
            <w:webHidden/>
          </w:rPr>
          <w:fldChar w:fldCharType="begin"/>
        </w:r>
        <w:r w:rsidR="00262AF0">
          <w:rPr>
            <w:noProof/>
            <w:webHidden/>
          </w:rPr>
          <w:instrText xml:space="preserve"> PAGEREF _Toc401323818 \h </w:instrText>
        </w:r>
        <w:r w:rsidR="00262AF0">
          <w:rPr>
            <w:noProof/>
            <w:webHidden/>
          </w:rPr>
        </w:r>
        <w:r w:rsidR="00262AF0">
          <w:rPr>
            <w:noProof/>
            <w:webHidden/>
          </w:rPr>
          <w:fldChar w:fldCharType="separate"/>
        </w:r>
        <w:r w:rsidR="005116AF">
          <w:rPr>
            <w:noProof/>
            <w:webHidden/>
          </w:rPr>
          <w:t>63</w:t>
        </w:r>
        <w:r w:rsidR="00262AF0">
          <w:rPr>
            <w:noProof/>
            <w:webHidden/>
          </w:rPr>
          <w:fldChar w:fldCharType="end"/>
        </w:r>
      </w:hyperlink>
    </w:p>
    <w:p w14:paraId="4CFD0700" w14:textId="77777777" w:rsidR="00262AF0" w:rsidRDefault="009D316F">
      <w:pPr>
        <w:pStyle w:val="TOC2"/>
        <w:rPr>
          <w:rFonts w:asciiTheme="minorHAnsi" w:eastAsiaTheme="minorEastAsia" w:hAnsiTheme="minorHAnsi" w:cstheme="minorBidi"/>
          <w:noProof/>
          <w:sz w:val="22"/>
        </w:rPr>
      </w:pPr>
      <w:hyperlink w:anchor="_Toc401323819" w:history="1">
        <w:r w:rsidR="00262AF0" w:rsidRPr="00A971D5">
          <w:rPr>
            <w:rStyle w:val="Hyperlink"/>
            <w:noProof/>
          </w:rPr>
          <w:t>Office of Neighborhood Involvement</w:t>
        </w:r>
        <w:r w:rsidR="00262AF0">
          <w:rPr>
            <w:noProof/>
            <w:webHidden/>
          </w:rPr>
          <w:tab/>
        </w:r>
        <w:r w:rsidR="00262AF0">
          <w:rPr>
            <w:noProof/>
            <w:webHidden/>
          </w:rPr>
          <w:fldChar w:fldCharType="begin"/>
        </w:r>
        <w:r w:rsidR="00262AF0">
          <w:rPr>
            <w:noProof/>
            <w:webHidden/>
          </w:rPr>
          <w:instrText xml:space="preserve"> PAGEREF _Toc401323819 \h </w:instrText>
        </w:r>
        <w:r w:rsidR="00262AF0">
          <w:rPr>
            <w:noProof/>
            <w:webHidden/>
          </w:rPr>
        </w:r>
        <w:r w:rsidR="00262AF0">
          <w:rPr>
            <w:noProof/>
            <w:webHidden/>
          </w:rPr>
          <w:fldChar w:fldCharType="separate"/>
        </w:r>
        <w:r w:rsidR="005116AF">
          <w:rPr>
            <w:noProof/>
            <w:webHidden/>
          </w:rPr>
          <w:t>63</w:t>
        </w:r>
        <w:r w:rsidR="00262AF0">
          <w:rPr>
            <w:noProof/>
            <w:webHidden/>
          </w:rPr>
          <w:fldChar w:fldCharType="end"/>
        </w:r>
      </w:hyperlink>
    </w:p>
    <w:p w14:paraId="22026212" w14:textId="77777777" w:rsidR="00262AF0" w:rsidRDefault="009D316F">
      <w:pPr>
        <w:pStyle w:val="TOC2"/>
        <w:rPr>
          <w:rFonts w:asciiTheme="minorHAnsi" w:eastAsiaTheme="minorEastAsia" w:hAnsiTheme="minorHAnsi" w:cstheme="minorBidi"/>
          <w:noProof/>
          <w:sz w:val="22"/>
        </w:rPr>
      </w:pPr>
      <w:hyperlink w:anchor="_Toc401323820" w:history="1">
        <w:r w:rsidR="00262AF0" w:rsidRPr="00A971D5">
          <w:rPr>
            <w:rStyle w:val="Hyperlink"/>
            <w:noProof/>
          </w:rPr>
          <w:t>Parks Bureau</w:t>
        </w:r>
        <w:r w:rsidR="00262AF0">
          <w:rPr>
            <w:noProof/>
            <w:webHidden/>
          </w:rPr>
          <w:tab/>
        </w:r>
        <w:r w:rsidR="00262AF0">
          <w:rPr>
            <w:noProof/>
            <w:webHidden/>
          </w:rPr>
          <w:fldChar w:fldCharType="begin"/>
        </w:r>
        <w:r w:rsidR="00262AF0">
          <w:rPr>
            <w:noProof/>
            <w:webHidden/>
          </w:rPr>
          <w:instrText xml:space="preserve"> PAGEREF _Toc401323820 \h </w:instrText>
        </w:r>
        <w:r w:rsidR="00262AF0">
          <w:rPr>
            <w:noProof/>
            <w:webHidden/>
          </w:rPr>
        </w:r>
        <w:r w:rsidR="00262AF0">
          <w:rPr>
            <w:noProof/>
            <w:webHidden/>
          </w:rPr>
          <w:fldChar w:fldCharType="separate"/>
        </w:r>
        <w:r w:rsidR="005116AF">
          <w:rPr>
            <w:noProof/>
            <w:webHidden/>
          </w:rPr>
          <w:t>64</w:t>
        </w:r>
        <w:r w:rsidR="00262AF0">
          <w:rPr>
            <w:noProof/>
            <w:webHidden/>
          </w:rPr>
          <w:fldChar w:fldCharType="end"/>
        </w:r>
      </w:hyperlink>
    </w:p>
    <w:p w14:paraId="50791991" w14:textId="77777777" w:rsidR="00262AF0" w:rsidRDefault="009D316F">
      <w:pPr>
        <w:pStyle w:val="TOC2"/>
        <w:rPr>
          <w:rFonts w:asciiTheme="minorHAnsi" w:eastAsiaTheme="minorEastAsia" w:hAnsiTheme="minorHAnsi" w:cstheme="minorBidi"/>
          <w:noProof/>
          <w:sz w:val="22"/>
        </w:rPr>
      </w:pPr>
      <w:hyperlink w:anchor="_Toc401323821" w:history="1">
        <w:r w:rsidR="00262AF0" w:rsidRPr="00A971D5">
          <w:rPr>
            <w:rStyle w:val="Hyperlink"/>
            <w:noProof/>
          </w:rPr>
          <w:t>Police Bureau</w:t>
        </w:r>
        <w:r w:rsidR="00262AF0">
          <w:rPr>
            <w:noProof/>
            <w:webHidden/>
          </w:rPr>
          <w:tab/>
        </w:r>
        <w:r w:rsidR="00262AF0">
          <w:rPr>
            <w:noProof/>
            <w:webHidden/>
          </w:rPr>
          <w:fldChar w:fldCharType="begin"/>
        </w:r>
        <w:r w:rsidR="00262AF0">
          <w:rPr>
            <w:noProof/>
            <w:webHidden/>
          </w:rPr>
          <w:instrText xml:space="preserve"> PAGEREF _Toc401323821 \h </w:instrText>
        </w:r>
        <w:r w:rsidR="00262AF0">
          <w:rPr>
            <w:noProof/>
            <w:webHidden/>
          </w:rPr>
        </w:r>
        <w:r w:rsidR="00262AF0">
          <w:rPr>
            <w:noProof/>
            <w:webHidden/>
          </w:rPr>
          <w:fldChar w:fldCharType="separate"/>
        </w:r>
        <w:r w:rsidR="005116AF">
          <w:rPr>
            <w:noProof/>
            <w:webHidden/>
          </w:rPr>
          <w:t>71</w:t>
        </w:r>
        <w:r w:rsidR="00262AF0">
          <w:rPr>
            <w:noProof/>
            <w:webHidden/>
          </w:rPr>
          <w:fldChar w:fldCharType="end"/>
        </w:r>
      </w:hyperlink>
    </w:p>
    <w:p w14:paraId="50D69F06" w14:textId="77777777" w:rsidR="00262AF0" w:rsidRDefault="009D316F">
      <w:pPr>
        <w:pStyle w:val="TOC2"/>
        <w:rPr>
          <w:rFonts w:asciiTheme="minorHAnsi" w:eastAsiaTheme="minorEastAsia" w:hAnsiTheme="minorHAnsi" w:cstheme="minorBidi"/>
          <w:noProof/>
          <w:sz w:val="22"/>
        </w:rPr>
      </w:pPr>
      <w:hyperlink w:anchor="_Toc401323822" w:history="1">
        <w:r w:rsidR="00262AF0" w:rsidRPr="00A971D5">
          <w:rPr>
            <w:rStyle w:val="Hyperlink"/>
            <w:noProof/>
          </w:rPr>
          <w:t>Water Bureau</w:t>
        </w:r>
        <w:r w:rsidR="00262AF0">
          <w:rPr>
            <w:noProof/>
            <w:webHidden/>
          </w:rPr>
          <w:tab/>
        </w:r>
        <w:r w:rsidR="00262AF0">
          <w:rPr>
            <w:noProof/>
            <w:webHidden/>
          </w:rPr>
          <w:fldChar w:fldCharType="begin"/>
        </w:r>
        <w:r w:rsidR="00262AF0">
          <w:rPr>
            <w:noProof/>
            <w:webHidden/>
          </w:rPr>
          <w:instrText xml:space="preserve"> PAGEREF _Toc401323822 \h </w:instrText>
        </w:r>
        <w:r w:rsidR="00262AF0">
          <w:rPr>
            <w:noProof/>
            <w:webHidden/>
          </w:rPr>
        </w:r>
        <w:r w:rsidR="00262AF0">
          <w:rPr>
            <w:noProof/>
            <w:webHidden/>
          </w:rPr>
          <w:fldChar w:fldCharType="separate"/>
        </w:r>
        <w:r w:rsidR="005116AF">
          <w:rPr>
            <w:noProof/>
            <w:webHidden/>
          </w:rPr>
          <w:t>72</w:t>
        </w:r>
        <w:r w:rsidR="00262AF0">
          <w:rPr>
            <w:noProof/>
            <w:webHidden/>
          </w:rPr>
          <w:fldChar w:fldCharType="end"/>
        </w:r>
      </w:hyperlink>
    </w:p>
    <w:p w14:paraId="549F90BB" w14:textId="77777777" w:rsidR="00262AF0" w:rsidRDefault="009D316F">
      <w:pPr>
        <w:pStyle w:val="TOC1"/>
        <w:rPr>
          <w:rFonts w:asciiTheme="minorHAnsi" w:eastAsiaTheme="minorEastAsia" w:hAnsiTheme="minorHAnsi" w:cstheme="minorBidi"/>
          <w:b w:val="0"/>
          <w:noProof/>
          <w:sz w:val="22"/>
        </w:rPr>
      </w:pPr>
      <w:hyperlink w:anchor="_Toc401323823" w:history="1">
        <w:r w:rsidR="00262AF0" w:rsidRPr="00A971D5">
          <w:rPr>
            <w:rStyle w:val="Hyperlink"/>
            <w:noProof/>
          </w:rPr>
          <w:t>4.3  Next Steps</w:t>
        </w:r>
        <w:r w:rsidR="00262AF0">
          <w:rPr>
            <w:noProof/>
            <w:webHidden/>
          </w:rPr>
          <w:tab/>
        </w:r>
        <w:r w:rsidR="00262AF0">
          <w:rPr>
            <w:noProof/>
            <w:webHidden/>
          </w:rPr>
          <w:fldChar w:fldCharType="begin"/>
        </w:r>
        <w:r w:rsidR="00262AF0">
          <w:rPr>
            <w:noProof/>
            <w:webHidden/>
          </w:rPr>
          <w:instrText xml:space="preserve"> PAGEREF _Toc401323823 \h </w:instrText>
        </w:r>
        <w:r w:rsidR="00262AF0">
          <w:rPr>
            <w:noProof/>
            <w:webHidden/>
          </w:rPr>
        </w:r>
        <w:r w:rsidR="00262AF0">
          <w:rPr>
            <w:noProof/>
            <w:webHidden/>
          </w:rPr>
          <w:fldChar w:fldCharType="separate"/>
        </w:r>
        <w:r w:rsidR="005116AF">
          <w:rPr>
            <w:noProof/>
            <w:webHidden/>
          </w:rPr>
          <w:t>73</w:t>
        </w:r>
        <w:r w:rsidR="00262AF0">
          <w:rPr>
            <w:noProof/>
            <w:webHidden/>
          </w:rPr>
          <w:fldChar w:fldCharType="end"/>
        </w:r>
      </w:hyperlink>
    </w:p>
    <w:p w14:paraId="088030D3" w14:textId="77777777" w:rsidR="00262AF0" w:rsidRDefault="009D316F">
      <w:pPr>
        <w:pStyle w:val="TOC1"/>
        <w:rPr>
          <w:rFonts w:asciiTheme="minorHAnsi" w:eastAsiaTheme="minorEastAsia" w:hAnsiTheme="minorHAnsi" w:cstheme="minorBidi"/>
          <w:b w:val="0"/>
          <w:noProof/>
          <w:sz w:val="22"/>
        </w:rPr>
      </w:pPr>
      <w:hyperlink w:anchor="_Toc401323824" w:history="1">
        <w:r w:rsidR="00262AF0" w:rsidRPr="00A971D5">
          <w:rPr>
            <w:rStyle w:val="Hyperlink"/>
            <w:rFonts w:cs="Calibri"/>
            <w:noProof/>
          </w:rPr>
          <w:t>5.0  Glossary</w:t>
        </w:r>
        <w:r w:rsidR="00262AF0">
          <w:rPr>
            <w:noProof/>
            <w:webHidden/>
          </w:rPr>
          <w:tab/>
        </w:r>
        <w:r w:rsidR="00262AF0">
          <w:rPr>
            <w:noProof/>
            <w:webHidden/>
          </w:rPr>
          <w:fldChar w:fldCharType="begin"/>
        </w:r>
        <w:r w:rsidR="00262AF0">
          <w:rPr>
            <w:noProof/>
            <w:webHidden/>
          </w:rPr>
          <w:instrText xml:space="preserve"> PAGEREF _Toc401323824 \h </w:instrText>
        </w:r>
        <w:r w:rsidR="00262AF0">
          <w:rPr>
            <w:noProof/>
            <w:webHidden/>
          </w:rPr>
        </w:r>
        <w:r w:rsidR="00262AF0">
          <w:rPr>
            <w:noProof/>
            <w:webHidden/>
          </w:rPr>
          <w:fldChar w:fldCharType="separate"/>
        </w:r>
        <w:r w:rsidR="005116AF">
          <w:rPr>
            <w:noProof/>
            <w:webHidden/>
          </w:rPr>
          <w:t>75</w:t>
        </w:r>
        <w:r w:rsidR="00262AF0">
          <w:rPr>
            <w:noProof/>
            <w:webHidden/>
          </w:rPr>
          <w:fldChar w:fldCharType="end"/>
        </w:r>
      </w:hyperlink>
    </w:p>
    <w:p w14:paraId="38DDCECB" w14:textId="77777777" w:rsidR="00262AF0" w:rsidRDefault="009D316F">
      <w:pPr>
        <w:pStyle w:val="TOC1"/>
        <w:rPr>
          <w:rFonts w:asciiTheme="minorHAnsi" w:eastAsiaTheme="minorEastAsia" w:hAnsiTheme="minorHAnsi" w:cstheme="minorBidi"/>
          <w:b w:val="0"/>
          <w:noProof/>
          <w:sz w:val="22"/>
        </w:rPr>
      </w:pPr>
      <w:hyperlink w:anchor="_Toc401323825" w:history="1">
        <w:r w:rsidR="00262AF0" w:rsidRPr="00A971D5">
          <w:rPr>
            <w:rStyle w:val="Hyperlink"/>
            <w:rFonts w:cs="Calibri"/>
            <w:noProof/>
          </w:rPr>
          <w:t>5.1  Definitions</w:t>
        </w:r>
        <w:r w:rsidR="00262AF0">
          <w:rPr>
            <w:noProof/>
            <w:webHidden/>
          </w:rPr>
          <w:tab/>
        </w:r>
        <w:r w:rsidR="00262AF0">
          <w:rPr>
            <w:noProof/>
            <w:webHidden/>
          </w:rPr>
          <w:fldChar w:fldCharType="begin"/>
        </w:r>
        <w:r w:rsidR="00262AF0">
          <w:rPr>
            <w:noProof/>
            <w:webHidden/>
          </w:rPr>
          <w:instrText xml:space="preserve"> PAGEREF _Toc401323825 \h </w:instrText>
        </w:r>
        <w:r w:rsidR="00262AF0">
          <w:rPr>
            <w:noProof/>
            <w:webHidden/>
          </w:rPr>
        </w:r>
        <w:r w:rsidR="00262AF0">
          <w:rPr>
            <w:noProof/>
            <w:webHidden/>
          </w:rPr>
          <w:fldChar w:fldCharType="separate"/>
        </w:r>
        <w:r w:rsidR="005116AF">
          <w:rPr>
            <w:noProof/>
            <w:webHidden/>
          </w:rPr>
          <w:t>75</w:t>
        </w:r>
        <w:r w:rsidR="00262AF0">
          <w:rPr>
            <w:noProof/>
            <w:webHidden/>
          </w:rPr>
          <w:fldChar w:fldCharType="end"/>
        </w:r>
      </w:hyperlink>
    </w:p>
    <w:p w14:paraId="305307CE" w14:textId="77777777" w:rsidR="00262AF0" w:rsidRDefault="009D316F">
      <w:pPr>
        <w:pStyle w:val="TOC1"/>
        <w:rPr>
          <w:rFonts w:asciiTheme="minorHAnsi" w:eastAsiaTheme="minorEastAsia" w:hAnsiTheme="minorHAnsi" w:cstheme="minorBidi"/>
          <w:b w:val="0"/>
          <w:noProof/>
          <w:sz w:val="22"/>
        </w:rPr>
      </w:pPr>
      <w:hyperlink w:anchor="_Toc401323826" w:history="1">
        <w:r w:rsidR="00262AF0" w:rsidRPr="00A971D5">
          <w:rPr>
            <w:rStyle w:val="Hyperlink"/>
            <w:rFonts w:cs="Calibri"/>
            <w:noProof/>
          </w:rPr>
          <w:t>6.0  Resources</w:t>
        </w:r>
        <w:r w:rsidR="00262AF0">
          <w:rPr>
            <w:noProof/>
            <w:webHidden/>
          </w:rPr>
          <w:tab/>
        </w:r>
        <w:r w:rsidR="00262AF0">
          <w:rPr>
            <w:noProof/>
            <w:webHidden/>
          </w:rPr>
          <w:fldChar w:fldCharType="begin"/>
        </w:r>
        <w:r w:rsidR="00262AF0">
          <w:rPr>
            <w:noProof/>
            <w:webHidden/>
          </w:rPr>
          <w:instrText xml:space="preserve"> PAGEREF _Toc401323826 \h </w:instrText>
        </w:r>
        <w:r w:rsidR="00262AF0">
          <w:rPr>
            <w:noProof/>
            <w:webHidden/>
          </w:rPr>
        </w:r>
        <w:r w:rsidR="00262AF0">
          <w:rPr>
            <w:noProof/>
            <w:webHidden/>
          </w:rPr>
          <w:fldChar w:fldCharType="separate"/>
        </w:r>
        <w:r w:rsidR="005116AF">
          <w:rPr>
            <w:noProof/>
            <w:webHidden/>
          </w:rPr>
          <w:t>81</w:t>
        </w:r>
        <w:r w:rsidR="00262AF0">
          <w:rPr>
            <w:noProof/>
            <w:webHidden/>
          </w:rPr>
          <w:fldChar w:fldCharType="end"/>
        </w:r>
      </w:hyperlink>
    </w:p>
    <w:p w14:paraId="7C5F3D4D" w14:textId="77777777" w:rsidR="00262AF0" w:rsidRDefault="009D316F">
      <w:pPr>
        <w:pStyle w:val="TOC2"/>
        <w:rPr>
          <w:rFonts w:asciiTheme="minorHAnsi" w:eastAsiaTheme="minorEastAsia" w:hAnsiTheme="minorHAnsi" w:cstheme="minorBidi"/>
          <w:noProof/>
          <w:sz w:val="22"/>
        </w:rPr>
      </w:pPr>
      <w:hyperlink w:anchor="_Toc401323827" w:history="1">
        <w:r w:rsidR="00262AF0" w:rsidRPr="00A971D5">
          <w:rPr>
            <w:rStyle w:val="Hyperlink"/>
            <w:rFonts w:cs="Calibri"/>
            <w:noProof/>
          </w:rPr>
          <w:t>Federal and Oregon State Accessibility Standards and Regulations</w:t>
        </w:r>
        <w:r w:rsidR="00262AF0">
          <w:rPr>
            <w:noProof/>
            <w:webHidden/>
          </w:rPr>
          <w:tab/>
        </w:r>
        <w:r w:rsidR="00262AF0">
          <w:rPr>
            <w:noProof/>
            <w:webHidden/>
          </w:rPr>
          <w:fldChar w:fldCharType="begin"/>
        </w:r>
        <w:r w:rsidR="00262AF0">
          <w:rPr>
            <w:noProof/>
            <w:webHidden/>
          </w:rPr>
          <w:instrText xml:space="preserve"> PAGEREF _Toc401323827 \h </w:instrText>
        </w:r>
        <w:r w:rsidR="00262AF0">
          <w:rPr>
            <w:noProof/>
            <w:webHidden/>
          </w:rPr>
        </w:r>
        <w:r w:rsidR="00262AF0">
          <w:rPr>
            <w:noProof/>
            <w:webHidden/>
          </w:rPr>
          <w:fldChar w:fldCharType="separate"/>
        </w:r>
        <w:r w:rsidR="005116AF">
          <w:rPr>
            <w:noProof/>
            <w:webHidden/>
          </w:rPr>
          <w:t>81</w:t>
        </w:r>
        <w:r w:rsidR="00262AF0">
          <w:rPr>
            <w:noProof/>
            <w:webHidden/>
          </w:rPr>
          <w:fldChar w:fldCharType="end"/>
        </w:r>
      </w:hyperlink>
    </w:p>
    <w:p w14:paraId="6CBFC083" w14:textId="77777777" w:rsidR="00262AF0" w:rsidRDefault="009D316F">
      <w:pPr>
        <w:pStyle w:val="TOC2"/>
        <w:rPr>
          <w:rFonts w:asciiTheme="minorHAnsi" w:eastAsiaTheme="minorEastAsia" w:hAnsiTheme="minorHAnsi" w:cstheme="minorBidi"/>
          <w:noProof/>
          <w:sz w:val="22"/>
        </w:rPr>
      </w:pPr>
      <w:hyperlink w:anchor="_Toc401323828" w:history="1">
        <w:r w:rsidR="00262AF0" w:rsidRPr="00A971D5">
          <w:rPr>
            <w:rStyle w:val="Hyperlink"/>
            <w:rFonts w:cs="Calibri"/>
            <w:noProof/>
          </w:rPr>
          <w:t>U.S. Department of Justice</w:t>
        </w:r>
        <w:r w:rsidR="00262AF0">
          <w:rPr>
            <w:noProof/>
            <w:webHidden/>
          </w:rPr>
          <w:tab/>
        </w:r>
        <w:r w:rsidR="00262AF0">
          <w:rPr>
            <w:noProof/>
            <w:webHidden/>
          </w:rPr>
          <w:fldChar w:fldCharType="begin"/>
        </w:r>
        <w:r w:rsidR="00262AF0">
          <w:rPr>
            <w:noProof/>
            <w:webHidden/>
          </w:rPr>
          <w:instrText xml:space="preserve"> PAGEREF _Toc401323828 \h </w:instrText>
        </w:r>
        <w:r w:rsidR="00262AF0">
          <w:rPr>
            <w:noProof/>
            <w:webHidden/>
          </w:rPr>
        </w:r>
        <w:r w:rsidR="00262AF0">
          <w:rPr>
            <w:noProof/>
            <w:webHidden/>
          </w:rPr>
          <w:fldChar w:fldCharType="separate"/>
        </w:r>
        <w:r w:rsidR="005116AF">
          <w:rPr>
            <w:noProof/>
            <w:webHidden/>
          </w:rPr>
          <w:t>81</w:t>
        </w:r>
        <w:r w:rsidR="00262AF0">
          <w:rPr>
            <w:noProof/>
            <w:webHidden/>
          </w:rPr>
          <w:fldChar w:fldCharType="end"/>
        </w:r>
      </w:hyperlink>
    </w:p>
    <w:p w14:paraId="13494014" w14:textId="77777777" w:rsidR="00262AF0" w:rsidRDefault="009D316F">
      <w:pPr>
        <w:pStyle w:val="TOC2"/>
        <w:rPr>
          <w:rFonts w:asciiTheme="minorHAnsi" w:eastAsiaTheme="minorEastAsia" w:hAnsiTheme="minorHAnsi" w:cstheme="minorBidi"/>
          <w:noProof/>
          <w:sz w:val="22"/>
        </w:rPr>
      </w:pPr>
      <w:hyperlink w:anchor="_Toc401323829" w:history="1">
        <w:r w:rsidR="00262AF0" w:rsidRPr="00A971D5">
          <w:rPr>
            <w:rStyle w:val="Hyperlink"/>
            <w:rFonts w:cs="Calibri"/>
            <w:noProof/>
          </w:rPr>
          <w:t>U.S. Access Board Publications</w:t>
        </w:r>
        <w:r w:rsidR="00262AF0">
          <w:rPr>
            <w:noProof/>
            <w:webHidden/>
          </w:rPr>
          <w:tab/>
        </w:r>
        <w:r w:rsidR="00262AF0">
          <w:rPr>
            <w:noProof/>
            <w:webHidden/>
          </w:rPr>
          <w:fldChar w:fldCharType="begin"/>
        </w:r>
        <w:r w:rsidR="00262AF0">
          <w:rPr>
            <w:noProof/>
            <w:webHidden/>
          </w:rPr>
          <w:instrText xml:space="preserve"> PAGEREF _Toc401323829 \h </w:instrText>
        </w:r>
        <w:r w:rsidR="00262AF0">
          <w:rPr>
            <w:noProof/>
            <w:webHidden/>
          </w:rPr>
        </w:r>
        <w:r w:rsidR="00262AF0">
          <w:rPr>
            <w:noProof/>
            <w:webHidden/>
          </w:rPr>
          <w:fldChar w:fldCharType="separate"/>
        </w:r>
        <w:r w:rsidR="005116AF">
          <w:rPr>
            <w:noProof/>
            <w:webHidden/>
          </w:rPr>
          <w:t>82</w:t>
        </w:r>
        <w:r w:rsidR="00262AF0">
          <w:rPr>
            <w:noProof/>
            <w:webHidden/>
          </w:rPr>
          <w:fldChar w:fldCharType="end"/>
        </w:r>
      </w:hyperlink>
    </w:p>
    <w:p w14:paraId="7C2BF4B0" w14:textId="77777777" w:rsidR="00262AF0" w:rsidRDefault="009D316F">
      <w:pPr>
        <w:pStyle w:val="TOC2"/>
        <w:rPr>
          <w:rFonts w:asciiTheme="minorHAnsi" w:eastAsiaTheme="minorEastAsia" w:hAnsiTheme="minorHAnsi" w:cstheme="minorBidi"/>
          <w:noProof/>
          <w:sz w:val="22"/>
        </w:rPr>
      </w:pPr>
      <w:hyperlink w:anchor="_Toc401323830" w:history="1">
        <w:r w:rsidR="00262AF0" w:rsidRPr="00A971D5">
          <w:rPr>
            <w:rStyle w:val="Hyperlink"/>
            <w:noProof/>
          </w:rPr>
          <w:t>Title II: U.S. Department of Justice Publications</w:t>
        </w:r>
        <w:r w:rsidR="00262AF0">
          <w:rPr>
            <w:noProof/>
            <w:webHidden/>
          </w:rPr>
          <w:tab/>
        </w:r>
        <w:r w:rsidR="00262AF0">
          <w:rPr>
            <w:noProof/>
            <w:webHidden/>
          </w:rPr>
          <w:fldChar w:fldCharType="begin"/>
        </w:r>
        <w:r w:rsidR="00262AF0">
          <w:rPr>
            <w:noProof/>
            <w:webHidden/>
          </w:rPr>
          <w:instrText xml:space="preserve"> PAGEREF _Toc401323830 \h </w:instrText>
        </w:r>
        <w:r w:rsidR="00262AF0">
          <w:rPr>
            <w:noProof/>
            <w:webHidden/>
          </w:rPr>
        </w:r>
        <w:r w:rsidR="00262AF0">
          <w:rPr>
            <w:noProof/>
            <w:webHidden/>
          </w:rPr>
          <w:fldChar w:fldCharType="separate"/>
        </w:r>
        <w:r w:rsidR="005116AF">
          <w:rPr>
            <w:noProof/>
            <w:webHidden/>
          </w:rPr>
          <w:t>84</w:t>
        </w:r>
        <w:r w:rsidR="00262AF0">
          <w:rPr>
            <w:noProof/>
            <w:webHidden/>
          </w:rPr>
          <w:fldChar w:fldCharType="end"/>
        </w:r>
      </w:hyperlink>
    </w:p>
    <w:p w14:paraId="3D56F155" w14:textId="77777777" w:rsidR="00262AF0" w:rsidRDefault="009D316F">
      <w:pPr>
        <w:pStyle w:val="TOC2"/>
        <w:rPr>
          <w:rFonts w:asciiTheme="minorHAnsi" w:eastAsiaTheme="minorEastAsia" w:hAnsiTheme="minorHAnsi" w:cstheme="minorBidi"/>
          <w:noProof/>
          <w:sz w:val="22"/>
        </w:rPr>
      </w:pPr>
      <w:hyperlink w:anchor="_Toc401323831" w:history="1">
        <w:r w:rsidR="00262AF0" w:rsidRPr="00A971D5">
          <w:rPr>
            <w:rStyle w:val="Hyperlink"/>
            <w:rFonts w:cs="Calibri"/>
            <w:noProof/>
          </w:rPr>
          <w:t>State of Oregon Accessibility Standards and Regulations</w:t>
        </w:r>
        <w:r w:rsidR="00262AF0">
          <w:rPr>
            <w:noProof/>
            <w:webHidden/>
          </w:rPr>
          <w:tab/>
        </w:r>
        <w:r w:rsidR="00262AF0">
          <w:rPr>
            <w:noProof/>
            <w:webHidden/>
          </w:rPr>
          <w:fldChar w:fldCharType="begin"/>
        </w:r>
        <w:r w:rsidR="00262AF0">
          <w:rPr>
            <w:noProof/>
            <w:webHidden/>
          </w:rPr>
          <w:instrText xml:space="preserve"> PAGEREF _Toc401323831 \h </w:instrText>
        </w:r>
        <w:r w:rsidR="00262AF0">
          <w:rPr>
            <w:noProof/>
            <w:webHidden/>
          </w:rPr>
        </w:r>
        <w:r w:rsidR="00262AF0">
          <w:rPr>
            <w:noProof/>
            <w:webHidden/>
          </w:rPr>
          <w:fldChar w:fldCharType="separate"/>
        </w:r>
        <w:r w:rsidR="005116AF">
          <w:rPr>
            <w:noProof/>
            <w:webHidden/>
          </w:rPr>
          <w:t>85</w:t>
        </w:r>
        <w:r w:rsidR="00262AF0">
          <w:rPr>
            <w:noProof/>
            <w:webHidden/>
          </w:rPr>
          <w:fldChar w:fldCharType="end"/>
        </w:r>
      </w:hyperlink>
    </w:p>
    <w:p w14:paraId="4B752B36" w14:textId="77777777" w:rsidR="00262AF0" w:rsidRDefault="009D316F">
      <w:pPr>
        <w:pStyle w:val="TOC2"/>
        <w:rPr>
          <w:rFonts w:asciiTheme="minorHAnsi" w:eastAsiaTheme="minorEastAsia" w:hAnsiTheme="minorHAnsi" w:cstheme="minorBidi"/>
          <w:noProof/>
          <w:sz w:val="22"/>
        </w:rPr>
      </w:pPr>
      <w:hyperlink w:anchor="_Toc401323832" w:history="1">
        <w:r w:rsidR="00262AF0" w:rsidRPr="00A971D5">
          <w:rPr>
            <w:rStyle w:val="Hyperlink"/>
            <w:noProof/>
          </w:rPr>
          <w:t>Resources for Providing Accessible Programs and Facilities</w:t>
        </w:r>
        <w:r w:rsidR="00262AF0">
          <w:rPr>
            <w:noProof/>
            <w:webHidden/>
          </w:rPr>
          <w:tab/>
        </w:r>
        <w:r w:rsidR="00262AF0">
          <w:rPr>
            <w:noProof/>
            <w:webHidden/>
          </w:rPr>
          <w:fldChar w:fldCharType="begin"/>
        </w:r>
        <w:r w:rsidR="00262AF0">
          <w:rPr>
            <w:noProof/>
            <w:webHidden/>
          </w:rPr>
          <w:instrText xml:space="preserve"> PAGEREF _Toc401323832 \h </w:instrText>
        </w:r>
        <w:r w:rsidR="00262AF0">
          <w:rPr>
            <w:noProof/>
            <w:webHidden/>
          </w:rPr>
        </w:r>
        <w:r w:rsidR="00262AF0">
          <w:rPr>
            <w:noProof/>
            <w:webHidden/>
          </w:rPr>
          <w:fldChar w:fldCharType="separate"/>
        </w:r>
        <w:r w:rsidR="005116AF">
          <w:rPr>
            <w:noProof/>
            <w:webHidden/>
          </w:rPr>
          <w:t>86</w:t>
        </w:r>
        <w:r w:rsidR="00262AF0">
          <w:rPr>
            <w:noProof/>
            <w:webHidden/>
          </w:rPr>
          <w:fldChar w:fldCharType="end"/>
        </w:r>
      </w:hyperlink>
    </w:p>
    <w:p w14:paraId="69078E95" w14:textId="77777777" w:rsidR="00262AF0" w:rsidRDefault="009D316F">
      <w:pPr>
        <w:pStyle w:val="TOC2"/>
        <w:rPr>
          <w:rFonts w:asciiTheme="minorHAnsi" w:eastAsiaTheme="minorEastAsia" w:hAnsiTheme="minorHAnsi" w:cstheme="minorBidi"/>
          <w:noProof/>
          <w:sz w:val="22"/>
        </w:rPr>
      </w:pPr>
      <w:hyperlink w:anchor="_Toc401323833" w:history="1">
        <w:r w:rsidR="00262AF0" w:rsidRPr="00A971D5">
          <w:rPr>
            <w:rStyle w:val="Hyperlink"/>
            <w:rFonts w:cs="Calibri"/>
            <w:noProof/>
          </w:rPr>
          <w:t>Resources for Assistive Technologies (General)</w:t>
        </w:r>
        <w:r w:rsidR="00262AF0">
          <w:rPr>
            <w:noProof/>
            <w:webHidden/>
          </w:rPr>
          <w:tab/>
        </w:r>
        <w:r w:rsidR="00262AF0">
          <w:rPr>
            <w:noProof/>
            <w:webHidden/>
          </w:rPr>
          <w:fldChar w:fldCharType="begin"/>
        </w:r>
        <w:r w:rsidR="00262AF0">
          <w:rPr>
            <w:noProof/>
            <w:webHidden/>
          </w:rPr>
          <w:instrText xml:space="preserve"> PAGEREF _Toc401323833 \h </w:instrText>
        </w:r>
        <w:r w:rsidR="00262AF0">
          <w:rPr>
            <w:noProof/>
            <w:webHidden/>
          </w:rPr>
        </w:r>
        <w:r w:rsidR="00262AF0">
          <w:rPr>
            <w:noProof/>
            <w:webHidden/>
          </w:rPr>
          <w:fldChar w:fldCharType="separate"/>
        </w:r>
        <w:r w:rsidR="005116AF">
          <w:rPr>
            <w:noProof/>
            <w:webHidden/>
          </w:rPr>
          <w:t>87</w:t>
        </w:r>
        <w:r w:rsidR="00262AF0">
          <w:rPr>
            <w:noProof/>
            <w:webHidden/>
          </w:rPr>
          <w:fldChar w:fldCharType="end"/>
        </w:r>
      </w:hyperlink>
    </w:p>
    <w:p w14:paraId="61F5CD68" w14:textId="77777777" w:rsidR="00262AF0" w:rsidRDefault="009D316F">
      <w:pPr>
        <w:pStyle w:val="TOC2"/>
        <w:rPr>
          <w:rFonts w:asciiTheme="minorHAnsi" w:eastAsiaTheme="minorEastAsia" w:hAnsiTheme="minorHAnsi" w:cstheme="minorBidi"/>
          <w:noProof/>
          <w:sz w:val="22"/>
        </w:rPr>
      </w:pPr>
      <w:hyperlink w:anchor="_Toc401323834" w:history="1">
        <w:r w:rsidR="00262AF0" w:rsidRPr="00A971D5">
          <w:rPr>
            <w:rStyle w:val="Hyperlink"/>
            <w:rFonts w:cs="Calibri"/>
            <w:noProof/>
          </w:rPr>
          <w:t>Alternative Format Communications</w:t>
        </w:r>
        <w:r w:rsidR="00262AF0">
          <w:rPr>
            <w:noProof/>
            <w:webHidden/>
          </w:rPr>
          <w:tab/>
        </w:r>
        <w:r w:rsidR="00262AF0">
          <w:rPr>
            <w:noProof/>
            <w:webHidden/>
          </w:rPr>
          <w:fldChar w:fldCharType="begin"/>
        </w:r>
        <w:r w:rsidR="00262AF0">
          <w:rPr>
            <w:noProof/>
            <w:webHidden/>
          </w:rPr>
          <w:instrText xml:space="preserve"> PAGEREF _Toc401323834 \h </w:instrText>
        </w:r>
        <w:r w:rsidR="00262AF0">
          <w:rPr>
            <w:noProof/>
            <w:webHidden/>
          </w:rPr>
        </w:r>
        <w:r w:rsidR="00262AF0">
          <w:rPr>
            <w:noProof/>
            <w:webHidden/>
          </w:rPr>
          <w:fldChar w:fldCharType="separate"/>
        </w:r>
        <w:r w:rsidR="005116AF">
          <w:rPr>
            <w:noProof/>
            <w:webHidden/>
          </w:rPr>
          <w:t>88</w:t>
        </w:r>
        <w:r w:rsidR="00262AF0">
          <w:rPr>
            <w:noProof/>
            <w:webHidden/>
          </w:rPr>
          <w:fldChar w:fldCharType="end"/>
        </w:r>
      </w:hyperlink>
    </w:p>
    <w:p w14:paraId="2DD60279" w14:textId="77777777" w:rsidR="00262AF0" w:rsidRDefault="009D316F">
      <w:pPr>
        <w:pStyle w:val="TOC2"/>
        <w:rPr>
          <w:rFonts w:asciiTheme="minorHAnsi" w:eastAsiaTheme="minorEastAsia" w:hAnsiTheme="minorHAnsi" w:cstheme="minorBidi"/>
          <w:noProof/>
          <w:sz w:val="22"/>
        </w:rPr>
      </w:pPr>
      <w:hyperlink w:anchor="_Toc401323835" w:history="1">
        <w:r w:rsidR="00262AF0" w:rsidRPr="00A971D5">
          <w:rPr>
            <w:rStyle w:val="Hyperlink"/>
            <w:rFonts w:cs="Calibri"/>
            <w:noProof/>
          </w:rPr>
          <w:t>Assistive Listening Systems and Devices</w:t>
        </w:r>
        <w:r w:rsidR="00262AF0">
          <w:rPr>
            <w:noProof/>
            <w:webHidden/>
          </w:rPr>
          <w:tab/>
        </w:r>
        <w:r w:rsidR="00262AF0">
          <w:rPr>
            <w:noProof/>
            <w:webHidden/>
          </w:rPr>
          <w:fldChar w:fldCharType="begin"/>
        </w:r>
        <w:r w:rsidR="00262AF0">
          <w:rPr>
            <w:noProof/>
            <w:webHidden/>
          </w:rPr>
          <w:instrText xml:space="preserve"> PAGEREF _Toc401323835 \h </w:instrText>
        </w:r>
        <w:r w:rsidR="00262AF0">
          <w:rPr>
            <w:noProof/>
            <w:webHidden/>
          </w:rPr>
        </w:r>
        <w:r w:rsidR="00262AF0">
          <w:rPr>
            <w:noProof/>
            <w:webHidden/>
          </w:rPr>
          <w:fldChar w:fldCharType="separate"/>
        </w:r>
        <w:r w:rsidR="005116AF">
          <w:rPr>
            <w:noProof/>
            <w:webHidden/>
          </w:rPr>
          <w:t>89</w:t>
        </w:r>
        <w:r w:rsidR="00262AF0">
          <w:rPr>
            <w:noProof/>
            <w:webHidden/>
          </w:rPr>
          <w:fldChar w:fldCharType="end"/>
        </w:r>
      </w:hyperlink>
    </w:p>
    <w:p w14:paraId="0629A0D2" w14:textId="77777777" w:rsidR="00262AF0" w:rsidRDefault="009D316F">
      <w:pPr>
        <w:pStyle w:val="TOC2"/>
        <w:rPr>
          <w:rFonts w:asciiTheme="minorHAnsi" w:eastAsiaTheme="minorEastAsia" w:hAnsiTheme="minorHAnsi" w:cstheme="minorBidi"/>
          <w:noProof/>
          <w:sz w:val="22"/>
        </w:rPr>
      </w:pPr>
      <w:hyperlink w:anchor="_Toc401323836" w:history="1">
        <w:r w:rsidR="00262AF0" w:rsidRPr="00A971D5">
          <w:rPr>
            <w:rStyle w:val="Hyperlink"/>
            <w:rFonts w:cs="Calibri"/>
            <w:noProof/>
          </w:rPr>
          <w:t>Resources and Organizations Serving People with Disabilities</w:t>
        </w:r>
        <w:r w:rsidR="00262AF0">
          <w:rPr>
            <w:noProof/>
            <w:webHidden/>
          </w:rPr>
          <w:tab/>
        </w:r>
        <w:r w:rsidR="00262AF0">
          <w:rPr>
            <w:noProof/>
            <w:webHidden/>
          </w:rPr>
          <w:fldChar w:fldCharType="begin"/>
        </w:r>
        <w:r w:rsidR="00262AF0">
          <w:rPr>
            <w:noProof/>
            <w:webHidden/>
          </w:rPr>
          <w:instrText xml:space="preserve"> PAGEREF _Toc401323836 \h </w:instrText>
        </w:r>
        <w:r w:rsidR="00262AF0">
          <w:rPr>
            <w:noProof/>
            <w:webHidden/>
          </w:rPr>
        </w:r>
        <w:r w:rsidR="00262AF0">
          <w:rPr>
            <w:noProof/>
            <w:webHidden/>
          </w:rPr>
          <w:fldChar w:fldCharType="separate"/>
        </w:r>
        <w:r w:rsidR="005116AF">
          <w:rPr>
            <w:noProof/>
            <w:webHidden/>
          </w:rPr>
          <w:t>90</w:t>
        </w:r>
        <w:r w:rsidR="00262AF0">
          <w:rPr>
            <w:noProof/>
            <w:webHidden/>
          </w:rPr>
          <w:fldChar w:fldCharType="end"/>
        </w:r>
      </w:hyperlink>
    </w:p>
    <w:p w14:paraId="060B48FF" w14:textId="77777777" w:rsidR="00262AF0" w:rsidRDefault="009D316F">
      <w:pPr>
        <w:pStyle w:val="TOC2"/>
        <w:rPr>
          <w:rFonts w:asciiTheme="minorHAnsi" w:eastAsiaTheme="minorEastAsia" w:hAnsiTheme="minorHAnsi" w:cstheme="minorBidi"/>
          <w:noProof/>
          <w:sz w:val="22"/>
        </w:rPr>
      </w:pPr>
      <w:hyperlink w:anchor="_Toc401323837" w:history="1">
        <w:r w:rsidR="00262AF0" w:rsidRPr="00A971D5">
          <w:rPr>
            <w:rStyle w:val="Hyperlink"/>
            <w:rFonts w:cs="Calibri"/>
            <w:noProof/>
          </w:rPr>
          <w:t>Resources for Persons with Disabilities in the City of Portland</w:t>
        </w:r>
        <w:r w:rsidR="00262AF0">
          <w:rPr>
            <w:noProof/>
            <w:webHidden/>
          </w:rPr>
          <w:tab/>
        </w:r>
        <w:r w:rsidR="00262AF0">
          <w:rPr>
            <w:noProof/>
            <w:webHidden/>
          </w:rPr>
          <w:fldChar w:fldCharType="begin"/>
        </w:r>
        <w:r w:rsidR="00262AF0">
          <w:rPr>
            <w:noProof/>
            <w:webHidden/>
          </w:rPr>
          <w:instrText xml:space="preserve"> PAGEREF _Toc401323837 \h </w:instrText>
        </w:r>
        <w:r w:rsidR="00262AF0">
          <w:rPr>
            <w:noProof/>
            <w:webHidden/>
          </w:rPr>
        </w:r>
        <w:r w:rsidR="00262AF0">
          <w:rPr>
            <w:noProof/>
            <w:webHidden/>
          </w:rPr>
          <w:fldChar w:fldCharType="separate"/>
        </w:r>
        <w:r w:rsidR="005116AF">
          <w:rPr>
            <w:noProof/>
            <w:webHidden/>
          </w:rPr>
          <w:t>94</w:t>
        </w:r>
        <w:r w:rsidR="00262AF0">
          <w:rPr>
            <w:noProof/>
            <w:webHidden/>
          </w:rPr>
          <w:fldChar w:fldCharType="end"/>
        </w:r>
      </w:hyperlink>
    </w:p>
    <w:p w14:paraId="79FC14A8" w14:textId="77777777" w:rsidR="00262AF0" w:rsidRDefault="009D316F">
      <w:pPr>
        <w:pStyle w:val="TOC1"/>
        <w:rPr>
          <w:rFonts w:asciiTheme="minorHAnsi" w:eastAsiaTheme="minorEastAsia" w:hAnsiTheme="minorHAnsi" w:cstheme="minorBidi"/>
          <w:b w:val="0"/>
          <w:noProof/>
          <w:sz w:val="22"/>
        </w:rPr>
      </w:pPr>
      <w:hyperlink w:anchor="_Toc401323838" w:history="1">
        <w:r w:rsidR="00262AF0" w:rsidRPr="00A971D5">
          <w:rPr>
            <w:rStyle w:val="Hyperlink"/>
            <w:rFonts w:cs="Calibri"/>
            <w:noProof/>
          </w:rPr>
          <w:t>7.0  Appendices</w:t>
        </w:r>
        <w:r w:rsidR="00262AF0">
          <w:rPr>
            <w:noProof/>
            <w:webHidden/>
          </w:rPr>
          <w:tab/>
        </w:r>
        <w:r w:rsidR="00262AF0">
          <w:rPr>
            <w:noProof/>
            <w:webHidden/>
          </w:rPr>
          <w:fldChar w:fldCharType="begin"/>
        </w:r>
        <w:r w:rsidR="00262AF0">
          <w:rPr>
            <w:noProof/>
            <w:webHidden/>
          </w:rPr>
          <w:instrText xml:space="preserve"> PAGEREF _Toc401323838 \h </w:instrText>
        </w:r>
        <w:r w:rsidR="00262AF0">
          <w:rPr>
            <w:noProof/>
            <w:webHidden/>
          </w:rPr>
        </w:r>
        <w:r w:rsidR="00262AF0">
          <w:rPr>
            <w:noProof/>
            <w:webHidden/>
          </w:rPr>
          <w:fldChar w:fldCharType="separate"/>
        </w:r>
        <w:r w:rsidR="005116AF">
          <w:rPr>
            <w:noProof/>
            <w:webHidden/>
          </w:rPr>
          <w:t>105</w:t>
        </w:r>
        <w:r w:rsidR="00262AF0">
          <w:rPr>
            <w:noProof/>
            <w:webHidden/>
          </w:rPr>
          <w:fldChar w:fldCharType="end"/>
        </w:r>
      </w:hyperlink>
    </w:p>
    <w:p w14:paraId="56B16FCF" w14:textId="77777777" w:rsidR="00262AF0" w:rsidRDefault="009D316F">
      <w:pPr>
        <w:pStyle w:val="TOC1"/>
        <w:rPr>
          <w:rFonts w:asciiTheme="minorHAnsi" w:eastAsiaTheme="minorEastAsia" w:hAnsiTheme="minorHAnsi" w:cstheme="minorBidi"/>
          <w:b w:val="0"/>
          <w:noProof/>
          <w:sz w:val="22"/>
        </w:rPr>
      </w:pPr>
      <w:hyperlink w:anchor="_Toc401323839" w:history="1">
        <w:r w:rsidR="00262AF0" w:rsidRPr="00A971D5">
          <w:rPr>
            <w:rStyle w:val="Hyperlink"/>
            <w:rFonts w:cs="Calibri"/>
            <w:noProof/>
          </w:rPr>
          <w:t>7.1  Facility Reports by Bureau</w:t>
        </w:r>
        <w:r w:rsidR="00262AF0">
          <w:rPr>
            <w:noProof/>
            <w:webHidden/>
          </w:rPr>
          <w:tab/>
        </w:r>
        <w:r w:rsidR="00262AF0">
          <w:rPr>
            <w:noProof/>
            <w:webHidden/>
          </w:rPr>
          <w:fldChar w:fldCharType="begin"/>
        </w:r>
        <w:r w:rsidR="00262AF0">
          <w:rPr>
            <w:noProof/>
            <w:webHidden/>
          </w:rPr>
          <w:instrText xml:space="preserve"> PAGEREF _Toc401323839 \h </w:instrText>
        </w:r>
        <w:r w:rsidR="00262AF0">
          <w:rPr>
            <w:noProof/>
            <w:webHidden/>
          </w:rPr>
        </w:r>
        <w:r w:rsidR="00262AF0">
          <w:rPr>
            <w:noProof/>
            <w:webHidden/>
          </w:rPr>
          <w:fldChar w:fldCharType="separate"/>
        </w:r>
        <w:r w:rsidR="005116AF">
          <w:rPr>
            <w:noProof/>
            <w:webHidden/>
          </w:rPr>
          <w:t>105</w:t>
        </w:r>
        <w:r w:rsidR="00262AF0">
          <w:rPr>
            <w:noProof/>
            <w:webHidden/>
          </w:rPr>
          <w:fldChar w:fldCharType="end"/>
        </w:r>
      </w:hyperlink>
    </w:p>
    <w:p w14:paraId="701B3EEC" w14:textId="77777777" w:rsidR="00262AF0" w:rsidRDefault="009D316F">
      <w:pPr>
        <w:pStyle w:val="TOC1"/>
        <w:rPr>
          <w:rFonts w:asciiTheme="minorHAnsi" w:eastAsiaTheme="minorEastAsia" w:hAnsiTheme="minorHAnsi" w:cstheme="minorBidi"/>
          <w:b w:val="0"/>
          <w:noProof/>
          <w:sz w:val="22"/>
        </w:rPr>
      </w:pPr>
      <w:hyperlink w:anchor="_Toc401323840" w:history="1">
        <w:r w:rsidR="00262AF0" w:rsidRPr="00A971D5">
          <w:rPr>
            <w:rStyle w:val="Hyperlink"/>
            <w:rFonts w:cs="Calibri"/>
            <w:noProof/>
          </w:rPr>
          <w:t>7.2  Facility Omit List by Bureau</w:t>
        </w:r>
        <w:r w:rsidR="00262AF0">
          <w:rPr>
            <w:noProof/>
            <w:webHidden/>
          </w:rPr>
          <w:tab/>
        </w:r>
        <w:r w:rsidR="00262AF0">
          <w:rPr>
            <w:noProof/>
            <w:webHidden/>
          </w:rPr>
          <w:fldChar w:fldCharType="begin"/>
        </w:r>
        <w:r w:rsidR="00262AF0">
          <w:rPr>
            <w:noProof/>
            <w:webHidden/>
          </w:rPr>
          <w:instrText xml:space="preserve"> PAGEREF _Toc401323840 \h </w:instrText>
        </w:r>
        <w:r w:rsidR="00262AF0">
          <w:rPr>
            <w:noProof/>
            <w:webHidden/>
          </w:rPr>
        </w:r>
        <w:r w:rsidR="00262AF0">
          <w:rPr>
            <w:noProof/>
            <w:webHidden/>
          </w:rPr>
          <w:fldChar w:fldCharType="separate"/>
        </w:r>
        <w:r w:rsidR="005116AF">
          <w:rPr>
            <w:noProof/>
            <w:webHidden/>
          </w:rPr>
          <w:t>105</w:t>
        </w:r>
        <w:r w:rsidR="00262AF0">
          <w:rPr>
            <w:noProof/>
            <w:webHidden/>
          </w:rPr>
          <w:fldChar w:fldCharType="end"/>
        </w:r>
      </w:hyperlink>
    </w:p>
    <w:p w14:paraId="6049E50F" w14:textId="77777777" w:rsidR="00262AF0" w:rsidRDefault="009D316F">
      <w:pPr>
        <w:pStyle w:val="TOC1"/>
        <w:rPr>
          <w:rFonts w:asciiTheme="minorHAnsi" w:eastAsiaTheme="minorEastAsia" w:hAnsiTheme="minorHAnsi" w:cstheme="minorBidi"/>
          <w:b w:val="0"/>
          <w:noProof/>
          <w:sz w:val="22"/>
        </w:rPr>
      </w:pPr>
      <w:hyperlink w:anchor="_Toc401323841" w:history="1">
        <w:r w:rsidR="00262AF0" w:rsidRPr="00A971D5">
          <w:rPr>
            <w:rStyle w:val="Hyperlink"/>
            <w:rFonts w:cs="Calibri"/>
            <w:noProof/>
          </w:rPr>
          <w:t>7.3  Training Materials</w:t>
        </w:r>
        <w:r w:rsidR="00262AF0">
          <w:rPr>
            <w:noProof/>
            <w:webHidden/>
          </w:rPr>
          <w:tab/>
        </w:r>
        <w:r w:rsidR="00262AF0">
          <w:rPr>
            <w:noProof/>
            <w:webHidden/>
          </w:rPr>
          <w:fldChar w:fldCharType="begin"/>
        </w:r>
        <w:r w:rsidR="00262AF0">
          <w:rPr>
            <w:noProof/>
            <w:webHidden/>
          </w:rPr>
          <w:instrText xml:space="preserve"> PAGEREF _Toc401323841 \h </w:instrText>
        </w:r>
        <w:r w:rsidR="00262AF0">
          <w:rPr>
            <w:noProof/>
            <w:webHidden/>
          </w:rPr>
        </w:r>
        <w:r w:rsidR="00262AF0">
          <w:rPr>
            <w:noProof/>
            <w:webHidden/>
          </w:rPr>
          <w:fldChar w:fldCharType="separate"/>
        </w:r>
        <w:r w:rsidR="005116AF">
          <w:rPr>
            <w:noProof/>
            <w:webHidden/>
          </w:rPr>
          <w:t>108</w:t>
        </w:r>
        <w:r w:rsidR="00262AF0">
          <w:rPr>
            <w:noProof/>
            <w:webHidden/>
          </w:rPr>
          <w:fldChar w:fldCharType="end"/>
        </w:r>
      </w:hyperlink>
    </w:p>
    <w:p w14:paraId="0DE55E13" w14:textId="77777777" w:rsidR="00262AF0" w:rsidRDefault="009D316F">
      <w:pPr>
        <w:pStyle w:val="TOC1"/>
        <w:rPr>
          <w:rFonts w:asciiTheme="minorHAnsi" w:eastAsiaTheme="minorEastAsia" w:hAnsiTheme="minorHAnsi" w:cstheme="minorBidi"/>
          <w:b w:val="0"/>
          <w:noProof/>
          <w:sz w:val="22"/>
        </w:rPr>
      </w:pPr>
      <w:hyperlink w:anchor="_Toc401323842" w:history="1">
        <w:r w:rsidR="00262AF0" w:rsidRPr="00A971D5">
          <w:rPr>
            <w:rStyle w:val="Hyperlink"/>
            <w:rFonts w:cs="Calibri"/>
            <w:noProof/>
          </w:rPr>
          <w:t>7.4  Public Outreach Materials &amp; Comments</w:t>
        </w:r>
        <w:r w:rsidR="00262AF0">
          <w:rPr>
            <w:noProof/>
            <w:webHidden/>
          </w:rPr>
          <w:tab/>
        </w:r>
        <w:r w:rsidR="00262AF0">
          <w:rPr>
            <w:noProof/>
            <w:webHidden/>
          </w:rPr>
          <w:fldChar w:fldCharType="begin"/>
        </w:r>
        <w:r w:rsidR="00262AF0">
          <w:rPr>
            <w:noProof/>
            <w:webHidden/>
          </w:rPr>
          <w:instrText xml:space="preserve"> PAGEREF _Toc401323842 \h </w:instrText>
        </w:r>
        <w:r w:rsidR="00262AF0">
          <w:rPr>
            <w:noProof/>
            <w:webHidden/>
          </w:rPr>
        </w:r>
        <w:r w:rsidR="00262AF0">
          <w:rPr>
            <w:noProof/>
            <w:webHidden/>
          </w:rPr>
          <w:fldChar w:fldCharType="separate"/>
        </w:r>
        <w:r w:rsidR="005116AF">
          <w:rPr>
            <w:noProof/>
            <w:webHidden/>
          </w:rPr>
          <w:t>108</w:t>
        </w:r>
        <w:r w:rsidR="00262AF0">
          <w:rPr>
            <w:noProof/>
            <w:webHidden/>
          </w:rPr>
          <w:fldChar w:fldCharType="end"/>
        </w:r>
      </w:hyperlink>
    </w:p>
    <w:p w14:paraId="3356A86A" w14:textId="77777777" w:rsidR="00262AF0" w:rsidRDefault="009D316F">
      <w:pPr>
        <w:pStyle w:val="TOC1"/>
        <w:rPr>
          <w:rFonts w:asciiTheme="minorHAnsi" w:eastAsiaTheme="minorEastAsia" w:hAnsiTheme="minorHAnsi" w:cstheme="minorBidi"/>
          <w:b w:val="0"/>
          <w:noProof/>
          <w:sz w:val="22"/>
        </w:rPr>
      </w:pPr>
      <w:hyperlink w:anchor="_Toc401323843" w:history="1">
        <w:r w:rsidR="00262AF0" w:rsidRPr="00A971D5">
          <w:rPr>
            <w:rStyle w:val="Hyperlink"/>
            <w:rFonts w:cs="Calibri"/>
            <w:noProof/>
          </w:rPr>
          <w:t>7.5  City Adopted Resolutions and Administrative Rules</w:t>
        </w:r>
        <w:r w:rsidR="00262AF0">
          <w:rPr>
            <w:noProof/>
            <w:webHidden/>
          </w:rPr>
          <w:tab/>
        </w:r>
        <w:r w:rsidR="00262AF0">
          <w:rPr>
            <w:noProof/>
            <w:webHidden/>
          </w:rPr>
          <w:fldChar w:fldCharType="begin"/>
        </w:r>
        <w:r w:rsidR="00262AF0">
          <w:rPr>
            <w:noProof/>
            <w:webHidden/>
          </w:rPr>
          <w:instrText xml:space="preserve"> PAGEREF _Toc401323843 \h </w:instrText>
        </w:r>
        <w:r w:rsidR="00262AF0">
          <w:rPr>
            <w:noProof/>
            <w:webHidden/>
          </w:rPr>
        </w:r>
        <w:r w:rsidR="00262AF0">
          <w:rPr>
            <w:noProof/>
            <w:webHidden/>
          </w:rPr>
          <w:fldChar w:fldCharType="separate"/>
        </w:r>
        <w:r w:rsidR="005116AF">
          <w:rPr>
            <w:noProof/>
            <w:webHidden/>
          </w:rPr>
          <w:t>108</w:t>
        </w:r>
        <w:r w:rsidR="00262AF0">
          <w:rPr>
            <w:noProof/>
            <w:webHidden/>
          </w:rPr>
          <w:fldChar w:fldCharType="end"/>
        </w:r>
      </w:hyperlink>
    </w:p>
    <w:p w14:paraId="1E87B61D" w14:textId="77777777" w:rsidR="00262AF0" w:rsidRDefault="009D316F">
      <w:pPr>
        <w:pStyle w:val="TOC2"/>
        <w:rPr>
          <w:rFonts w:asciiTheme="minorHAnsi" w:eastAsiaTheme="minorEastAsia" w:hAnsiTheme="minorHAnsi" w:cstheme="minorBidi"/>
          <w:noProof/>
          <w:sz w:val="22"/>
        </w:rPr>
      </w:pPr>
      <w:hyperlink w:anchor="_Toc401323844" w:history="1">
        <w:r w:rsidR="00262AF0" w:rsidRPr="00A971D5">
          <w:rPr>
            <w:rStyle w:val="Hyperlink"/>
            <w:rFonts w:cs="Calibri"/>
            <w:noProof/>
          </w:rPr>
          <w:t>Timeline of City of Portland Actions to Comply with the ADA and Advance Access</w:t>
        </w:r>
        <w:r w:rsidR="00262AF0">
          <w:rPr>
            <w:noProof/>
            <w:webHidden/>
          </w:rPr>
          <w:tab/>
        </w:r>
        <w:r w:rsidR="00262AF0">
          <w:rPr>
            <w:noProof/>
            <w:webHidden/>
          </w:rPr>
          <w:fldChar w:fldCharType="begin"/>
        </w:r>
        <w:r w:rsidR="00262AF0">
          <w:rPr>
            <w:noProof/>
            <w:webHidden/>
          </w:rPr>
          <w:instrText xml:space="preserve"> PAGEREF _Toc401323844 \h </w:instrText>
        </w:r>
        <w:r w:rsidR="00262AF0">
          <w:rPr>
            <w:noProof/>
            <w:webHidden/>
          </w:rPr>
        </w:r>
        <w:r w:rsidR="00262AF0">
          <w:rPr>
            <w:noProof/>
            <w:webHidden/>
          </w:rPr>
          <w:fldChar w:fldCharType="separate"/>
        </w:r>
        <w:r w:rsidR="005116AF">
          <w:rPr>
            <w:noProof/>
            <w:webHidden/>
          </w:rPr>
          <w:t>108</w:t>
        </w:r>
        <w:r w:rsidR="00262AF0">
          <w:rPr>
            <w:noProof/>
            <w:webHidden/>
          </w:rPr>
          <w:fldChar w:fldCharType="end"/>
        </w:r>
      </w:hyperlink>
    </w:p>
    <w:p w14:paraId="57623493" w14:textId="77777777" w:rsidR="00262AF0" w:rsidRDefault="009D316F">
      <w:pPr>
        <w:pStyle w:val="TOC2"/>
        <w:rPr>
          <w:rFonts w:asciiTheme="minorHAnsi" w:eastAsiaTheme="minorEastAsia" w:hAnsiTheme="minorHAnsi" w:cstheme="minorBidi"/>
          <w:noProof/>
          <w:sz w:val="22"/>
        </w:rPr>
      </w:pPr>
      <w:hyperlink w:anchor="_Toc401323845" w:history="1">
        <w:r w:rsidR="00262AF0" w:rsidRPr="00A971D5">
          <w:rPr>
            <w:rStyle w:val="Hyperlink"/>
            <w:noProof/>
          </w:rPr>
          <w:t>ADM-18.21 - City of Portland American's With Disabilities Act Title II Non-discrimination Policy</w:t>
        </w:r>
        <w:r w:rsidR="00262AF0">
          <w:rPr>
            <w:noProof/>
            <w:webHidden/>
          </w:rPr>
          <w:tab/>
        </w:r>
        <w:r w:rsidR="00262AF0">
          <w:rPr>
            <w:noProof/>
            <w:webHidden/>
          </w:rPr>
          <w:fldChar w:fldCharType="begin"/>
        </w:r>
        <w:r w:rsidR="00262AF0">
          <w:rPr>
            <w:noProof/>
            <w:webHidden/>
          </w:rPr>
          <w:instrText xml:space="preserve"> PAGEREF _Toc401323845 \h </w:instrText>
        </w:r>
        <w:r w:rsidR="00262AF0">
          <w:rPr>
            <w:noProof/>
            <w:webHidden/>
          </w:rPr>
        </w:r>
        <w:r w:rsidR="00262AF0">
          <w:rPr>
            <w:noProof/>
            <w:webHidden/>
          </w:rPr>
          <w:fldChar w:fldCharType="separate"/>
        </w:r>
        <w:r w:rsidR="005116AF">
          <w:rPr>
            <w:noProof/>
            <w:webHidden/>
          </w:rPr>
          <w:t>109</w:t>
        </w:r>
        <w:r w:rsidR="00262AF0">
          <w:rPr>
            <w:noProof/>
            <w:webHidden/>
          </w:rPr>
          <w:fldChar w:fldCharType="end"/>
        </w:r>
      </w:hyperlink>
    </w:p>
    <w:p w14:paraId="6D87D486" w14:textId="77777777" w:rsidR="00262AF0" w:rsidRDefault="009D316F">
      <w:pPr>
        <w:pStyle w:val="TOC2"/>
        <w:rPr>
          <w:rFonts w:asciiTheme="minorHAnsi" w:eastAsiaTheme="minorEastAsia" w:hAnsiTheme="minorHAnsi" w:cstheme="minorBidi"/>
          <w:noProof/>
          <w:sz w:val="22"/>
        </w:rPr>
      </w:pPr>
      <w:hyperlink w:anchor="_Toc401323846" w:history="1">
        <w:r w:rsidR="00262AF0" w:rsidRPr="00A971D5">
          <w:rPr>
            <w:rStyle w:val="Hyperlink"/>
            <w:rFonts w:cs="Calibri"/>
            <w:noProof/>
            <w:lang w:eastAsia="ja-JP"/>
          </w:rPr>
          <w:t>ADM 18.20 Title II ADA</w:t>
        </w:r>
        <w:r w:rsidR="00E22730">
          <w:rPr>
            <w:rStyle w:val="Hyperlink"/>
            <w:rFonts w:cs="Calibri"/>
            <w:noProof/>
            <w:lang w:eastAsia="ja-JP"/>
          </w:rPr>
          <w:t xml:space="preserve"> </w:t>
        </w:r>
        <w:r w:rsidR="00262AF0" w:rsidRPr="00A971D5">
          <w:rPr>
            <w:rStyle w:val="Hyperlink"/>
            <w:rFonts w:cs="Calibri"/>
            <w:noProof/>
          </w:rPr>
          <w:t xml:space="preserve">– </w:t>
        </w:r>
        <w:r w:rsidR="00262AF0" w:rsidRPr="00A971D5">
          <w:rPr>
            <w:rStyle w:val="Hyperlink"/>
            <w:rFonts w:cs="Calibri"/>
            <w:noProof/>
            <w:lang w:eastAsia="ja-JP"/>
          </w:rPr>
          <w:t>Complaint Procedures</w:t>
        </w:r>
        <w:r w:rsidR="00262AF0">
          <w:rPr>
            <w:noProof/>
            <w:webHidden/>
          </w:rPr>
          <w:tab/>
        </w:r>
        <w:r w:rsidR="00262AF0">
          <w:rPr>
            <w:noProof/>
            <w:webHidden/>
          </w:rPr>
          <w:fldChar w:fldCharType="begin"/>
        </w:r>
        <w:r w:rsidR="00262AF0">
          <w:rPr>
            <w:noProof/>
            <w:webHidden/>
          </w:rPr>
          <w:instrText xml:space="preserve"> PAGEREF _Toc401323846 \h </w:instrText>
        </w:r>
        <w:r w:rsidR="00262AF0">
          <w:rPr>
            <w:noProof/>
            <w:webHidden/>
          </w:rPr>
        </w:r>
        <w:r w:rsidR="00262AF0">
          <w:rPr>
            <w:noProof/>
            <w:webHidden/>
          </w:rPr>
          <w:fldChar w:fldCharType="separate"/>
        </w:r>
        <w:r w:rsidR="005116AF">
          <w:rPr>
            <w:noProof/>
            <w:webHidden/>
          </w:rPr>
          <w:t>111</w:t>
        </w:r>
        <w:r w:rsidR="00262AF0">
          <w:rPr>
            <w:noProof/>
            <w:webHidden/>
          </w:rPr>
          <w:fldChar w:fldCharType="end"/>
        </w:r>
      </w:hyperlink>
    </w:p>
    <w:p w14:paraId="0EF112D1" w14:textId="77777777" w:rsidR="00262AF0" w:rsidRDefault="009D316F">
      <w:pPr>
        <w:pStyle w:val="TOC2"/>
        <w:rPr>
          <w:rFonts w:asciiTheme="minorHAnsi" w:eastAsiaTheme="minorEastAsia" w:hAnsiTheme="minorHAnsi" w:cstheme="minorBidi"/>
          <w:noProof/>
          <w:sz w:val="22"/>
        </w:rPr>
      </w:pPr>
      <w:hyperlink w:anchor="_Toc401323847" w:history="1">
        <w:r w:rsidR="00262AF0" w:rsidRPr="00A971D5">
          <w:rPr>
            <w:rStyle w:val="Hyperlink"/>
            <w:rFonts w:cs="Calibri"/>
            <w:noProof/>
            <w:lang w:eastAsia="ja-JP"/>
          </w:rPr>
          <w:t>City of Portland Civil Rights Portland Policy Documents</w:t>
        </w:r>
        <w:r w:rsidR="00262AF0">
          <w:rPr>
            <w:noProof/>
            <w:webHidden/>
          </w:rPr>
          <w:tab/>
        </w:r>
        <w:r w:rsidR="00262AF0">
          <w:rPr>
            <w:noProof/>
            <w:webHidden/>
          </w:rPr>
          <w:fldChar w:fldCharType="begin"/>
        </w:r>
        <w:r w:rsidR="00262AF0">
          <w:rPr>
            <w:noProof/>
            <w:webHidden/>
          </w:rPr>
          <w:instrText xml:space="preserve"> PAGEREF _Toc401323847 \h </w:instrText>
        </w:r>
        <w:r w:rsidR="00262AF0">
          <w:rPr>
            <w:noProof/>
            <w:webHidden/>
          </w:rPr>
        </w:r>
        <w:r w:rsidR="00262AF0">
          <w:rPr>
            <w:noProof/>
            <w:webHidden/>
          </w:rPr>
          <w:fldChar w:fldCharType="separate"/>
        </w:r>
        <w:r w:rsidR="005116AF">
          <w:rPr>
            <w:noProof/>
            <w:webHidden/>
          </w:rPr>
          <w:t>115</w:t>
        </w:r>
        <w:r w:rsidR="00262AF0">
          <w:rPr>
            <w:noProof/>
            <w:webHidden/>
          </w:rPr>
          <w:fldChar w:fldCharType="end"/>
        </w:r>
      </w:hyperlink>
    </w:p>
    <w:p w14:paraId="516B9266" w14:textId="77777777" w:rsidR="004149F4" w:rsidRDefault="00D83C30" w:rsidP="000C6927">
      <w:pPr>
        <w:rPr>
          <w:rFonts w:cs="Calibri"/>
        </w:rPr>
      </w:pPr>
      <w:r w:rsidRPr="00866385">
        <w:rPr>
          <w:rFonts w:cs="Calibri"/>
        </w:rPr>
        <w:fldChar w:fldCharType="end"/>
      </w:r>
    </w:p>
    <w:p w14:paraId="26DC2EEB" w14:textId="77777777" w:rsidR="004149F4" w:rsidRDefault="004149F4">
      <w:pPr>
        <w:tabs>
          <w:tab w:val="clear" w:pos="8640"/>
        </w:tabs>
        <w:spacing w:after="0" w:line="240" w:lineRule="auto"/>
        <w:ind w:left="0"/>
        <w:rPr>
          <w:rFonts w:cs="Calibri"/>
        </w:rPr>
      </w:pPr>
      <w:r>
        <w:rPr>
          <w:rFonts w:cs="Calibri"/>
        </w:rPr>
        <w:br w:type="page"/>
      </w:r>
    </w:p>
    <w:p w14:paraId="6800BB5F" w14:textId="77777777" w:rsidR="008D7DB2" w:rsidRPr="00866385" w:rsidRDefault="008D7DB2" w:rsidP="000C6927">
      <w:pPr>
        <w:rPr>
          <w:rFonts w:cs="Calibri"/>
          <w:i/>
        </w:rPr>
        <w:sectPr w:rsidR="008D7DB2" w:rsidRPr="00866385" w:rsidSect="00F524A4">
          <w:headerReference w:type="even" r:id="rId8"/>
          <w:headerReference w:type="default" r:id="rId9"/>
          <w:footerReference w:type="even" r:id="rId10"/>
          <w:footerReference w:type="default" r:id="rId11"/>
          <w:headerReference w:type="first" r:id="rId12"/>
          <w:footerReference w:type="first" r:id="rId13"/>
          <w:pgSz w:w="12240" w:h="15840" w:code="1"/>
          <w:pgMar w:top="1530" w:right="1440" w:bottom="1440" w:left="1440" w:header="720" w:footer="720" w:gutter="0"/>
          <w:pgNumType w:fmt="lowerRoman" w:start="1"/>
          <w:cols w:space="720"/>
          <w:docGrid w:linePitch="360"/>
        </w:sectPr>
      </w:pPr>
    </w:p>
    <w:p w14:paraId="7F2108B8" w14:textId="77777777" w:rsidR="008D7DB2" w:rsidRPr="00866385" w:rsidRDefault="008D7DB2" w:rsidP="00777119">
      <w:pPr>
        <w:pStyle w:val="Title"/>
        <w:rPr>
          <w:rFonts w:cs="Calibri"/>
        </w:rPr>
      </w:pPr>
      <w:bookmarkStart w:id="4" w:name="_Toc401323770"/>
      <w:r>
        <w:rPr>
          <w:rFonts w:cs="Calibri"/>
        </w:rPr>
        <w:lastRenderedPageBreak/>
        <w:t>Introduction</w:t>
      </w:r>
      <w:bookmarkEnd w:id="4"/>
    </w:p>
    <w:p w14:paraId="3158798C" w14:textId="77777777" w:rsidR="008D7DB2" w:rsidRPr="00866385" w:rsidRDefault="008D7DB2" w:rsidP="00777119">
      <w:pPr>
        <w:rPr>
          <w:rFonts w:cs="Calibri"/>
        </w:rPr>
      </w:pPr>
      <w:r w:rsidRPr="00866385">
        <w:rPr>
          <w:rFonts w:cs="Calibri"/>
        </w:rPr>
        <w:t xml:space="preserve">This Redevelopment of the ADA Title II Transition Plan </w:t>
      </w:r>
      <w:r>
        <w:rPr>
          <w:rFonts w:cs="Calibri"/>
        </w:rPr>
        <w:t>u</w:t>
      </w:r>
      <w:r w:rsidRPr="00866385">
        <w:rPr>
          <w:rFonts w:cs="Calibri"/>
        </w:rPr>
        <w:t xml:space="preserve">pdate fulfills the requirements set forth in Title II of the Americans with Disabilities Act (ADA). The </w:t>
      </w:r>
      <w:smartTag w:uri="urn:schemas-microsoft-com:office:smarttags" w:element="City">
        <w:smartTag w:uri="urn:schemas-microsoft-com:office:smarttags" w:element="place">
          <w:r w:rsidRPr="00866385">
            <w:rPr>
              <w:rFonts w:cs="Calibri"/>
            </w:rPr>
            <w:t>ADA</w:t>
          </w:r>
        </w:smartTag>
      </w:smartTag>
      <w:r w:rsidRPr="00866385">
        <w:rPr>
          <w:rFonts w:cs="Calibri"/>
        </w:rPr>
        <w:t xml:space="preserve"> states that a public entity must reasonably modify its policies, practices, or procedures to avoid discrimination against people with disabilities. This report will assist the City of </w:t>
      </w:r>
      <w:smartTag w:uri="urn:schemas-microsoft-com:office:smarttags" w:element="City">
        <w:smartTag w:uri="urn:schemas-microsoft-com:office:smarttags" w:element="place">
          <w:r w:rsidRPr="00866385">
            <w:rPr>
              <w:rFonts w:cs="Calibri"/>
            </w:rPr>
            <w:t>Portland</w:t>
          </w:r>
        </w:smartTag>
      </w:smartTag>
      <w:r w:rsidRPr="00866385">
        <w:rPr>
          <w:rFonts w:cs="Calibri"/>
        </w:rPr>
        <w:t xml:space="preserve"> to identify policy, program, and physical barriers to accessibility</w:t>
      </w:r>
      <w:r>
        <w:rPr>
          <w:rFonts w:cs="Calibri"/>
        </w:rPr>
        <w:t>,</w:t>
      </w:r>
      <w:r w:rsidRPr="00866385">
        <w:rPr>
          <w:rFonts w:cs="Calibri"/>
        </w:rPr>
        <w:t xml:space="preserve"> and to develop barrier removal solutions that will facilitate the opportunity of access to all individuals.</w:t>
      </w:r>
    </w:p>
    <w:p w14:paraId="2A3BCFB2" w14:textId="77777777" w:rsidR="008D7DB2" w:rsidRPr="00866385" w:rsidRDefault="008D7DB2" w:rsidP="00777119">
      <w:pPr>
        <w:rPr>
          <w:rFonts w:cs="Calibri"/>
        </w:rPr>
      </w:pPr>
      <w:r w:rsidRPr="00866385">
        <w:rPr>
          <w:rFonts w:cs="Calibri"/>
        </w:rPr>
        <w:t xml:space="preserve">The City of </w:t>
      </w:r>
      <w:smartTag w:uri="urn:schemas-microsoft-com:office:smarttags" w:element="City">
        <w:smartTag w:uri="urn:schemas-microsoft-com:office:smarttags" w:element="place">
          <w:r w:rsidRPr="00866385">
            <w:rPr>
              <w:rFonts w:cs="Calibri"/>
            </w:rPr>
            <w:t>Portland</w:t>
          </w:r>
        </w:smartTag>
      </w:smartTag>
      <w:r w:rsidRPr="00866385">
        <w:rPr>
          <w:rFonts w:cs="Calibri"/>
        </w:rPr>
        <w:t xml:space="preserve"> is committed to providing accessible services to the community. Pedestrian improvements, building renovations, and the delivery of services have been accomplished with consideration of the needs of people with disabilities. This commitment is best exemplified by the creation of the Portland Commission on Disability</w:t>
      </w:r>
      <w:r>
        <w:rPr>
          <w:rFonts w:cs="Calibri"/>
        </w:rPr>
        <w:t>,</w:t>
      </w:r>
      <w:r w:rsidRPr="00866385">
        <w:rPr>
          <w:rFonts w:cs="Calibri"/>
        </w:rPr>
        <w:t xml:space="preserve"> an active committee of persons with disabilities and allies</w:t>
      </w:r>
      <w:r>
        <w:rPr>
          <w:rFonts w:cs="Calibri"/>
        </w:rPr>
        <w:t>,</w:t>
      </w:r>
      <w:r w:rsidRPr="00866385">
        <w:rPr>
          <w:rFonts w:cs="Calibri"/>
        </w:rPr>
        <w:t xml:space="preserve"> that seek</w:t>
      </w:r>
      <w:r>
        <w:rPr>
          <w:rFonts w:cs="Calibri"/>
        </w:rPr>
        <w:t>s</w:t>
      </w:r>
      <w:r w:rsidRPr="00866385">
        <w:rPr>
          <w:rFonts w:cs="Calibri"/>
        </w:rPr>
        <w:t xml:space="preserve"> to create a more accessible </w:t>
      </w:r>
      <w:smartTag w:uri="urn:schemas-microsoft-com:office:smarttags" w:element="City">
        <w:smartTag w:uri="urn:schemas-microsoft-com:office:smarttags" w:element="place">
          <w:r w:rsidRPr="00866385">
            <w:rPr>
              <w:rFonts w:cs="Calibri"/>
            </w:rPr>
            <w:t>Portland</w:t>
          </w:r>
        </w:smartTag>
      </w:smartTag>
      <w:r w:rsidRPr="00866385">
        <w:rPr>
          <w:rFonts w:cs="Calibri"/>
        </w:rPr>
        <w:t>. In addition</w:t>
      </w:r>
      <w:r>
        <w:rPr>
          <w:rFonts w:cs="Calibri"/>
        </w:rPr>
        <w:t>,</w:t>
      </w:r>
      <w:r w:rsidRPr="00866385">
        <w:rPr>
          <w:rFonts w:cs="Calibri"/>
        </w:rPr>
        <w:t xml:space="preserve"> the Disability Program has advocated to build capacity of the community to advocate for access and needed services.</w:t>
      </w:r>
      <w:r w:rsidR="00E22730">
        <w:rPr>
          <w:rFonts w:cs="Calibri"/>
        </w:rPr>
        <w:t xml:space="preserve"> </w:t>
      </w:r>
      <w:r w:rsidRPr="00866385">
        <w:rPr>
          <w:rFonts w:cs="Calibri"/>
        </w:rPr>
        <w:t>When the Office of Equity and Human Rights was developed</w:t>
      </w:r>
      <w:r>
        <w:rPr>
          <w:rFonts w:cs="Calibri"/>
        </w:rPr>
        <w:t>,</w:t>
      </w:r>
      <w:r w:rsidRPr="00866385">
        <w:rPr>
          <w:rFonts w:cs="Calibri"/>
        </w:rPr>
        <w:t xml:space="preserve"> </w:t>
      </w:r>
      <w:r>
        <w:rPr>
          <w:rFonts w:cs="Calibri"/>
        </w:rPr>
        <w:t>a</w:t>
      </w:r>
      <w:r w:rsidRPr="00866385">
        <w:rPr>
          <w:rFonts w:cs="Calibri"/>
        </w:rPr>
        <w:t xml:space="preserve"> focus on persons with disabilities was placed front and center in work and advocacy of the office. </w:t>
      </w:r>
    </w:p>
    <w:p w14:paraId="539B9F5A" w14:textId="77777777" w:rsidR="008D7DB2" w:rsidRPr="00866385" w:rsidRDefault="008D7DB2" w:rsidP="00777119">
      <w:pPr>
        <w:rPr>
          <w:rFonts w:cs="Calibri"/>
        </w:rPr>
      </w:pPr>
      <w:r w:rsidRPr="00866385">
        <w:rPr>
          <w:rFonts w:cs="Calibri"/>
        </w:rPr>
        <w:t>One of the purposes of the Transition Plan Update is to identify physical barriers that may limit access to City programs and services. Many of the potential barriers identified are associated with facilities that have accessible features such as designated parking, accessible restrooms, access ramps, accessible door hardware</w:t>
      </w:r>
      <w:r>
        <w:rPr>
          <w:rFonts w:cs="Calibri"/>
        </w:rPr>
        <w:t>,</w:t>
      </w:r>
      <w:r w:rsidRPr="00866385">
        <w:rPr>
          <w:rFonts w:cs="Calibri"/>
        </w:rPr>
        <w:t xml:space="preserve"> and other code compliant and usable features. The needs of the community of persons with disabilities inform the removal of barriers and are incorporated into the work to create more </w:t>
      </w:r>
      <w:r w:rsidRPr="003C6647">
        <w:rPr>
          <w:rFonts w:cs="Calibri"/>
        </w:rPr>
        <w:t>access</w:t>
      </w:r>
      <w:r w:rsidRPr="00866385">
        <w:rPr>
          <w:rFonts w:cs="Calibri"/>
        </w:rPr>
        <w:t xml:space="preserve">. </w:t>
      </w:r>
    </w:p>
    <w:p w14:paraId="143D28AC" w14:textId="77777777" w:rsidR="008D7DB2" w:rsidRPr="00866385" w:rsidRDefault="008D7DB2" w:rsidP="00777119">
      <w:pPr>
        <w:rPr>
          <w:rFonts w:cs="Calibri"/>
        </w:rPr>
      </w:pPr>
      <w:r w:rsidRPr="00866385">
        <w:rPr>
          <w:rFonts w:cs="Calibri"/>
        </w:rPr>
        <w:t>The Transition Plan Update is intended to provide a framework for the continuous improvement of City facilities for people with disabilities. This is a living document</w:t>
      </w:r>
      <w:r>
        <w:rPr>
          <w:rFonts w:cs="Calibri"/>
        </w:rPr>
        <w:t>,</w:t>
      </w:r>
      <w:r w:rsidRPr="00866385">
        <w:rPr>
          <w:rFonts w:cs="Calibri"/>
        </w:rPr>
        <w:t xml:space="preserve"> regularly updated as barriers are removed and new facilities come under ownership or control of the </w:t>
      </w:r>
      <w:r w:rsidR="00BB137D">
        <w:rPr>
          <w:rFonts w:cs="Calibri"/>
        </w:rPr>
        <w:t>C</w:t>
      </w:r>
      <w:r w:rsidR="00BB137D" w:rsidRPr="00866385">
        <w:rPr>
          <w:rFonts w:cs="Calibri"/>
        </w:rPr>
        <w:t>ity</w:t>
      </w:r>
      <w:r w:rsidRPr="00866385">
        <w:rPr>
          <w:rFonts w:cs="Calibri"/>
        </w:rPr>
        <w:t>.</w:t>
      </w:r>
      <w:r w:rsidR="00E22730">
        <w:rPr>
          <w:rFonts w:cs="Calibri"/>
        </w:rPr>
        <w:t xml:space="preserve"> </w:t>
      </w:r>
    </w:p>
    <w:p w14:paraId="094E1452" w14:textId="77777777" w:rsidR="008D7DB2" w:rsidRPr="00866385" w:rsidRDefault="008D7DB2" w:rsidP="001D68D5">
      <w:pPr>
        <w:pStyle w:val="Heading1"/>
        <w:rPr>
          <w:rFonts w:cs="Calibri"/>
        </w:rPr>
      </w:pPr>
      <w:bookmarkStart w:id="5" w:name="_Toc401323771"/>
      <w:r w:rsidRPr="00866385">
        <w:rPr>
          <w:rFonts w:cs="Calibri"/>
        </w:rPr>
        <w:t>Acknowledgements</w:t>
      </w:r>
      <w:bookmarkEnd w:id="5"/>
    </w:p>
    <w:p w14:paraId="136E4C5B" w14:textId="77777777" w:rsidR="008D7DB2" w:rsidRPr="00866385" w:rsidRDefault="008D7DB2" w:rsidP="00777119">
      <w:pPr>
        <w:rPr>
          <w:rFonts w:cs="Calibri"/>
        </w:rPr>
      </w:pPr>
      <w:r w:rsidRPr="00866385">
        <w:rPr>
          <w:rFonts w:cs="Calibri"/>
        </w:rPr>
        <w:t>Many individuals were involved with the development of th</w:t>
      </w:r>
      <w:r>
        <w:rPr>
          <w:rFonts w:cs="Calibri"/>
        </w:rPr>
        <w:t>e</w:t>
      </w:r>
      <w:r w:rsidRPr="00866385">
        <w:rPr>
          <w:rFonts w:cs="Calibri"/>
        </w:rPr>
        <w:t xml:space="preserve"> ADA Transition Plan. The active participation of City staff from each of the Bureaus indicates the level of engagement that has characterized the development of the Plan.</w:t>
      </w:r>
    </w:p>
    <w:p w14:paraId="09740C3D" w14:textId="77777777" w:rsidR="008D7DB2" w:rsidRPr="00866385" w:rsidRDefault="008D7DB2" w:rsidP="006C4374">
      <w:pPr>
        <w:pStyle w:val="Heading3"/>
        <w:rPr>
          <w:rFonts w:cs="Calibri"/>
        </w:rPr>
      </w:pPr>
      <w:bookmarkStart w:id="6" w:name="_Toc391990109"/>
      <w:bookmarkStart w:id="7" w:name="_Toc391991482"/>
      <w:bookmarkStart w:id="8" w:name="_Toc391991563"/>
      <w:r w:rsidRPr="00866385">
        <w:rPr>
          <w:rFonts w:cs="Calibri"/>
        </w:rPr>
        <w:lastRenderedPageBreak/>
        <w:t>City of Portland Project Leadership</w:t>
      </w:r>
      <w:bookmarkEnd w:id="6"/>
      <w:bookmarkEnd w:id="7"/>
      <w:bookmarkEnd w:id="8"/>
    </w:p>
    <w:p w14:paraId="44063715" w14:textId="77777777" w:rsidR="008E1EE4" w:rsidRDefault="008D7DB2" w:rsidP="008E1EE4">
      <w:pPr>
        <w:pStyle w:val="Bullet"/>
        <w:ind w:left="360"/>
      </w:pPr>
      <w:r w:rsidRPr="00866385">
        <w:t xml:space="preserve">Robert Kieta, Manager of the </w:t>
      </w:r>
      <w:r w:rsidRPr="003C6647">
        <w:t>Facilities</w:t>
      </w:r>
      <w:r w:rsidRPr="00866385">
        <w:t xml:space="preserve"> Division of the Bureau of Internal Business Services</w:t>
      </w:r>
    </w:p>
    <w:p w14:paraId="3D7BFFF0" w14:textId="77777777" w:rsidR="008E1EE4" w:rsidRDefault="008D7DB2" w:rsidP="008E1EE4">
      <w:pPr>
        <w:pStyle w:val="Bullet"/>
        <w:ind w:left="360"/>
      </w:pPr>
      <w:r w:rsidRPr="00866385">
        <w:t xml:space="preserve">Danielle Brooks, </w:t>
      </w:r>
      <w:r w:rsidR="00F7056A">
        <w:t>Civil Rights Title VI and ADA Title II Program Manager</w:t>
      </w:r>
      <w:r w:rsidRPr="00866385">
        <w:t xml:space="preserve"> </w:t>
      </w:r>
    </w:p>
    <w:p w14:paraId="591675D3" w14:textId="77777777" w:rsidR="008E1EE4" w:rsidRDefault="008D7DB2" w:rsidP="008E1EE4">
      <w:pPr>
        <w:pStyle w:val="Bullet"/>
        <w:ind w:left="360"/>
      </w:pPr>
      <w:r w:rsidRPr="00866385">
        <w:t>Shoshanah Oppenheim, Interim Program Manager and Contract Man</w:t>
      </w:r>
      <w:r w:rsidR="009238B2">
        <w:t>a</w:t>
      </w:r>
      <w:r w:rsidRPr="00866385">
        <w:t xml:space="preserve">ger </w:t>
      </w:r>
    </w:p>
    <w:p w14:paraId="4DB2FF1C" w14:textId="77777777" w:rsidR="008E1EE4" w:rsidRDefault="008D7DB2" w:rsidP="008E1EE4">
      <w:pPr>
        <w:pStyle w:val="Bullet"/>
        <w:ind w:left="360"/>
      </w:pPr>
      <w:r w:rsidRPr="00866385">
        <w:t xml:space="preserve">David Galat, ADA </w:t>
      </w:r>
      <w:r w:rsidR="008742DD">
        <w:t xml:space="preserve">Title II </w:t>
      </w:r>
      <w:r w:rsidRPr="00866385">
        <w:t xml:space="preserve">Coordinator </w:t>
      </w:r>
    </w:p>
    <w:p w14:paraId="66F1BEBE" w14:textId="77777777" w:rsidR="008E1EE4" w:rsidRDefault="008E1EE4" w:rsidP="008E1EE4"/>
    <w:p w14:paraId="632F7C9A" w14:textId="77777777" w:rsidR="008E1EE4" w:rsidRDefault="008D7DB2">
      <w:pPr>
        <w:pStyle w:val="Heading3"/>
        <w:rPr>
          <w:rFonts w:cs="Calibri"/>
        </w:rPr>
      </w:pPr>
      <w:bookmarkStart w:id="9" w:name="_Toc391990110"/>
      <w:bookmarkStart w:id="10" w:name="_Toc391991483"/>
      <w:bookmarkStart w:id="11" w:name="_Toc391991564"/>
      <w:r w:rsidRPr="00866385">
        <w:rPr>
          <w:rFonts w:cs="Calibri"/>
        </w:rPr>
        <w:t>Portland Redevelopment of the ADA Title II Transition Plan Update</w:t>
      </w:r>
      <w:r w:rsidR="00CA11D6">
        <w:rPr>
          <w:rFonts w:cs="Calibri"/>
        </w:rPr>
        <w:t xml:space="preserve"> -</w:t>
      </w:r>
      <w:r w:rsidR="00E22730">
        <w:rPr>
          <w:rFonts w:cs="Calibri"/>
        </w:rPr>
        <w:t xml:space="preserve">    </w:t>
      </w:r>
      <w:r w:rsidR="00CA11D6">
        <w:rPr>
          <w:rFonts w:cs="Calibri"/>
        </w:rPr>
        <w:t xml:space="preserve">          </w:t>
      </w:r>
      <w:r w:rsidR="00FB2B02">
        <w:rPr>
          <w:rFonts w:cs="Calibri"/>
        </w:rPr>
        <w:t xml:space="preserve"> </w:t>
      </w:r>
      <w:r w:rsidRPr="00866385">
        <w:rPr>
          <w:rFonts w:cs="Calibri"/>
        </w:rPr>
        <w:t xml:space="preserve">Bureau Contacts </w:t>
      </w:r>
      <w:bookmarkEnd w:id="9"/>
      <w:bookmarkEnd w:id="10"/>
      <w:bookmarkEnd w:id="11"/>
    </w:p>
    <w:tbl>
      <w:tblPr>
        <w:tblW w:w="9180" w:type="dxa"/>
        <w:tblInd w:w="468" w:type="dxa"/>
        <w:tblLayout w:type="fixed"/>
        <w:tblLook w:val="01E0" w:firstRow="1" w:lastRow="1" w:firstColumn="1" w:lastColumn="1" w:noHBand="0" w:noVBand="0"/>
      </w:tblPr>
      <w:tblGrid>
        <w:gridCol w:w="3060"/>
        <w:gridCol w:w="3060"/>
        <w:gridCol w:w="3060"/>
      </w:tblGrid>
      <w:tr w:rsidR="008D7DB2" w:rsidRPr="007A35CF" w14:paraId="2ADBDC46" w14:textId="77777777" w:rsidTr="00752BA6">
        <w:tc>
          <w:tcPr>
            <w:tcW w:w="3060" w:type="dxa"/>
          </w:tcPr>
          <w:p w14:paraId="2FCC0A45" w14:textId="77777777" w:rsidR="008E1EE4" w:rsidRDefault="008D7DB2">
            <w:pPr>
              <w:pStyle w:val="Bullet"/>
              <w:ind w:left="0"/>
            </w:pPr>
            <w:r w:rsidRPr="00866385">
              <w:t>Brian Alcid</w:t>
            </w:r>
            <w:r>
              <w:t xml:space="preserve">, Portland Fire </w:t>
            </w:r>
            <w:r w:rsidR="00CA11D6">
              <w:t>&amp; Rescue</w:t>
            </w:r>
          </w:p>
          <w:p w14:paraId="41B2C93D" w14:textId="77777777" w:rsidR="008E1EE4" w:rsidRDefault="008D7DB2" w:rsidP="008E1EE4">
            <w:pPr>
              <w:pStyle w:val="Bullet"/>
              <w:ind w:left="0"/>
            </w:pPr>
            <w:r w:rsidRPr="00866385">
              <w:t>Rachel Andrew</w:t>
            </w:r>
            <w:r>
              <w:t xml:space="preserve">, Portland Police Bureau </w:t>
            </w:r>
          </w:p>
          <w:p w14:paraId="02DF10A4" w14:textId="77777777" w:rsidR="008E1EE4" w:rsidRDefault="008D7DB2" w:rsidP="008E1EE4">
            <w:pPr>
              <w:pStyle w:val="Bullet"/>
              <w:ind w:left="0"/>
            </w:pPr>
            <w:r w:rsidRPr="00866385">
              <w:t>Ann Krohn</w:t>
            </w:r>
            <w:r>
              <w:t xml:space="preserve">, Portland Police Bureau </w:t>
            </w:r>
          </w:p>
          <w:p w14:paraId="428E1122" w14:textId="77777777" w:rsidR="008E1EE4" w:rsidRDefault="008D7DB2" w:rsidP="008E1EE4">
            <w:pPr>
              <w:pStyle w:val="Bullet"/>
              <w:ind w:left="0"/>
            </w:pPr>
            <w:r w:rsidRPr="00866385">
              <w:t>Nick Atanasov</w:t>
            </w:r>
            <w:r>
              <w:t xml:space="preserve">,  Bureau of Environmental Services </w:t>
            </w:r>
          </w:p>
          <w:p w14:paraId="5F342FFA" w14:textId="77777777" w:rsidR="008E1EE4" w:rsidRDefault="008D7DB2" w:rsidP="008E1EE4">
            <w:pPr>
              <w:pStyle w:val="Bullet"/>
              <w:ind w:left="0"/>
            </w:pPr>
            <w:r w:rsidRPr="00866385">
              <w:t>April Bertelsen</w:t>
            </w:r>
            <w:r>
              <w:t>, Portland Bureau of Transportation</w:t>
            </w:r>
          </w:p>
          <w:p w14:paraId="70216681" w14:textId="77777777" w:rsidR="008E1EE4" w:rsidRDefault="008D7DB2" w:rsidP="008E1EE4">
            <w:pPr>
              <w:pStyle w:val="Bullet"/>
              <w:ind w:left="0"/>
            </w:pPr>
            <w:r w:rsidRPr="00866385">
              <w:t>Teresa Brennan</w:t>
            </w:r>
            <w:r>
              <w:t xml:space="preserve">,  </w:t>
            </w:r>
            <w:r w:rsidR="00CA11D6">
              <w:t xml:space="preserve">Portland </w:t>
            </w:r>
            <w:r>
              <w:t xml:space="preserve">Water Bureau </w:t>
            </w:r>
          </w:p>
          <w:p w14:paraId="4C665727" w14:textId="77777777" w:rsidR="008E1EE4" w:rsidRDefault="008D7DB2" w:rsidP="008E1EE4">
            <w:pPr>
              <w:pStyle w:val="Bullet"/>
              <w:ind w:left="0"/>
            </w:pPr>
            <w:r w:rsidRPr="00866385">
              <w:t>Nickole Cheron</w:t>
            </w:r>
            <w:r>
              <w:t>,  Office of Neighborhood Involvement</w:t>
            </w:r>
          </w:p>
          <w:p w14:paraId="0D2A496A" w14:textId="77777777" w:rsidR="008E1EE4" w:rsidRDefault="008D7DB2" w:rsidP="008E1EE4">
            <w:pPr>
              <w:pStyle w:val="Bullet"/>
              <w:ind w:left="0"/>
            </w:pPr>
            <w:r w:rsidRPr="00866385">
              <w:t>Jim Coker</w:t>
            </w:r>
            <w:r>
              <w:t>, Facilities Division of the Bureau of Internal Business Services</w:t>
            </w:r>
          </w:p>
          <w:p w14:paraId="2A4F1D9C" w14:textId="77777777" w:rsidR="008E1EE4" w:rsidRDefault="008E1EE4" w:rsidP="008E1EE4">
            <w:pPr>
              <w:pStyle w:val="Bullet"/>
              <w:ind w:left="0"/>
            </w:pPr>
          </w:p>
        </w:tc>
        <w:tc>
          <w:tcPr>
            <w:tcW w:w="3060" w:type="dxa"/>
          </w:tcPr>
          <w:p w14:paraId="382FA2B1" w14:textId="77777777" w:rsidR="008E1EE4" w:rsidRDefault="00752BA6" w:rsidP="008E1EE4">
            <w:pPr>
              <w:pStyle w:val="Bullet"/>
            </w:pPr>
            <w:r w:rsidRPr="00866385">
              <w:t>Susan Gibson-Hartnett</w:t>
            </w:r>
            <w:r>
              <w:t xml:space="preserve">, Spectator Facilities Office of Management and Finance  </w:t>
            </w:r>
          </w:p>
          <w:p w14:paraId="168142E9" w14:textId="77777777" w:rsidR="008E1EE4" w:rsidRDefault="008D7DB2">
            <w:pPr>
              <w:pStyle w:val="Bullet"/>
            </w:pPr>
            <w:r w:rsidRPr="00866385">
              <w:t>Wendy Gibson</w:t>
            </w:r>
            <w:r>
              <w:t>, Facilities Division of the Bureau of Internal Business Services</w:t>
            </w:r>
          </w:p>
          <w:p w14:paraId="77F0999E" w14:textId="77777777" w:rsidR="008E1EE4" w:rsidRDefault="008D7DB2">
            <w:pPr>
              <w:pStyle w:val="Bullet"/>
            </w:pPr>
            <w:r w:rsidRPr="00866385">
              <w:t>David Gray</w:t>
            </w:r>
            <w:r>
              <w:t xml:space="preserve">,  Portland Water Bureau </w:t>
            </w:r>
          </w:p>
          <w:p w14:paraId="64422C58" w14:textId="77777777" w:rsidR="00752BA6" w:rsidRPr="00866385" w:rsidRDefault="00752BA6" w:rsidP="00752BA6">
            <w:pPr>
              <w:pStyle w:val="Bullet"/>
            </w:pPr>
            <w:r w:rsidRPr="00866385">
              <w:t>Stacey Foreman</w:t>
            </w:r>
            <w:r>
              <w:t>,  Procurement Services</w:t>
            </w:r>
          </w:p>
          <w:p w14:paraId="59AC262D" w14:textId="77777777" w:rsidR="008E1EE4" w:rsidRDefault="008D7DB2">
            <w:pPr>
              <w:pStyle w:val="Bullet"/>
            </w:pPr>
            <w:r w:rsidRPr="00866385">
              <w:t>Brett Horner</w:t>
            </w:r>
            <w:r>
              <w:t xml:space="preserve">,  Portland Parks and Recreation </w:t>
            </w:r>
          </w:p>
          <w:p w14:paraId="3C417001" w14:textId="77777777" w:rsidR="008E1EE4" w:rsidRDefault="008D7DB2">
            <w:pPr>
              <w:pStyle w:val="Bullet"/>
            </w:pPr>
            <w:r w:rsidRPr="00866385">
              <w:t>Sarah Huggins</w:t>
            </w:r>
            <w:r>
              <w:t>, Portland Parks and Recreation</w:t>
            </w:r>
          </w:p>
          <w:p w14:paraId="3572A02B" w14:textId="77777777" w:rsidR="00164A10" w:rsidRDefault="008D7DB2">
            <w:pPr>
              <w:pStyle w:val="Bullet"/>
            </w:pPr>
            <w:r w:rsidRPr="00866385">
              <w:t>Michael Jacobs</w:t>
            </w:r>
            <w:r>
              <w:t>, Portland Bureau of Transportation</w:t>
            </w:r>
          </w:p>
        </w:tc>
        <w:tc>
          <w:tcPr>
            <w:tcW w:w="3060" w:type="dxa"/>
          </w:tcPr>
          <w:p w14:paraId="0977683E" w14:textId="77777777" w:rsidR="008E1EE4" w:rsidRDefault="00752BA6">
            <w:pPr>
              <w:pStyle w:val="Bullet"/>
            </w:pPr>
            <w:r w:rsidRPr="00866385">
              <w:t>Fritz Johnson</w:t>
            </w:r>
            <w:r>
              <w:t xml:space="preserve">, Bureau of Planning and Sustainability. </w:t>
            </w:r>
            <w:r w:rsidR="008D7DB2" w:rsidRPr="00866385">
              <w:t>Caitlin McCollum</w:t>
            </w:r>
            <w:r w:rsidR="008D7DB2">
              <w:t>, Portland Bureau of Transportation</w:t>
            </w:r>
          </w:p>
          <w:p w14:paraId="44E6C51A" w14:textId="77777777" w:rsidR="008E1EE4" w:rsidRDefault="008D7DB2">
            <w:pPr>
              <w:pStyle w:val="Bullet"/>
            </w:pPr>
            <w:r w:rsidRPr="00866385">
              <w:t>Patrick Philpott</w:t>
            </w:r>
            <w:r>
              <w:t>, Office of Equity and Human Rights</w:t>
            </w:r>
          </w:p>
          <w:p w14:paraId="64244139" w14:textId="77777777" w:rsidR="008E1EE4" w:rsidRDefault="008D7DB2">
            <w:pPr>
              <w:pStyle w:val="Bullet"/>
            </w:pPr>
            <w:r w:rsidRPr="00866385">
              <w:t>Ross Turkus</w:t>
            </w:r>
            <w:r>
              <w:t xml:space="preserve">,  Portland Water Bureau </w:t>
            </w:r>
          </w:p>
          <w:p w14:paraId="5DE70C2F" w14:textId="77777777" w:rsidR="008E1EE4" w:rsidRDefault="008D7DB2">
            <w:pPr>
              <w:pStyle w:val="Bullet"/>
            </w:pPr>
            <w:r w:rsidRPr="00866385">
              <w:t>Terry Whitehill</w:t>
            </w:r>
            <w:r>
              <w:t>, Bureau of Development Services</w:t>
            </w:r>
          </w:p>
          <w:p w14:paraId="03CB572C" w14:textId="77777777" w:rsidR="008E1EE4" w:rsidRDefault="008E1EE4" w:rsidP="008E1EE4">
            <w:pPr>
              <w:pStyle w:val="Bullet"/>
            </w:pPr>
          </w:p>
        </w:tc>
      </w:tr>
    </w:tbl>
    <w:p w14:paraId="4F9E2020" w14:textId="77777777" w:rsidR="008E1EE4" w:rsidRDefault="008E1EE4" w:rsidP="008E1EE4">
      <w:pPr>
        <w:rPr>
          <w:sz w:val="26"/>
        </w:rPr>
      </w:pPr>
    </w:p>
    <w:p w14:paraId="00435C65" w14:textId="77777777" w:rsidR="008D7DB2" w:rsidRPr="00866385" w:rsidRDefault="008D7DB2" w:rsidP="006C4374">
      <w:pPr>
        <w:pStyle w:val="Heading3"/>
        <w:rPr>
          <w:rFonts w:cs="Calibri"/>
        </w:rPr>
      </w:pPr>
      <w:r w:rsidRPr="00866385">
        <w:rPr>
          <w:rFonts w:cs="Calibri"/>
        </w:rPr>
        <w:t>Community Members, Volunteers</w:t>
      </w:r>
      <w:r>
        <w:rPr>
          <w:rFonts w:cs="Calibri"/>
        </w:rPr>
        <w:t>,</w:t>
      </w:r>
      <w:r w:rsidRPr="00866385">
        <w:rPr>
          <w:rFonts w:cs="Calibri"/>
        </w:rPr>
        <w:t xml:space="preserve"> and Stakeholders</w:t>
      </w:r>
    </w:p>
    <w:p w14:paraId="333C5054" w14:textId="77777777" w:rsidR="008E1EE4" w:rsidRDefault="008D7DB2">
      <w:pPr>
        <w:pStyle w:val="Bullet"/>
      </w:pPr>
      <w:r w:rsidRPr="00866385">
        <w:t>City of Portland Commission on Disability: Joe VanderVeer Chair</w:t>
      </w:r>
    </w:p>
    <w:p w14:paraId="2BE284DA" w14:textId="77777777" w:rsidR="008E1EE4" w:rsidRDefault="008D7DB2">
      <w:pPr>
        <w:pStyle w:val="Bullet"/>
      </w:pPr>
      <w:r w:rsidRPr="00866385">
        <w:t xml:space="preserve">Accessibility in the Built Environment PCOD </w:t>
      </w:r>
      <w:r>
        <w:t>Subcommittee: Suzanne Sta</w:t>
      </w:r>
      <w:r w:rsidRPr="00866385">
        <w:t>h</w:t>
      </w:r>
      <w:r>
        <w:t>l</w:t>
      </w:r>
      <w:r w:rsidRPr="00866385">
        <w:t xml:space="preserve"> Chair</w:t>
      </w:r>
    </w:p>
    <w:p w14:paraId="2C0F7B5C" w14:textId="77777777" w:rsidR="008E1EE4" w:rsidRDefault="008D7DB2">
      <w:pPr>
        <w:pStyle w:val="Bullet"/>
      </w:pPr>
      <w:r w:rsidRPr="00866385">
        <w:t>Stakeholder Review Committee Community Members: Carolyn Brock, Sara Weiner Collier, Adam Kriss, Nickole Cheron</w:t>
      </w:r>
      <w:r>
        <w:t>,</w:t>
      </w:r>
      <w:r w:rsidRPr="00866385">
        <w:t xml:space="preserve"> and Jan Campbell</w:t>
      </w:r>
    </w:p>
    <w:p w14:paraId="68FC3BEE" w14:textId="77777777" w:rsidR="008D7DB2" w:rsidRPr="00866385" w:rsidRDefault="008D7DB2" w:rsidP="006C4374">
      <w:pPr>
        <w:pStyle w:val="Heading3"/>
        <w:rPr>
          <w:rFonts w:cs="Calibri"/>
        </w:rPr>
      </w:pPr>
      <w:bookmarkStart w:id="12" w:name="_Toc391990112"/>
      <w:bookmarkStart w:id="13" w:name="_Toc391991485"/>
      <w:bookmarkStart w:id="14" w:name="_Toc391991566"/>
      <w:r w:rsidRPr="00866385">
        <w:rPr>
          <w:rFonts w:cs="Calibri"/>
        </w:rPr>
        <w:t>Consultants</w:t>
      </w:r>
      <w:bookmarkEnd w:id="12"/>
      <w:bookmarkEnd w:id="13"/>
      <w:bookmarkEnd w:id="14"/>
    </w:p>
    <w:p w14:paraId="2F940C8D" w14:textId="77777777" w:rsidR="008E1EE4" w:rsidRDefault="008D7DB2">
      <w:pPr>
        <w:pStyle w:val="Bullet"/>
      </w:pPr>
      <w:r w:rsidRPr="00866385">
        <w:t>MIG: Tim Gilbert, Yuri Jewett, Heather Buczek</w:t>
      </w:r>
    </w:p>
    <w:p w14:paraId="5DB2570F" w14:textId="77777777" w:rsidR="008E1EE4" w:rsidRDefault="008D7DB2">
      <w:pPr>
        <w:pStyle w:val="Bullet"/>
      </w:pPr>
      <w:r w:rsidRPr="00866385">
        <w:t>FFA Architecture and Interiors: Tim Mitchell, Stacey Henderson</w:t>
      </w:r>
    </w:p>
    <w:p w14:paraId="1DC2D27D" w14:textId="77777777" w:rsidR="008E1EE4" w:rsidRDefault="008D7DB2">
      <w:pPr>
        <w:pStyle w:val="Bullet"/>
      </w:pPr>
      <w:r w:rsidRPr="00866385">
        <w:t xml:space="preserve">Arch Cost Consultants: Stan Pszczolkowski </w:t>
      </w:r>
    </w:p>
    <w:p w14:paraId="5611B86F" w14:textId="77777777" w:rsidR="008E1EE4" w:rsidRDefault="008D7DB2">
      <w:pPr>
        <w:pStyle w:val="Bullet"/>
      </w:pPr>
      <w:r w:rsidRPr="00866385">
        <w:t>Mind on Accessibility: Georgena Moran</w:t>
      </w:r>
    </w:p>
    <w:p w14:paraId="00DD6EEB" w14:textId="77777777" w:rsidR="006A0141" w:rsidRDefault="006A0141">
      <w:pPr>
        <w:tabs>
          <w:tab w:val="clear" w:pos="8640"/>
        </w:tabs>
        <w:spacing w:after="0" w:line="240" w:lineRule="auto"/>
        <w:ind w:left="0"/>
        <w:rPr>
          <w:rFonts w:cs="Calibri"/>
        </w:rPr>
      </w:pPr>
      <w:r>
        <w:rPr>
          <w:rFonts w:cs="Calibri"/>
        </w:rPr>
        <w:br w:type="page"/>
      </w:r>
    </w:p>
    <w:p w14:paraId="49F4D2C3" w14:textId="77777777" w:rsidR="006A0141" w:rsidRPr="00866385" w:rsidRDefault="006A0141" w:rsidP="006A0141">
      <w:pPr>
        <w:rPr>
          <w:rFonts w:cs="Calibri"/>
        </w:rPr>
      </w:pPr>
    </w:p>
    <w:p w14:paraId="50464ED1" w14:textId="77777777" w:rsidR="006A0141" w:rsidRPr="00866385" w:rsidRDefault="006A0141" w:rsidP="006A0141">
      <w:pPr>
        <w:rPr>
          <w:rFonts w:cs="Calibri"/>
        </w:rPr>
      </w:pPr>
    </w:p>
    <w:p w14:paraId="344A9446" w14:textId="77777777" w:rsidR="006A0141" w:rsidRPr="00866385" w:rsidRDefault="006A0141" w:rsidP="006A0141">
      <w:pPr>
        <w:rPr>
          <w:rFonts w:cs="Calibri"/>
        </w:rPr>
      </w:pPr>
    </w:p>
    <w:p w14:paraId="2C270DEF" w14:textId="77777777" w:rsidR="006A0141" w:rsidRPr="00866385" w:rsidRDefault="006A0141" w:rsidP="006A0141">
      <w:pPr>
        <w:rPr>
          <w:rFonts w:cs="Calibri"/>
        </w:rPr>
      </w:pPr>
    </w:p>
    <w:p w14:paraId="714E4EC1" w14:textId="77777777" w:rsidR="006A0141" w:rsidRPr="00866385" w:rsidRDefault="006A0141" w:rsidP="006A0141">
      <w:pPr>
        <w:rPr>
          <w:rFonts w:cs="Calibri"/>
        </w:rPr>
      </w:pPr>
    </w:p>
    <w:p w14:paraId="64304682" w14:textId="77777777" w:rsidR="006A0141" w:rsidRPr="00866385" w:rsidRDefault="006A0141" w:rsidP="006A0141">
      <w:pPr>
        <w:rPr>
          <w:rFonts w:cs="Calibri"/>
        </w:rPr>
      </w:pPr>
    </w:p>
    <w:p w14:paraId="2B0DE7EF" w14:textId="77777777" w:rsidR="006A0141" w:rsidRPr="00866385" w:rsidRDefault="006A0141" w:rsidP="006A0141">
      <w:pPr>
        <w:rPr>
          <w:rFonts w:cs="Calibri"/>
        </w:rPr>
      </w:pPr>
    </w:p>
    <w:p w14:paraId="4F877538" w14:textId="77777777" w:rsidR="006A0141" w:rsidRPr="00866385" w:rsidRDefault="006A0141" w:rsidP="006A0141">
      <w:pPr>
        <w:rPr>
          <w:rFonts w:cs="Calibri"/>
        </w:rPr>
      </w:pPr>
    </w:p>
    <w:p w14:paraId="1AA8C46E" w14:textId="77777777" w:rsidR="006A0141" w:rsidRPr="00866385" w:rsidRDefault="006A0141" w:rsidP="006A0141">
      <w:pPr>
        <w:ind w:left="0"/>
        <w:rPr>
          <w:rFonts w:cs="Calibri"/>
        </w:rPr>
      </w:pPr>
    </w:p>
    <w:p w14:paraId="578476B1" w14:textId="77777777" w:rsidR="006A0141" w:rsidRPr="00866385" w:rsidRDefault="006A0141" w:rsidP="006A0141">
      <w:pPr>
        <w:rPr>
          <w:rFonts w:cs="Calibri"/>
        </w:rPr>
      </w:pPr>
    </w:p>
    <w:p w14:paraId="0FCA5020" w14:textId="77777777" w:rsidR="006A0141" w:rsidRPr="00866385" w:rsidRDefault="006A0141" w:rsidP="006A0141">
      <w:pPr>
        <w:jc w:val="center"/>
        <w:rPr>
          <w:rFonts w:cs="Calibri"/>
          <w:i/>
        </w:rPr>
      </w:pPr>
      <w:r w:rsidRPr="00866385">
        <w:rPr>
          <w:rFonts w:cs="Calibri"/>
          <w:i/>
          <w:color w:val="A6A6A6"/>
        </w:rPr>
        <w:t>This page intentionally left blank.</w:t>
      </w:r>
      <w:r w:rsidR="00E22730">
        <w:rPr>
          <w:rFonts w:cs="Calibri"/>
          <w:i/>
          <w:color w:val="A6A6A6"/>
        </w:rPr>
        <w:t xml:space="preserve"> </w:t>
      </w:r>
    </w:p>
    <w:p w14:paraId="5F709DB6" w14:textId="77777777" w:rsidR="006A0141" w:rsidRPr="00866385" w:rsidRDefault="006A0141" w:rsidP="006A0141">
      <w:pPr>
        <w:rPr>
          <w:rFonts w:cs="Calibri"/>
          <w:highlight w:val="yellow"/>
        </w:rPr>
      </w:pPr>
    </w:p>
    <w:p w14:paraId="7E5F30E5" w14:textId="77777777" w:rsidR="006A0141" w:rsidRPr="00866385" w:rsidRDefault="006A0141" w:rsidP="006A0141">
      <w:pPr>
        <w:rPr>
          <w:rFonts w:cs="Calibri"/>
        </w:rPr>
      </w:pPr>
    </w:p>
    <w:p w14:paraId="24E3C2F8" w14:textId="77777777" w:rsidR="006A0141" w:rsidRPr="00866385" w:rsidRDefault="006A0141" w:rsidP="006A0141">
      <w:pPr>
        <w:rPr>
          <w:rFonts w:cs="Calibri"/>
        </w:rPr>
      </w:pPr>
    </w:p>
    <w:p w14:paraId="50BB6EA6" w14:textId="77777777" w:rsidR="006A0141" w:rsidRPr="00866385" w:rsidRDefault="006A0141" w:rsidP="006A0141">
      <w:pPr>
        <w:rPr>
          <w:rFonts w:cs="Calibri"/>
        </w:rPr>
      </w:pPr>
    </w:p>
    <w:p w14:paraId="4190A5E1" w14:textId="77777777" w:rsidR="008D7DB2" w:rsidRPr="00866385" w:rsidRDefault="008D7DB2" w:rsidP="00777119">
      <w:pPr>
        <w:rPr>
          <w:rFonts w:cs="Calibri"/>
        </w:rPr>
      </w:pPr>
    </w:p>
    <w:p w14:paraId="65387ED4" w14:textId="77777777" w:rsidR="008D7DB2" w:rsidRPr="00866385" w:rsidRDefault="004149F4" w:rsidP="006A0141">
      <w:pPr>
        <w:tabs>
          <w:tab w:val="clear" w:pos="8640"/>
        </w:tabs>
        <w:spacing w:after="0" w:line="240" w:lineRule="auto"/>
        <w:ind w:left="0"/>
        <w:rPr>
          <w:rFonts w:cs="Calibri"/>
        </w:rPr>
        <w:sectPr w:rsidR="008D7DB2" w:rsidRPr="00866385" w:rsidSect="006753D7">
          <w:headerReference w:type="even" r:id="rId14"/>
          <w:headerReference w:type="default" r:id="rId15"/>
          <w:footerReference w:type="default" r:id="rId16"/>
          <w:headerReference w:type="first" r:id="rId17"/>
          <w:pgSz w:w="12240" w:h="15840" w:code="1"/>
          <w:pgMar w:top="1440" w:right="1440" w:bottom="1440" w:left="1440" w:header="720" w:footer="720" w:gutter="0"/>
          <w:pgNumType w:start="1"/>
          <w:cols w:space="720"/>
          <w:docGrid w:linePitch="360"/>
        </w:sectPr>
      </w:pPr>
      <w:r>
        <w:rPr>
          <w:rFonts w:cs="Calibri"/>
        </w:rPr>
        <w:br w:type="page"/>
      </w:r>
    </w:p>
    <w:p w14:paraId="43667FE7" w14:textId="77777777" w:rsidR="008D7DB2" w:rsidRPr="00866385" w:rsidRDefault="008D7DB2" w:rsidP="006D005E">
      <w:pPr>
        <w:rPr>
          <w:rFonts w:cs="Calibri"/>
        </w:rPr>
      </w:pPr>
    </w:p>
    <w:p w14:paraId="4E45A88B" w14:textId="77777777" w:rsidR="008D7DB2" w:rsidRPr="00866385" w:rsidRDefault="008E3E65" w:rsidP="0037389A">
      <w:pPr>
        <w:rPr>
          <w:rFonts w:cs="Calibri"/>
        </w:rPr>
      </w:pPr>
      <w:r>
        <w:rPr>
          <w:rFonts w:cs="Calibri"/>
          <w:noProof/>
        </w:rPr>
        <w:drawing>
          <wp:inline distT="0" distB="0" distL="0" distR="0" wp14:anchorId="0AEA01FF" wp14:editId="4E5B3B33">
            <wp:extent cx="5943600" cy="1419225"/>
            <wp:effectExtent l="19050" t="0" r="0" b="0"/>
            <wp:docPr id="1" name="Picture 1" descr="Image: Individual in a power wheelchair on a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t="64919" b="2170"/>
                    <a:stretch>
                      <a:fillRect/>
                    </a:stretch>
                  </pic:blipFill>
                  <pic:spPr bwMode="auto">
                    <a:xfrm>
                      <a:off x="0" y="0"/>
                      <a:ext cx="5943600" cy="1419225"/>
                    </a:xfrm>
                    <a:prstGeom prst="rect">
                      <a:avLst/>
                    </a:prstGeom>
                    <a:noFill/>
                    <a:ln w="9525">
                      <a:noFill/>
                      <a:miter lim="800000"/>
                      <a:headEnd/>
                      <a:tailEnd/>
                    </a:ln>
                  </pic:spPr>
                </pic:pic>
              </a:graphicData>
            </a:graphic>
          </wp:inline>
        </w:drawing>
      </w:r>
    </w:p>
    <w:p w14:paraId="615FBE5A" w14:textId="77777777" w:rsidR="008D7DB2" w:rsidRPr="00866385" w:rsidRDefault="008D7DB2" w:rsidP="00FC2FA7">
      <w:pPr>
        <w:pStyle w:val="Title"/>
        <w:tabs>
          <w:tab w:val="clear" w:pos="8640"/>
          <w:tab w:val="left" w:pos="1440"/>
        </w:tabs>
        <w:rPr>
          <w:rFonts w:cs="Calibri"/>
        </w:rPr>
      </w:pPr>
      <w:bookmarkStart w:id="15" w:name="_Toc401323772"/>
      <w:r w:rsidRPr="00866385">
        <w:rPr>
          <w:rFonts w:cs="Calibri"/>
        </w:rPr>
        <w:t xml:space="preserve">1.0  </w:t>
      </w:r>
      <w:r w:rsidR="008E1EE4" w:rsidRPr="008E1EE4">
        <w:rPr>
          <w:rFonts w:cs="Calibri"/>
          <w:sz w:val="50"/>
          <w:szCs w:val="50"/>
        </w:rPr>
        <w:t>Introduction to Policy and Framework</w:t>
      </w:r>
      <w:bookmarkEnd w:id="15"/>
    </w:p>
    <w:p w14:paraId="31166514" w14:textId="77777777" w:rsidR="00805247" w:rsidRPr="00866385" w:rsidRDefault="008D7DB2" w:rsidP="00B7736F">
      <w:pPr>
        <w:rPr>
          <w:rFonts w:cs="Calibri"/>
        </w:rPr>
      </w:pPr>
      <w:r w:rsidRPr="00866385">
        <w:rPr>
          <w:rFonts w:cs="Calibri"/>
        </w:rPr>
        <w:t xml:space="preserve">A Transition Plan is a document that outlines how jurisdictions transition </w:t>
      </w:r>
      <w:r>
        <w:rPr>
          <w:rFonts w:cs="Calibri"/>
        </w:rPr>
        <w:t xml:space="preserve">toward </w:t>
      </w:r>
      <w:r w:rsidRPr="00866385">
        <w:rPr>
          <w:rFonts w:cs="Calibri"/>
        </w:rPr>
        <w:t>compliance with the Americans with Disabilities Act. The Transition Plan identifies barriers for persons with disabilities and a schedule to remove those barriers over time. The Plan must outline the following:</w:t>
      </w:r>
      <w:r w:rsidR="00E22730">
        <w:rPr>
          <w:rFonts w:cs="Calibri"/>
        </w:rPr>
        <w:t xml:space="preserve"> </w:t>
      </w:r>
      <w:r w:rsidRPr="00866385">
        <w:rPr>
          <w:rFonts w:cs="Calibri"/>
        </w:rPr>
        <w:t>1) how requests for modifications are made</w:t>
      </w:r>
      <w:r w:rsidR="00FB2B02">
        <w:rPr>
          <w:rFonts w:cs="Calibri"/>
        </w:rPr>
        <w:t>,</w:t>
      </w:r>
      <w:r w:rsidRPr="00866385">
        <w:rPr>
          <w:rFonts w:cs="Calibri"/>
        </w:rPr>
        <w:t xml:space="preserve"> 2) a facilities </w:t>
      </w:r>
      <w:r w:rsidR="00D81548">
        <w:rPr>
          <w:rFonts w:cs="Calibri"/>
        </w:rPr>
        <w:t>evaluation</w:t>
      </w:r>
      <w:r w:rsidR="00D81548" w:rsidRPr="00866385">
        <w:rPr>
          <w:rFonts w:cs="Calibri"/>
        </w:rPr>
        <w:t xml:space="preserve"> </w:t>
      </w:r>
      <w:r w:rsidRPr="00866385">
        <w:rPr>
          <w:rFonts w:cs="Calibri"/>
        </w:rPr>
        <w:t>of what architectural barriers exist for persons with disabilities</w:t>
      </w:r>
      <w:r w:rsidR="00FB2B02">
        <w:rPr>
          <w:rFonts w:cs="Calibri"/>
        </w:rPr>
        <w:t>,</w:t>
      </w:r>
      <w:r w:rsidRPr="00866385">
        <w:rPr>
          <w:rFonts w:cs="Calibri"/>
        </w:rPr>
        <w:t xml:space="preserve"> 3) </w:t>
      </w:r>
      <w:r>
        <w:rPr>
          <w:rFonts w:cs="Calibri"/>
        </w:rPr>
        <w:t xml:space="preserve">identification of </w:t>
      </w:r>
      <w:r w:rsidRPr="00866385">
        <w:rPr>
          <w:rFonts w:cs="Calibri"/>
        </w:rPr>
        <w:t xml:space="preserve">barriers for persons with disabilities and a list of </w:t>
      </w:r>
      <w:r w:rsidR="00D81548">
        <w:rPr>
          <w:rFonts w:cs="Calibri"/>
        </w:rPr>
        <w:t>evaluated</w:t>
      </w:r>
      <w:r w:rsidR="00D81548" w:rsidRPr="00866385">
        <w:rPr>
          <w:rFonts w:cs="Calibri"/>
        </w:rPr>
        <w:t xml:space="preserve"> </w:t>
      </w:r>
      <w:r w:rsidRPr="00866385">
        <w:rPr>
          <w:rFonts w:cs="Calibri"/>
        </w:rPr>
        <w:t xml:space="preserve">facilities. This document is the first phase of the evaluation and includes how requests for modifications are made or </w:t>
      </w:r>
      <w:r>
        <w:rPr>
          <w:rFonts w:cs="Calibri"/>
        </w:rPr>
        <w:t xml:space="preserve">how </w:t>
      </w:r>
      <w:r w:rsidRPr="00866385">
        <w:rPr>
          <w:rFonts w:cs="Calibri"/>
        </w:rPr>
        <w:t xml:space="preserve">complaints </w:t>
      </w:r>
      <w:r>
        <w:rPr>
          <w:rFonts w:cs="Calibri"/>
        </w:rPr>
        <w:t xml:space="preserve">are </w:t>
      </w:r>
      <w:r w:rsidRPr="00866385">
        <w:rPr>
          <w:rFonts w:cs="Calibri"/>
        </w:rPr>
        <w:t>filed</w:t>
      </w:r>
      <w:r>
        <w:rPr>
          <w:rFonts w:cs="Calibri"/>
        </w:rPr>
        <w:t xml:space="preserve">, as well as </w:t>
      </w:r>
      <w:r w:rsidRPr="00866385">
        <w:rPr>
          <w:rFonts w:cs="Calibri"/>
        </w:rPr>
        <w:t xml:space="preserve">the facilities </w:t>
      </w:r>
      <w:r w:rsidR="00D81548">
        <w:rPr>
          <w:rFonts w:cs="Calibri"/>
        </w:rPr>
        <w:t xml:space="preserve">evaluation </w:t>
      </w:r>
      <w:r w:rsidRPr="00866385">
        <w:rPr>
          <w:rFonts w:cs="Calibri"/>
        </w:rPr>
        <w:t>for non</w:t>
      </w:r>
      <w:r>
        <w:rPr>
          <w:rFonts w:cs="Calibri"/>
        </w:rPr>
        <w:t>-</w:t>
      </w:r>
      <w:r w:rsidRPr="00866385">
        <w:rPr>
          <w:rFonts w:cs="Calibri"/>
        </w:rPr>
        <w:t>parks facilities.</w:t>
      </w:r>
      <w:r w:rsidR="00E22730">
        <w:rPr>
          <w:rFonts w:cs="Calibri"/>
        </w:rPr>
        <w:t xml:space="preserve"> </w:t>
      </w:r>
      <w:r w:rsidRPr="00866385">
        <w:rPr>
          <w:rFonts w:cs="Calibri"/>
        </w:rPr>
        <w:t xml:space="preserve">The Parks and </w:t>
      </w:r>
      <w:r>
        <w:rPr>
          <w:rFonts w:cs="Calibri"/>
        </w:rPr>
        <w:t>R</w:t>
      </w:r>
      <w:r w:rsidRPr="00866385">
        <w:rPr>
          <w:rFonts w:cs="Calibri"/>
        </w:rPr>
        <w:t>ecreation chapters will supplement this report in the spring of 201</w:t>
      </w:r>
      <w:r>
        <w:rPr>
          <w:rFonts w:cs="Calibri"/>
        </w:rPr>
        <w:t>5</w:t>
      </w:r>
      <w:r w:rsidRPr="00866385">
        <w:rPr>
          <w:rFonts w:cs="Calibri"/>
        </w:rPr>
        <w:t>. The next phases include an evaluation of any barriers that exist to access programs and an update of the right-of</w:t>
      </w:r>
      <w:r>
        <w:rPr>
          <w:rFonts w:cs="Calibri"/>
        </w:rPr>
        <w:t>-</w:t>
      </w:r>
      <w:r w:rsidRPr="00866385">
        <w:rPr>
          <w:rFonts w:cs="Calibri"/>
        </w:rPr>
        <w:t xml:space="preserve">way survey and policy review. </w:t>
      </w:r>
    </w:p>
    <w:p w14:paraId="433076B3" w14:textId="77777777" w:rsidR="008E1EE4" w:rsidRDefault="008D7DB2" w:rsidP="008E1EE4">
      <w:pPr>
        <w:rPr>
          <w:b/>
          <w:bCs/>
          <w:sz w:val="32"/>
          <w:szCs w:val="28"/>
        </w:rPr>
      </w:pPr>
      <w:r w:rsidRPr="00866385">
        <w:rPr>
          <w:rFonts w:cs="Calibri"/>
        </w:rPr>
        <w:t xml:space="preserve">This chapter outlines the requirements for completing a Transition Plan under the Americans with Disabilities Act (ADA) and is organized into </w:t>
      </w:r>
      <w:r>
        <w:rPr>
          <w:rFonts w:cs="Calibri"/>
        </w:rPr>
        <w:t>these</w:t>
      </w:r>
      <w:r w:rsidRPr="00866385">
        <w:rPr>
          <w:rFonts w:cs="Calibri"/>
        </w:rPr>
        <w:t xml:space="preserve"> topic areas: Legislative </w:t>
      </w:r>
      <w:r w:rsidR="00FB2B02">
        <w:rPr>
          <w:rFonts w:cs="Calibri"/>
        </w:rPr>
        <w:t>History</w:t>
      </w:r>
      <w:r w:rsidRPr="00866385">
        <w:rPr>
          <w:rFonts w:cs="Calibri"/>
        </w:rPr>
        <w:t>, ADA Transition Plan Requirement and Process, Discrimination and Accessibility, Undue Burden</w:t>
      </w:r>
      <w:r w:rsidR="00FB2B02">
        <w:rPr>
          <w:rFonts w:cs="Calibri"/>
        </w:rPr>
        <w:t xml:space="preserve"> Exemption for Programs or Activities</w:t>
      </w:r>
      <w:r>
        <w:rPr>
          <w:rFonts w:cs="Calibri"/>
        </w:rPr>
        <w:t>,</w:t>
      </w:r>
      <w:r w:rsidRPr="00866385">
        <w:rPr>
          <w:rFonts w:cs="Calibri"/>
        </w:rPr>
        <w:t xml:space="preserve"> and </w:t>
      </w:r>
      <w:r w:rsidR="00FB2B02">
        <w:rPr>
          <w:rFonts w:cs="Calibri"/>
        </w:rPr>
        <w:t xml:space="preserve">City of Portland Non </w:t>
      </w:r>
      <w:r w:rsidR="00FB2B02" w:rsidRPr="00FB2B02">
        <w:rPr>
          <w:rFonts w:cs="Calibri"/>
        </w:rPr>
        <w:t>-discrimination and ADA Policies and Complaint Procedure</w:t>
      </w:r>
      <w:r w:rsidR="00831469">
        <w:br w:type="page"/>
      </w:r>
    </w:p>
    <w:p w14:paraId="354680FA" w14:textId="77777777" w:rsidR="006C376C" w:rsidRDefault="006C376C" w:rsidP="008E1EE4">
      <w:pPr>
        <w:pStyle w:val="Heading1"/>
      </w:pPr>
      <w:bookmarkStart w:id="16" w:name="_Toc401323773"/>
    </w:p>
    <w:p w14:paraId="6CCEC964" w14:textId="77777777" w:rsidR="008E1EE4" w:rsidRDefault="008D7DB2" w:rsidP="008E1EE4">
      <w:pPr>
        <w:pStyle w:val="Heading1"/>
      </w:pPr>
      <w:r w:rsidRPr="00866385">
        <w:t xml:space="preserve">1.1 </w:t>
      </w:r>
      <w:r>
        <w:t xml:space="preserve"> </w:t>
      </w:r>
      <w:r w:rsidRPr="00866385">
        <w:t>Document Organization</w:t>
      </w:r>
      <w:bookmarkEnd w:id="16"/>
    </w:p>
    <w:p w14:paraId="5410E19C" w14:textId="77777777" w:rsidR="008D7DB2" w:rsidRPr="00866385" w:rsidRDefault="008D7DB2" w:rsidP="00777119">
      <w:pPr>
        <w:rPr>
          <w:rFonts w:cs="Calibri"/>
        </w:rPr>
      </w:pPr>
      <w:r w:rsidRPr="00866385">
        <w:rPr>
          <w:rFonts w:cs="Calibri"/>
        </w:rPr>
        <w:t>The document is organized into Chapters containing the following:</w:t>
      </w:r>
    </w:p>
    <w:p w14:paraId="26AC073F" w14:textId="77777777" w:rsidR="008D7DB2" w:rsidRPr="00866385" w:rsidRDefault="008D7DB2" w:rsidP="00A01657">
      <w:pPr>
        <w:pStyle w:val="Heading3"/>
        <w:rPr>
          <w:rFonts w:cs="Calibri"/>
        </w:rPr>
      </w:pPr>
      <w:bookmarkStart w:id="17" w:name="_Toc391984007"/>
      <w:r w:rsidRPr="00866385">
        <w:rPr>
          <w:rFonts w:cs="Calibri"/>
        </w:rPr>
        <w:t>Chapter 1: Introduction</w:t>
      </w:r>
      <w:bookmarkEnd w:id="17"/>
      <w:r w:rsidR="00831469">
        <w:rPr>
          <w:rFonts w:cs="Calibri"/>
        </w:rPr>
        <w:t xml:space="preserve"> to Policy and Framework</w:t>
      </w:r>
    </w:p>
    <w:p w14:paraId="309ED31B" w14:textId="77777777" w:rsidR="008D7DB2" w:rsidRPr="00866385" w:rsidRDefault="008D7DB2" w:rsidP="00777119">
      <w:pPr>
        <w:rPr>
          <w:rFonts w:cs="Calibri"/>
        </w:rPr>
      </w:pPr>
      <w:r w:rsidRPr="00866385">
        <w:rPr>
          <w:rFonts w:cs="Calibri"/>
        </w:rPr>
        <w:t xml:space="preserve">This chapter provides an overview </w:t>
      </w:r>
      <w:r>
        <w:rPr>
          <w:rFonts w:cs="Calibri"/>
        </w:rPr>
        <w:t xml:space="preserve">of </w:t>
      </w:r>
      <w:r w:rsidRPr="00866385">
        <w:rPr>
          <w:rFonts w:cs="Calibri"/>
        </w:rPr>
        <w:t>the legal requirements under the Americans with Disabilities Act through a review of its legislative history.</w:t>
      </w:r>
      <w:r w:rsidR="00E22730">
        <w:rPr>
          <w:rFonts w:cs="Calibri"/>
        </w:rPr>
        <w:t xml:space="preserve"> </w:t>
      </w:r>
      <w:r w:rsidRPr="00866385">
        <w:rPr>
          <w:rFonts w:cs="Calibri"/>
        </w:rPr>
        <w:t>The chapter also provides a comprehensive summary of the City of Portland's ADA policies.</w:t>
      </w:r>
    </w:p>
    <w:p w14:paraId="581576C4" w14:textId="77777777" w:rsidR="008D7DB2" w:rsidRPr="00866385" w:rsidRDefault="008D7DB2" w:rsidP="00A01657">
      <w:pPr>
        <w:pStyle w:val="Heading3"/>
        <w:rPr>
          <w:rFonts w:cs="Calibri"/>
        </w:rPr>
      </w:pPr>
      <w:bookmarkStart w:id="18" w:name="_Toc391984008"/>
      <w:r w:rsidRPr="00866385">
        <w:rPr>
          <w:rFonts w:cs="Calibri"/>
        </w:rPr>
        <w:t>Chapter 2: Transition Plan Process</w:t>
      </w:r>
      <w:bookmarkEnd w:id="18"/>
    </w:p>
    <w:p w14:paraId="4A7A33BD" w14:textId="77777777" w:rsidR="008D7DB2" w:rsidRPr="00866385" w:rsidRDefault="008D7DB2" w:rsidP="00777119">
      <w:pPr>
        <w:rPr>
          <w:rFonts w:cs="Calibri"/>
        </w:rPr>
      </w:pPr>
      <w:r w:rsidRPr="00866385">
        <w:rPr>
          <w:rFonts w:cs="Calibri"/>
        </w:rPr>
        <w:t xml:space="preserve">A description of the process for developing the City’s ADA </w:t>
      </w:r>
      <w:r w:rsidR="00D81548">
        <w:rPr>
          <w:rFonts w:cs="Calibri"/>
        </w:rPr>
        <w:t>Facility Evaluations</w:t>
      </w:r>
      <w:r w:rsidRPr="00866385">
        <w:rPr>
          <w:rFonts w:cs="Calibri"/>
        </w:rPr>
        <w:t xml:space="preserve"> and Transition Plan, including the engagement of City staff and community stakeholders. The Plan Process also outlines how the additional elements will be completed. </w:t>
      </w:r>
    </w:p>
    <w:p w14:paraId="4D1FC123" w14:textId="77777777" w:rsidR="008D7DB2" w:rsidRPr="00866385" w:rsidRDefault="008D7DB2" w:rsidP="00A01657">
      <w:pPr>
        <w:pStyle w:val="Heading3"/>
        <w:rPr>
          <w:rFonts w:cs="Calibri"/>
        </w:rPr>
      </w:pPr>
      <w:bookmarkStart w:id="19" w:name="_Toc391984009"/>
      <w:r w:rsidRPr="00866385">
        <w:rPr>
          <w:rFonts w:cs="Calibri"/>
        </w:rPr>
        <w:t>Chapter 3: Transition Plan Methodology</w:t>
      </w:r>
      <w:bookmarkEnd w:id="19"/>
    </w:p>
    <w:p w14:paraId="56412FA2" w14:textId="77777777" w:rsidR="008D7DB2" w:rsidRPr="00866385" w:rsidRDefault="008D7DB2" w:rsidP="00777119">
      <w:pPr>
        <w:rPr>
          <w:rFonts w:cs="Calibri"/>
        </w:rPr>
      </w:pPr>
      <w:r w:rsidRPr="00866385">
        <w:rPr>
          <w:rFonts w:cs="Calibri"/>
        </w:rPr>
        <w:t>The City’s process for developing the barrier removal timeline based on the findings of the facility evaluations.</w:t>
      </w:r>
    </w:p>
    <w:p w14:paraId="1DCD447A" w14:textId="77777777" w:rsidR="008D7DB2" w:rsidRPr="00866385" w:rsidRDefault="008D7DB2" w:rsidP="00A01657">
      <w:pPr>
        <w:pStyle w:val="Heading3"/>
        <w:rPr>
          <w:rFonts w:cs="Calibri"/>
        </w:rPr>
      </w:pPr>
      <w:bookmarkStart w:id="20" w:name="_Toc391984010"/>
      <w:r w:rsidRPr="00866385">
        <w:rPr>
          <w:rFonts w:cs="Calibri"/>
        </w:rPr>
        <w:t xml:space="preserve">Chapter 4: </w:t>
      </w:r>
      <w:r w:rsidR="00831469">
        <w:rPr>
          <w:rFonts w:cs="Calibri"/>
        </w:rPr>
        <w:t xml:space="preserve">ADA </w:t>
      </w:r>
      <w:r w:rsidRPr="00866385">
        <w:rPr>
          <w:rFonts w:cs="Calibri"/>
        </w:rPr>
        <w:t>Transition Plan</w:t>
      </w:r>
      <w:bookmarkEnd w:id="20"/>
    </w:p>
    <w:p w14:paraId="66C8C200" w14:textId="77777777" w:rsidR="008D7DB2" w:rsidRPr="00866385" w:rsidRDefault="008D7DB2" w:rsidP="00777119">
      <w:pPr>
        <w:rPr>
          <w:rFonts w:cs="Calibri"/>
        </w:rPr>
      </w:pPr>
      <w:r w:rsidRPr="00866385">
        <w:rPr>
          <w:rFonts w:cs="Calibri"/>
        </w:rPr>
        <w:t>The City’s timeline for addressing the barriers identified in the facility valuations.</w:t>
      </w:r>
    </w:p>
    <w:p w14:paraId="3EC7775B" w14:textId="77777777" w:rsidR="008D7DB2" w:rsidRPr="00866385" w:rsidRDefault="008D7DB2" w:rsidP="00A01657">
      <w:pPr>
        <w:pStyle w:val="Heading3"/>
        <w:rPr>
          <w:rFonts w:cs="Calibri"/>
        </w:rPr>
      </w:pPr>
      <w:bookmarkStart w:id="21" w:name="_Toc391984011"/>
      <w:r w:rsidRPr="00866385">
        <w:rPr>
          <w:rFonts w:cs="Calibri"/>
        </w:rPr>
        <w:t>Chapter 5: Glossary</w:t>
      </w:r>
      <w:bookmarkEnd w:id="21"/>
    </w:p>
    <w:p w14:paraId="053AB37B" w14:textId="77777777" w:rsidR="008D7DB2" w:rsidRPr="00866385" w:rsidRDefault="008D7DB2" w:rsidP="00777119">
      <w:pPr>
        <w:rPr>
          <w:rFonts w:cs="Calibri"/>
        </w:rPr>
      </w:pPr>
      <w:r w:rsidRPr="00866385">
        <w:rPr>
          <w:rFonts w:cs="Calibri"/>
        </w:rPr>
        <w:t>Definitions of commonly used terms found in an ADA Self Evaluation and Transition Plan.</w:t>
      </w:r>
    </w:p>
    <w:p w14:paraId="38042BDC" w14:textId="77777777" w:rsidR="008D7DB2" w:rsidRPr="00866385" w:rsidRDefault="008D7DB2" w:rsidP="00A01657">
      <w:pPr>
        <w:pStyle w:val="Heading3"/>
        <w:rPr>
          <w:rFonts w:cs="Calibri"/>
        </w:rPr>
      </w:pPr>
      <w:bookmarkStart w:id="22" w:name="_Toc391984012"/>
      <w:r w:rsidRPr="00866385">
        <w:rPr>
          <w:rFonts w:cs="Calibri"/>
        </w:rPr>
        <w:t>Chapter 6: Resources</w:t>
      </w:r>
      <w:bookmarkEnd w:id="22"/>
    </w:p>
    <w:p w14:paraId="131356EA" w14:textId="77777777" w:rsidR="008D7DB2" w:rsidRPr="00866385" w:rsidRDefault="008D7DB2" w:rsidP="00777119">
      <w:pPr>
        <w:rPr>
          <w:rFonts w:cs="Calibri"/>
        </w:rPr>
      </w:pPr>
      <w:r w:rsidRPr="00866385">
        <w:rPr>
          <w:rFonts w:cs="Calibri"/>
        </w:rPr>
        <w:t>Organizations providing services to people with disabilities in the City of Portland,</w:t>
      </w:r>
      <w:r w:rsidR="00E22730">
        <w:rPr>
          <w:rFonts w:cs="Calibri"/>
        </w:rPr>
        <w:t xml:space="preserve"> </w:t>
      </w:r>
      <w:r w:rsidRPr="00866385">
        <w:rPr>
          <w:rFonts w:cs="Calibri"/>
        </w:rPr>
        <w:t>Multnomah County, the Metro Region</w:t>
      </w:r>
      <w:r>
        <w:rPr>
          <w:rFonts w:cs="Calibri"/>
        </w:rPr>
        <w:t>,</w:t>
      </w:r>
      <w:r w:rsidRPr="00866385">
        <w:rPr>
          <w:rFonts w:cs="Calibri"/>
        </w:rPr>
        <w:t xml:space="preserve"> and the State.</w:t>
      </w:r>
    </w:p>
    <w:p w14:paraId="67FA0721" w14:textId="77777777" w:rsidR="00E22730" w:rsidRDefault="00E22730">
      <w:pPr>
        <w:tabs>
          <w:tab w:val="clear" w:pos="8640"/>
        </w:tabs>
        <w:spacing w:after="0" w:line="240" w:lineRule="auto"/>
        <w:ind w:left="0"/>
        <w:rPr>
          <w:rFonts w:cs="Calibri"/>
          <w:b/>
          <w:bCs/>
          <w:sz w:val="32"/>
          <w:szCs w:val="28"/>
        </w:rPr>
      </w:pPr>
      <w:bookmarkStart w:id="23" w:name="_Toc401323774"/>
      <w:r>
        <w:rPr>
          <w:rFonts w:cs="Calibri"/>
        </w:rPr>
        <w:br w:type="page"/>
      </w:r>
    </w:p>
    <w:p w14:paraId="7DF058B2" w14:textId="77777777" w:rsidR="008D7DB2" w:rsidRPr="00866385" w:rsidRDefault="008D7DB2" w:rsidP="001D68D5">
      <w:pPr>
        <w:pStyle w:val="Heading1"/>
        <w:tabs>
          <w:tab w:val="clear" w:pos="2160"/>
          <w:tab w:val="left" w:leader="dot" w:pos="960"/>
        </w:tabs>
        <w:rPr>
          <w:rFonts w:cs="Calibri"/>
        </w:rPr>
      </w:pPr>
      <w:r w:rsidRPr="00866385">
        <w:rPr>
          <w:rFonts w:cs="Calibri"/>
        </w:rPr>
        <w:lastRenderedPageBreak/>
        <w:t>1.2</w:t>
      </w:r>
      <w:r>
        <w:rPr>
          <w:rFonts w:cs="Calibri"/>
        </w:rPr>
        <w:t xml:space="preserve"> </w:t>
      </w:r>
      <w:r w:rsidRPr="00866385">
        <w:rPr>
          <w:rFonts w:cs="Calibri"/>
        </w:rPr>
        <w:t xml:space="preserve"> Legal Requirements</w:t>
      </w:r>
      <w:bookmarkEnd w:id="23"/>
    </w:p>
    <w:p w14:paraId="0887B175" w14:textId="77777777" w:rsidR="008D7DB2" w:rsidRPr="00866385" w:rsidRDefault="008D7DB2" w:rsidP="00777119">
      <w:pPr>
        <w:rPr>
          <w:rFonts w:cs="Calibri"/>
        </w:rPr>
      </w:pPr>
      <w:r w:rsidRPr="00866385">
        <w:rPr>
          <w:rFonts w:cs="Calibri"/>
        </w:rPr>
        <w:t>The Americans with Disabilities Act is a comprehensive civil rights law for persons with disabilities.</w:t>
      </w:r>
    </w:p>
    <w:p w14:paraId="58AF94AB" w14:textId="77777777" w:rsidR="008D7DB2" w:rsidRPr="00866385" w:rsidRDefault="008D7DB2" w:rsidP="00777119">
      <w:pPr>
        <w:rPr>
          <w:rFonts w:cs="Calibri"/>
        </w:rPr>
      </w:pPr>
      <w:r w:rsidRPr="00866385">
        <w:rPr>
          <w:rFonts w:cs="Calibri"/>
        </w:rPr>
        <w:t xml:space="preserve">All public entities subject to Title II of the Americans with Disabilities Act of 1990 (ADA) were required to complete a </w:t>
      </w:r>
      <w:r>
        <w:rPr>
          <w:rFonts w:cs="Calibri"/>
        </w:rPr>
        <w:t>s</w:t>
      </w:r>
      <w:r w:rsidRPr="00866385">
        <w:rPr>
          <w:rFonts w:cs="Calibri"/>
        </w:rPr>
        <w:t xml:space="preserve">elf-evaluation by January 26, 1993. If structural modifications were required to achieve program accessibility, all public entities with 50 or more employees were required to </w:t>
      </w:r>
      <w:r>
        <w:rPr>
          <w:rFonts w:cs="Calibri"/>
        </w:rPr>
        <w:t>create</w:t>
      </w:r>
      <w:r w:rsidRPr="00866385">
        <w:rPr>
          <w:rFonts w:cs="Calibri"/>
        </w:rPr>
        <w:t xml:space="preserve"> a Transition Plan that set a schedule for removing existing barriers according to 28 CFR. §§ 35.105</w:t>
      </w:r>
      <w:r>
        <w:rPr>
          <w:rFonts w:cs="Calibri"/>
        </w:rPr>
        <w:t xml:space="preserve"> and </w:t>
      </w:r>
      <w:r w:rsidRPr="00866385">
        <w:rPr>
          <w:rFonts w:cs="Calibri"/>
        </w:rPr>
        <w:t xml:space="preserve">35.150(d). </w:t>
      </w:r>
    </w:p>
    <w:p w14:paraId="62E742AE" w14:textId="77777777" w:rsidR="008D7DB2" w:rsidRPr="00866385" w:rsidRDefault="008D7DB2" w:rsidP="00777119">
      <w:pPr>
        <w:rPr>
          <w:rFonts w:cs="Calibri"/>
        </w:rPr>
      </w:pPr>
      <w:r w:rsidRPr="00866385">
        <w:rPr>
          <w:rFonts w:cs="Calibri"/>
        </w:rPr>
        <w:t xml:space="preserve">The Transition </w:t>
      </w:r>
      <w:r>
        <w:rPr>
          <w:rFonts w:cs="Calibri"/>
        </w:rPr>
        <w:t>P</w:t>
      </w:r>
      <w:r w:rsidRPr="00866385">
        <w:rPr>
          <w:rFonts w:cs="Calibri"/>
        </w:rPr>
        <w:t xml:space="preserve">lan must, at a minimum— </w:t>
      </w:r>
    </w:p>
    <w:p w14:paraId="5CF5EFE4" w14:textId="77777777" w:rsidR="008E1EE4" w:rsidRDefault="008D7DB2" w:rsidP="00E22730">
      <w:pPr>
        <w:pStyle w:val="Bullet"/>
        <w:numPr>
          <w:ilvl w:val="0"/>
          <w:numId w:val="41"/>
        </w:numPr>
      </w:pPr>
      <w:r w:rsidRPr="00866385">
        <w:t xml:space="preserve">Identify physical obstacles in the public entity's facilities that limit the accessibility of its programs or activities to individuals with disabilities; </w:t>
      </w:r>
    </w:p>
    <w:p w14:paraId="6200E022" w14:textId="77777777" w:rsidR="008E1EE4" w:rsidRDefault="008D7DB2" w:rsidP="00E22730">
      <w:pPr>
        <w:pStyle w:val="Bullet"/>
        <w:numPr>
          <w:ilvl w:val="0"/>
          <w:numId w:val="41"/>
        </w:numPr>
      </w:pPr>
      <w:r w:rsidRPr="00866385">
        <w:t xml:space="preserve">Describe in detail the methods that will be used to make the facilities accessible; </w:t>
      </w:r>
    </w:p>
    <w:p w14:paraId="56A35E2E" w14:textId="77777777" w:rsidR="008E1EE4" w:rsidRDefault="008D7DB2" w:rsidP="00E22730">
      <w:pPr>
        <w:pStyle w:val="Bullet"/>
        <w:numPr>
          <w:ilvl w:val="0"/>
          <w:numId w:val="41"/>
        </w:numPr>
      </w:pPr>
      <w:r w:rsidRPr="00866385">
        <w:t>Specify the schedule for taking the steps necessary to achieve compliance with</w:t>
      </w:r>
      <w:r w:rsidR="00E22730">
        <w:t xml:space="preserve"> </w:t>
      </w:r>
      <w:r>
        <w:t>§§ 35.105, 35.150(d)</w:t>
      </w:r>
      <w:r w:rsidR="00392C87">
        <w:t xml:space="preserve"> </w:t>
      </w:r>
      <w:r w:rsidRPr="00866385">
        <w:t xml:space="preserve">and, if the time period of the </w:t>
      </w:r>
      <w:r>
        <w:t>T</w:t>
      </w:r>
      <w:r w:rsidRPr="00866385">
        <w:t xml:space="preserve">ransition </w:t>
      </w:r>
      <w:r>
        <w:t>P</w:t>
      </w:r>
      <w:r w:rsidRPr="00866385">
        <w:t xml:space="preserve">lan is longer than one year, identify steps that will be taken during each year of the transition period; and, </w:t>
      </w:r>
      <w:r w:rsidR="00392C87">
        <w:t>i</w:t>
      </w:r>
      <w:r w:rsidRPr="00866385">
        <w:t xml:space="preserve">ndicate the official responsible for implementation of the plan. </w:t>
      </w:r>
    </w:p>
    <w:p w14:paraId="5460DEC8" w14:textId="77777777" w:rsidR="008D7DB2" w:rsidRPr="00866385" w:rsidRDefault="008D7DB2" w:rsidP="00FE5FFE">
      <w:pPr>
        <w:rPr>
          <w:rFonts w:cs="Calibri"/>
        </w:rPr>
      </w:pPr>
      <w:r w:rsidRPr="00866385">
        <w:rPr>
          <w:rFonts w:cs="Calibri"/>
        </w:rPr>
        <w:t xml:space="preserve">Portland Parks and Recreation adopted a Transition </w:t>
      </w:r>
      <w:r>
        <w:rPr>
          <w:rFonts w:cs="Calibri"/>
        </w:rPr>
        <w:t>P</w:t>
      </w:r>
      <w:r w:rsidRPr="00866385">
        <w:rPr>
          <w:rFonts w:cs="Calibri"/>
        </w:rPr>
        <w:t>lan in April</w:t>
      </w:r>
      <w:r>
        <w:rPr>
          <w:rFonts w:cs="Calibri"/>
        </w:rPr>
        <w:t>,</w:t>
      </w:r>
      <w:r w:rsidRPr="00866385">
        <w:rPr>
          <w:rFonts w:cs="Calibri"/>
        </w:rPr>
        <w:t xml:space="preserve"> 1996. The City of Portland adopted an ADA Transition Plan on May 5, 1993.</w:t>
      </w:r>
      <w:r w:rsidR="00E22730">
        <w:rPr>
          <w:rFonts w:cs="Calibri"/>
        </w:rPr>
        <w:t xml:space="preserve"> </w:t>
      </w:r>
      <w:r w:rsidRPr="00866385">
        <w:rPr>
          <w:rFonts w:cs="Calibri"/>
        </w:rPr>
        <w:t>In October</w:t>
      </w:r>
      <w:r>
        <w:rPr>
          <w:rFonts w:cs="Calibri"/>
        </w:rPr>
        <w:t>,</w:t>
      </w:r>
      <w:r w:rsidRPr="00866385">
        <w:rPr>
          <w:rFonts w:cs="Calibri"/>
        </w:rPr>
        <w:t xml:space="preserve"> 1996</w:t>
      </w:r>
      <w:r>
        <w:rPr>
          <w:rFonts w:cs="Calibri"/>
        </w:rPr>
        <w:t>,</w:t>
      </w:r>
      <w:r w:rsidRPr="00866385">
        <w:rPr>
          <w:rFonts w:cs="Calibri"/>
        </w:rPr>
        <w:t xml:space="preserve"> The City of Portland Updated the ADA Transition Plan.</w:t>
      </w:r>
      <w:r w:rsidR="00E22730">
        <w:rPr>
          <w:rFonts w:cs="Calibri"/>
        </w:rPr>
        <w:t xml:space="preserve"> </w:t>
      </w:r>
      <w:r w:rsidRPr="00866385">
        <w:rPr>
          <w:rFonts w:cs="Calibri"/>
        </w:rPr>
        <w:t>This document is a significant update of the previous work to identify barriers for persons with disabilities and the City of Portland’s efforts to comply with the ADA.</w:t>
      </w:r>
      <w:r w:rsidR="00E22730">
        <w:rPr>
          <w:rFonts w:cs="Calibri"/>
        </w:rPr>
        <w:t xml:space="preserve"> </w:t>
      </w:r>
    </w:p>
    <w:p w14:paraId="234F70DB" w14:textId="77777777" w:rsidR="008D7DB2" w:rsidRPr="00866385" w:rsidRDefault="008D7DB2" w:rsidP="00777119">
      <w:pPr>
        <w:pStyle w:val="Heading2"/>
        <w:rPr>
          <w:rFonts w:cs="Calibri"/>
        </w:rPr>
      </w:pPr>
      <w:bookmarkStart w:id="24" w:name="_Toc401323775"/>
      <w:r w:rsidRPr="00866385">
        <w:rPr>
          <w:rFonts w:cs="Calibri"/>
        </w:rPr>
        <w:t>Legislative History</w:t>
      </w:r>
      <w:bookmarkEnd w:id="24"/>
    </w:p>
    <w:p w14:paraId="39A93F00" w14:textId="77777777" w:rsidR="008D7DB2" w:rsidRPr="00866385" w:rsidRDefault="008D7DB2" w:rsidP="00777119">
      <w:pPr>
        <w:rPr>
          <w:rFonts w:cs="Calibri"/>
        </w:rPr>
      </w:pPr>
      <w:r w:rsidRPr="00866385">
        <w:rPr>
          <w:rFonts w:cs="Calibri"/>
        </w:rPr>
        <w:t>Congress passed the Americans with Disabilities Act on July 26, 1990.</w:t>
      </w:r>
      <w:r w:rsidR="00E22730">
        <w:rPr>
          <w:rFonts w:cs="Calibri"/>
        </w:rPr>
        <w:t xml:space="preserve"> </w:t>
      </w:r>
      <w:r w:rsidRPr="00866385">
        <w:rPr>
          <w:rFonts w:cs="Calibri"/>
        </w:rPr>
        <w:t>This Civil Rights legislation was a critical milestone for creating more inclusion and access for persons with disabilities.</w:t>
      </w:r>
      <w:r w:rsidR="00E22730">
        <w:rPr>
          <w:rFonts w:cs="Calibri"/>
        </w:rPr>
        <w:t xml:space="preserve"> </w:t>
      </w:r>
      <w:r w:rsidRPr="00866385">
        <w:rPr>
          <w:rFonts w:cs="Calibri"/>
        </w:rPr>
        <w:t xml:space="preserve">Title II of the </w:t>
      </w:r>
      <w:r>
        <w:rPr>
          <w:rFonts w:cs="Calibri"/>
        </w:rPr>
        <w:t>ADA covers programs, activities</w:t>
      </w:r>
      <w:r w:rsidRPr="00866385">
        <w:rPr>
          <w:rFonts w:cs="Calibri"/>
        </w:rPr>
        <w:t xml:space="preserve"> and services of public entities</w:t>
      </w:r>
      <w:r>
        <w:rPr>
          <w:rFonts w:cs="Calibri"/>
        </w:rPr>
        <w:t>,</w:t>
      </w:r>
      <w:r w:rsidRPr="00866385">
        <w:rPr>
          <w:rFonts w:cs="Calibri"/>
        </w:rPr>
        <w:t xml:space="preserve"> and civic life</w:t>
      </w:r>
      <w:r w:rsidR="009D1FCC">
        <w:rPr>
          <w:rFonts w:cs="Calibri"/>
        </w:rPr>
        <w:t>.</w:t>
      </w:r>
      <w:r w:rsidRPr="00866385">
        <w:rPr>
          <w:rFonts w:cs="Calibri"/>
        </w:rPr>
        <w:t xml:space="preserve"> The Department of Justice's Title II regulation adopt</w:t>
      </w:r>
      <w:r>
        <w:rPr>
          <w:rFonts w:cs="Calibri"/>
        </w:rPr>
        <w:t>ed</w:t>
      </w:r>
      <w:r w:rsidRPr="00866385">
        <w:rPr>
          <w:rFonts w:cs="Calibri"/>
        </w:rPr>
        <w:t xml:space="preserve"> the general prohibitions of discrimination established under Section 504 of the Rehabilitation Act of 1973 and incorporate</w:t>
      </w:r>
      <w:r>
        <w:rPr>
          <w:rFonts w:cs="Calibri"/>
        </w:rPr>
        <w:t>d</w:t>
      </w:r>
      <w:r w:rsidRPr="00866385">
        <w:rPr>
          <w:rFonts w:cs="Calibri"/>
        </w:rPr>
        <w:t xml:space="preserve"> specific prohibitions of discrimination for the ADA. Title II provides protections to individuals with disabilities that are at least equal to those</w:t>
      </w:r>
      <w:r>
        <w:rPr>
          <w:rFonts w:cs="Calibri"/>
        </w:rPr>
        <w:t xml:space="preserve"> previously</w:t>
      </w:r>
      <w:r w:rsidRPr="00866385">
        <w:rPr>
          <w:rFonts w:cs="Calibri"/>
        </w:rPr>
        <w:t xml:space="preserve"> provided by the nondiscrimination provisions of Title V of the Rehabilitation Act.</w:t>
      </w:r>
    </w:p>
    <w:p w14:paraId="2CE2BABE" w14:textId="77777777" w:rsidR="008D7DB2" w:rsidRPr="00866385" w:rsidRDefault="008D7DB2" w:rsidP="00777119">
      <w:pPr>
        <w:rPr>
          <w:rFonts w:cs="Calibri"/>
        </w:rPr>
      </w:pPr>
      <w:r w:rsidRPr="00866385">
        <w:rPr>
          <w:rFonts w:cs="Calibri"/>
        </w:rPr>
        <w:lastRenderedPageBreak/>
        <w:t>Specifically, the City</w:t>
      </w:r>
      <w:r>
        <w:rPr>
          <w:rFonts w:cs="Calibri"/>
        </w:rPr>
        <w:t xml:space="preserve"> </w:t>
      </w:r>
      <w:r w:rsidRPr="00866385">
        <w:rPr>
          <w:rFonts w:cs="Calibri"/>
        </w:rPr>
        <w:t>may not, either directly or through contractual arrangements, do any of the following:</w:t>
      </w:r>
    </w:p>
    <w:p w14:paraId="1122D967" w14:textId="77777777" w:rsidR="008E1EE4" w:rsidRDefault="008D7DB2" w:rsidP="00E22730">
      <w:pPr>
        <w:pStyle w:val="Bullet"/>
        <w:numPr>
          <w:ilvl w:val="0"/>
          <w:numId w:val="39"/>
        </w:numPr>
      </w:pPr>
      <w:r w:rsidRPr="00866385">
        <w:t xml:space="preserve">Deny persons with disabilities equal opportunity to participate as members of </w:t>
      </w:r>
      <w:r>
        <w:t>advisory boards and commissions;</w:t>
      </w:r>
    </w:p>
    <w:p w14:paraId="00FAF7BF" w14:textId="77777777" w:rsidR="008E1EE4" w:rsidRDefault="008D7DB2" w:rsidP="00E22730">
      <w:pPr>
        <w:pStyle w:val="Bullet"/>
        <w:numPr>
          <w:ilvl w:val="0"/>
          <w:numId w:val="39"/>
        </w:numPr>
      </w:pPr>
      <w:r w:rsidRPr="00866385">
        <w:t>Deny persons with disabilities equal opportunity to participate in services, programs, or activities</w:t>
      </w:r>
      <w:r>
        <w:t>; and</w:t>
      </w:r>
      <w:r w:rsidR="00E22730">
        <w:t xml:space="preserve"> </w:t>
      </w:r>
    </w:p>
    <w:p w14:paraId="36FF1E1F" w14:textId="77777777" w:rsidR="008E1EE4" w:rsidRDefault="008D7DB2" w:rsidP="00E22730">
      <w:pPr>
        <w:pStyle w:val="Bullet"/>
        <w:numPr>
          <w:ilvl w:val="0"/>
          <w:numId w:val="39"/>
        </w:numPr>
      </w:pPr>
      <w:r w:rsidRPr="00866385">
        <w:t>In determining the location of facilities, make selections that have the effect of excluding or discriminating against persons with disabilities.</w:t>
      </w:r>
    </w:p>
    <w:p w14:paraId="74336CE4" w14:textId="77777777" w:rsidR="008D7DB2" w:rsidRPr="00866385" w:rsidRDefault="008D7DB2" w:rsidP="00777119">
      <w:pPr>
        <w:rPr>
          <w:rFonts w:cs="Calibri"/>
        </w:rPr>
      </w:pPr>
      <w:r w:rsidRPr="00866385">
        <w:rPr>
          <w:rFonts w:cs="Calibri"/>
        </w:rPr>
        <w:t xml:space="preserve">Title II of the ADA provides that </w:t>
      </w:r>
      <w:r>
        <w:rPr>
          <w:rFonts w:cs="Calibri"/>
        </w:rPr>
        <w:t xml:space="preserve">the City and other </w:t>
      </w:r>
      <w:r w:rsidRPr="00866385">
        <w:rPr>
          <w:rFonts w:cs="Calibri"/>
        </w:rPr>
        <w:t xml:space="preserve">public entities must identify and evaluate all programs, activities, and services and review all policies, practices, and procedures that govern administration of the entity's programs, activities, and services. This report and certain documents incorporated by reference, updates an important part of the City's ADA Title II Facilities </w:t>
      </w:r>
      <w:r w:rsidR="009238B2">
        <w:rPr>
          <w:rFonts w:cs="Calibri"/>
        </w:rPr>
        <w:t>Evaluation</w:t>
      </w:r>
      <w:r w:rsidR="009238B2" w:rsidRPr="00866385">
        <w:rPr>
          <w:rFonts w:cs="Calibri"/>
        </w:rPr>
        <w:t xml:space="preserve"> </w:t>
      </w:r>
      <w:r w:rsidRPr="00866385">
        <w:rPr>
          <w:rFonts w:cs="Calibri"/>
        </w:rPr>
        <w:t xml:space="preserve">of the Transition Plan while outlining the next steps to complete the evaluation of barriers for persons with disabilities to access programs, services or benefits provided by the City of Portland. </w:t>
      </w:r>
    </w:p>
    <w:p w14:paraId="73E56621" w14:textId="77777777" w:rsidR="008D7DB2" w:rsidRPr="00866385" w:rsidRDefault="008D7DB2" w:rsidP="00777119">
      <w:pPr>
        <w:pStyle w:val="Heading2"/>
        <w:rPr>
          <w:rFonts w:cs="Calibri"/>
        </w:rPr>
      </w:pPr>
      <w:bookmarkStart w:id="25" w:name="_Toc401323776"/>
      <w:r w:rsidRPr="00866385">
        <w:rPr>
          <w:rFonts w:cs="Calibri"/>
        </w:rPr>
        <w:t>ADA Transition Plan Requirements and Process</w:t>
      </w:r>
      <w:bookmarkEnd w:id="25"/>
    </w:p>
    <w:p w14:paraId="428BF135" w14:textId="77777777" w:rsidR="008D7DB2" w:rsidRPr="00866385" w:rsidRDefault="008D7DB2" w:rsidP="00777119">
      <w:pPr>
        <w:rPr>
          <w:rFonts w:cs="Calibri"/>
        </w:rPr>
      </w:pPr>
      <w:r w:rsidRPr="00866385">
        <w:rPr>
          <w:rFonts w:cs="Calibri"/>
        </w:rPr>
        <w:t>This Transition Plan is an assessment of the City's facilities to determine if there are barriers for persons with disabilities.</w:t>
      </w:r>
      <w:r w:rsidR="00E22730">
        <w:rPr>
          <w:rFonts w:cs="Calibri"/>
        </w:rPr>
        <w:t xml:space="preserve"> </w:t>
      </w:r>
      <w:r w:rsidRPr="00866385">
        <w:rPr>
          <w:rFonts w:cs="Calibri"/>
        </w:rPr>
        <w:t xml:space="preserve">The task for the City was to identify which City owned or managed locations are open to the public, survey those facilities </w:t>
      </w:r>
      <w:r w:rsidRPr="00E223AD">
        <w:rPr>
          <w:rFonts w:cs="Calibri"/>
        </w:rPr>
        <w:t>and identify</w:t>
      </w:r>
      <w:r w:rsidRPr="00866385">
        <w:rPr>
          <w:rFonts w:cs="Calibri"/>
        </w:rPr>
        <w:t xml:space="preserve"> any barriers that exist for persons with disabilities. </w:t>
      </w:r>
    </w:p>
    <w:p w14:paraId="0DB1436B" w14:textId="77777777" w:rsidR="008D7DB2" w:rsidRPr="00866385" w:rsidRDefault="008D7DB2" w:rsidP="00777119">
      <w:pPr>
        <w:rPr>
          <w:rFonts w:cs="Calibri"/>
        </w:rPr>
      </w:pPr>
      <w:r w:rsidRPr="00866385">
        <w:rPr>
          <w:rFonts w:cs="Calibri"/>
        </w:rPr>
        <w:t>The next phase of the project is to evaluate current policies, practices, and procedures for members of the public to determine if there are barriers for persons with disabilities.</w:t>
      </w:r>
      <w:r w:rsidR="00E22730">
        <w:rPr>
          <w:rFonts w:cs="Calibri"/>
        </w:rPr>
        <w:t xml:space="preserve"> </w:t>
      </w:r>
      <w:r w:rsidRPr="00866385">
        <w:rPr>
          <w:rFonts w:cs="Calibri"/>
        </w:rPr>
        <w:t xml:space="preserve">This is called “self –evaluation for programmatic access.” An ADA Self-Evaluation for programmatic access identifies and makes recommendations to correct those policies and practices that are inconsistent with Title II requirements and result in </w:t>
      </w:r>
      <w:r w:rsidRPr="003C6647">
        <w:rPr>
          <w:rFonts w:cs="Calibri"/>
        </w:rPr>
        <w:t>limitations</w:t>
      </w:r>
      <w:r w:rsidRPr="00866385">
        <w:rPr>
          <w:rFonts w:cs="Calibri"/>
        </w:rPr>
        <w:t xml:space="preserve"> on access for persons with </w:t>
      </w:r>
      <w:r w:rsidRPr="00E223AD">
        <w:rPr>
          <w:rFonts w:cs="Calibri"/>
        </w:rPr>
        <w:t>disabilities</w:t>
      </w:r>
      <w:r w:rsidRPr="00866385">
        <w:rPr>
          <w:rFonts w:cs="Calibri"/>
        </w:rPr>
        <w:t>. During the next phase of the Self-Evaluation, the City:</w:t>
      </w:r>
    </w:p>
    <w:p w14:paraId="64740615" w14:textId="77777777" w:rsidR="008E1EE4" w:rsidRDefault="008D7DB2" w:rsidP="00E22730">
      <w:pPr>
        <w:pStyle w:val="Bullet"/>
        <w:numPr>
          <w:ilvl w:val="0"/>
          <w:numId w:val="40"/>
        </w:numPr>
      </w:pPr>
      <w:r w:rsidRPr="00866385">
        <w:t xml:space="preserve">Identifies the City’s programs, activities, and services; and </w:t>
      </w:r>
    </w:p>
    <w:p w14:paraId="521A45E5" w14:textId="77777777" w:rsidR="008E1EE4" w:rsidRDefault="008D7DB2" w:rsidP="00E22730">
      <w:pPr>
        <w:pStyle w:val="Bullet"/>
        <w:numPr>
          <w:ilvl w:val="0"/>
          <w:numId w:val="40"/>
        </w:numPr>
      </w:pPr>
      <w:r w:rsidRPr="00866385">
        <w:t>Reviews the policies, practices, and procedures that govern the administration of the City’s programs, activities, and services.</w:t>
      </w:r>
    </w:p>
    <w:p w14:paraId="54F83C1B" w14:textId="77777777" w:rsidR="008D7DB2" w:rsidRPr="00866385" w:rsidRDefault="00D81548" w:rsidP="00ED6F82">
      <w:pPr>
        <w:rPr>
          <w:rFonts w:cs="Calibri"/>
        </w:rPr>
      </w:pPr>
      <w:r>
        <w:rPr>
          <w:rFonts w:cs="Calibri"/>
        </w:rPr>
        <w:t>The</w:t>
      </w:r>
      <w:r w:rsidR="008D7DB2" w:rsidRPr="00866385">
        <w:rPr>
          <w:rFonts w:cs="Calibri"/>
        </w:rPr>
        <w:t xml:space="preserve"> Transition Plan described in Chapter 4 is the result of a detailed evaluation of all City of Portland municipal facilities where programs, activities</w:t>
      </w:r>
      <w:r w:rsidR="008D7DB2">
        <w:rPr>
          <w:rFonts w:cs="Calibri"/>
        </w:rPr>
        <w:t>,</w:t>
      </w:r>
      <w:r w:rsidR="008D7DB2" w:rsidRPr="00866385">
        <w:rPr>
          <w:rFonts w:cs="Calibri"/>
        </w:rPr>
        <w:t xml:space="preserve"> and services are available to the </w:t>
      </w:r>
      <w:r w:rsidR="008D7DB2" w:rsidRPr="00866385">
        <w:rPr>
          <w:rFonts w:cs="Calibri"/>
        </w:rPr>
        <w:lastRenderedPageBreak/>
        <w:t>public. Municipal facilities include City buildings, public parking lots, and City owned and managed facilities operated by private or other public entities.</w:t>
      </w:r>
      <w:r w:rsidR="00E22730">
        <w:rPr>
          <w:rFonts w:cs="Calibri"/>
        </w:rPr>
        <w:t xml:space="preserve"> </w:t>
      </w:r>
      <w:r w:rsidR="008D7DB2" w:rsidRPr="00866385">
        <w:rPr>
          <w:rFonts w:cs="Calibri"/>
        </w:rPr>
        <w:t xml:space="preserve">The Parks and Recreation facility </w:t>
      </w:r>
      <w:r w:rsidR="009D3286">
        <w:rPr>
          <w:rFonts w:cs="Calibri"/>
        </w:rPr>
        <w:t>evaluation</w:t>
      </w:r>
      <w:r w:rsidR="009D3286" w:rsidRPr="00866385">
        <w:rPr>
          <w:rFonts w:cs="Calibri"/>
        </w:rPr>
        <w:t xml:space="preserve"> </w:t>
      </w:r>
      <w:r w:rsidR="008D7DB2" w:rsidRPr="00866385">
        <w:rPr>
          <w:rFonts w:cs="Calibri"/>
        </w:rPr>
        <w:t xml:space="preserve">will supplement this report in the Spring of 2015. </w:t>
      </w:r>
    </w:p>
    <w:p w14:paraId="5226B073" w14:textId="77777777" w:rsidR="008D7DB2" w:rsidRPr="00866385" w:rsidRDefault="008D7DB2" w:rsidP="00777119">
      <w:pPr>
        <w:pStyle w:val="Heading2"/>
        <w:rPr>
          <w:rFonts w:cs="Calibri"/>
        </w:rPr>
      </w:pPr>
      <w:bookmarkStart w:id="26" w:name="_Toc401323777"/>
      <w:r w:rsidRPr="00866385">
        <w:rPr>
          <w:rFonts w:cs="Calibri"/>
        </w:rPr>
        <w:t>Discrimination and Accessibility</w:t>
      </w:r>
      <w:bookmarkEnd w:id="26"/>
    </w:p>
    <w:p w14:paraId="314C010C" w14:textId="77777777" w:rsidR="008D7DB2" w:rsidRPr="00866385" w:rsidRDefault="008D7DB2" w:rsidP="00777119">
      <w:pPr>
        <w:rPr>
          <w:rFonts w:cs="Calibri"/>
        </w:rPr>
      </w:pPr>
      <w:r w:rsidRPr="00866385">
        <w:rPr>
          <w:rFonts w:cs="Calibri"/>
        </w:rPr>
        <w:t xml:space="preserve">There are two kinds of accessibility: </w:t>
      </w:r>
    </w:p>
    <w:p w14:paraId="4BD0F7F5" w14:textId="77777777" w:rsidR="008E1EE4" w:rsidRDefault="008D7DB2">
      <w:pPr>
        <w:pStyle w:val="Bullet"/>
      </w:pPr>
      <w:r w:rsidRPr="00866385">
        <w:t xml:space="preserve">Program </w:t>
      </w:r>
      <w:r>
        <w:t>a</w:t>
      </w:r>
      <w:r w:rsidRPr="00866385">
        <w:t>ccessibility and</w:t>
      </w:r>
      <w:r>
        <w:t xml:space="preserve"> Physical accessibility</w:t>
      </w:r>
    </w:p>
    <w:p w14:paraId="2AC5609A" w14:textId="77777777" w:rsidR="008D7DB2" w:rsidRPr="00866385" w:rsidRDefault="008D7DB2" w:rsidP="00777119">
      <w:pPr>
        <w:rPr>
          <w:rFonts w:cs="Calibri"/>
        </w:rPr>
      </w:pPr>
      <w:r w:rsidRPr="00866385">
        <w:rPr>
          <w:rFonts w:cs="Calibri"/>
        </w:rPr>
        <w:t xml:space="preserve">Absence of discrimination requires that both types of accessibility be provided. Program accessibility includes physical accessibility, but also entails all the policies, practices, and procedures that permit people with disabilities to participate in programs and access important information. Physical accessibility requires that a facility be barrier-free. Barriers include any obstacles that prevent or restrict the entrance to or use of a facility. Program accessibility requires that individuals with disabilities be provided an equally effective opportunity to participate in or benefit from a public entity's programs and services. </w:t>
      </w:r>
    </w:p>
    <w:p w14:paraId="7117AB51" w14:textId="77777777" w:rsidR="008D7DB2" w:rsidRPr="00866385" w:rsidRDefault="008D7DB2" w:rsidP="00777119">
      <w:pPr>
        <w:rPr>
          <w:rFonts w:cs="Calibri"/>
        </w:rPr>
      </w:pPr>
      <w:r w:rsidRPr="00866385">
        <w:rPr>
          <w:rFonts w:cs="Calibri"/>
        </w:rPr>
        <w:t>Programs offered by the City to the public must be accessible. Accessibility includes advertisement, orientation, eligibility, participation, testing or evaluation, physical access, provision of auxiliary aids, transportation, policies and communication.</w:t>
      </w:r>
    </w:p>
    <w:p w14:paraId="3414252F" w14:textId="77777777" w:rsidR="008D7DB2" w:rsidRPr="00866385" w:rsidRDefault="008D7DB2" w:rsidP="00777119">
      <w:pPr>
        <w:rPr>
          <w:rFonts w:cs="Calibri"/>
        </w:rPr>
      </w:pPr>
      <w:r w:rsidRPr="00866385">
        <w:rPr>
          <w:rFonts w:cs="Calibri"/>
        </w:rPr>
        <w:t>The City may achieve program accessibility by:</w:t>
      </w:r>
    </w:p>
    <w:p w14:paraId="03E33F24" w14:textId="77777777" w:rsidR="008E1EE4" w:rsidRDefault="008D7DB2">
      <w:pPr>
        <w:pStyle w:val="Bullet"/>
      </w:pPr>
      <w:r>
        <w:t>Employing s</w:t>
      </w:r>
      <w:r w:rsidRPr="00866385">
        <w:t>tructural methods such as altering an existing facility;</w:t>
      </w:r>
    </w:p>
    <w:p w14:paraId="3FF9EAFF" w14:textId="77777777" w:rsidR="008E1EE4" w:rsidRDefault="008D7DB2">
      <w:pPr>
        <w:pStyle w:val="Bullet"/>
      </w:pPr>
      <w:r w:rsidRPr="00866385">
        <w:t>Acquisition or redesign of equipment;</w:t>
      </w:r>
    </w:p>
    <w:p w14:paraId="71B904D6" w14:textId="77777777" w:rsidR="008E1EE4" w:rsidRDefault="008D7DB2">
      <w:pPr>
        <w:pStyle w:val="Bullet"/>
      </w:pPr>
      <w:r w:rsidRPr="00866385">
        <w:t>Assignment of aid</w:t>
      </w:r>
      <w:r w:rsidR="0050109A">
        <w:t>e</w:t>
      </w:r>
      <w:r w:rsidRPr="00866385">
        <w:t>s; and</w:t>
      </w:r>
    </w:p>
    <w:p w14:paraId="61FB7B87" w14:textId="77777777" w:rsidR="008E1EE4" w:rsidRDefault="008D7DB2">
      <w:pPr>
        <w:pStyle w:val="Bullet"/>
      </w:pPr>
      <w:r w:rsidRPr="00866385">
        <w:t>Providing services at alternate accessible sites.</w:t>
      </w:r>
    </w:p>
    <w:p w14:paraId="07BED891" w14:textId="77777777" w:rsidR="008D7DB2" w:rsidRPr="00866385" w:rsidRDefault="008D7DB2" w:rsidP="006D005E">
      <w:pPr>
        <w:rPr>
          <w:rFonts w:cs="Calibri"/>
        </w:rPr>
      </w:pPr>
      <w:r w:rsidRPr="00866385">
        <w:rPr>
          <w:rFonts w:cs="Calibri"/>
        </w:rPr>
        <w:t xml:space="preserve">When choosing a method of providing program access, the City will give priority to the one that results in the most integrated setting appropriate to encourage interaction among all users, including individuals with disabilities. In compliance with the requirements of the ADA, the City must provide equality of opportunity. </w:t>
      </w:r>
    </w:p>
    <w:p w14:paraId="3F86E314" w14:textId="77777777" w:rsidR="008D7DB2" w:rsidRPr="00866385" w:rsidRDefault="008D7DB2" w:rsidP="00777119">
      <w:pPr>
        <w:pStyle w:val="Heading2"/>
        <w:rPr>
          <w:rFonts w:cs="Calibri"/>
        </w:rPr>
      </w:pPr>
      <w:bookmarkStart w:id="27" w:name="_Toc401323778"/>
      <w:r w:rsidRPr="00866385">
        <w:rPr>
          <w:rFonts w:cs="Calibri"/>
        </w:rPr>
        <w:t>Undue Burden Exemption for Programs or Activities</w:t>
      </w:r>
      <w:bookmarkEnd w:id="27"/>
      <w:r w:rsidRPr="00866385">
        <w:rPr>
          <w:rFonts w:cs="Calibri"/>
        </w:rPr>
        <w:t xml:space="preserve"> </w:t>
      </w:r>
    </w:p>
    <w:p w14:paraId="34C25D25" w14:textId="77777777" w:rsidR="008D7DB2" w:rsidRPr="00866385" w:rsidRDefault="008D7DB2" w:rsidP="00777119">
      <w:pPr>
        <w:rPr>
          <w:rFonts w:cs="Calibri"/>
        </w:rPr>
      </w:pPr>
      <w:r w:rsidRPr="00866385">
        <w:rPr>
          <w:rFonts w:cs="Calibri"/>
        </w:rPr>
        <w:t xml:space="preserve">The City is not required to take any action that it can demonstrate would result in a fundamental alteration in the nature of its program or activity, would create a hazardous </w:t>
      </w:r>
      <w:r w:rsidRPr="00866385">
        <w:rPr>
          <w:rFonts w:cs="Calibri"/>
        </w:rPr>
        <w:lastRenderedPageBreak/>
        <w:t xml:space="preserve">condition resulting in a direct threat to the participant or others, or would represent an undue financial and administrative burden. </w:t>
      </w:r>
    </w:p>
    <w:p w14:paraId="1F7C16FB" w14:textId="77777777" w:rsidR="008D7DB2" w:rsidRPr="00866385" w:rsidRDefault="008D7DB2" w:rsidP="00777119">
      <w:pPr>
        <w:rPr>
          <w:rFonts w:cs="Calibri"/>
        </w:rPr>
      </w:pPr>
      <w:r w:rsidRPr="00866385">
        <w:rPr>
          <w:rFonts w:cs="Calibri"/>
        </w:rPr>
        <w:t xml:space="preserve">The determination that an undue burden would result must be based on an evaluation of all resources available for use in the City. For example, if a barrier removal action is judged unduly burdensome, the City must consider other options for providing access to the benefits and services of the program or activity by individuals with disabilities. </w:t>
      </w:r>
    </w:p>
    <w:p w14:paraId="768A5A0C" w14:textId="77777777" w:rsidR="008D7DB2" w:rsidRPr="00866385" w:rsidRDefault="008D7DB2" w:rsidP="00777119">
      <w:pPr>
        <w:pStyle w:val="Heading2"/>
        <w:rPr>
          <w:rFonts w:cs="Calibri"/>
        </w:rPr>
      </w:pPr>
      <w:bookmarkStart w:id="28" w:name="_Toc401323779"/>
      <w:r w:rsidRPr="00E223AD">
        <w:rPr>
          <w:rFonts w:cs="Calibri"/>
        </w:rPr>
        <w:t>City of</w:t>
      </w:r>
      <w:r w:rsidRPr="00866385">
        <w:rPr>
          <w:rFonts w:cs="Calibri"/>
        </w:rPr>
        <w:t xml:space="preserve"> Portland Non</w:t>
      </w:r>
      <w:r>
        <w:rPr>
          <w:rFonts w:cs="Calibri"/>
        </w:rPr>
        <w:t>-d</w:t>
      </w:r>
      <w:r w:rsidRPr="00E223AD">
        <w:rPr>
          <w:rFonts w:cs="Calibri"/>
        </w:rPr>
        <w:t>iscrimination and</w:t>
      </w:r>
      <w:r w:rsidRPr="00866385">
        <w:rPr>
          <w:rFonts w:cs="Calibri"/>
        </w:rPr>
        <w:t xml:space="preserve"> ADA Policies and Complaint Procedure</w:t>
      </w:r>
      <w:bookmarkEnd w:id="28"/>
      <w:r w:rsidRPr="00866385">
        <w:rPr>
          <w:rFonts w:cs="Calibri"/>
        </w:rPr>
        <w:t xml:space="preserve"> </w:t>
      </w:r>
    </w:p>
    <w:p w14:paraId="34AD6769" w14:textId="77777777" w:rsidR="008E1EE4" w:rsidRDefault="008D7DB2" w:rsidP="008E1EE4">
      <w:pPr>
        <w:rPr>
          <w:rFonts w:cs="Calibri"/>
        </w:rPr>
      </w:pPr>
      <w:r w:rsidRPr="00062C84">
        <w:rPr>
          <w:rFonts w:cs="Calibri"/>
        </w:rPr>
        <w:t>On July 26, 1990, The Americans with Disability Act (ADA) was passed to prohibit discrimination and ensure equal opportunity for persons with disabilities in employment, state and local government services, public accommodations, commercial facilities, and transportation. Title II of the ADA prohibits local governments from excluding persons with disabilities from participation or denying persons with disabilities the benefits of the agency's services, programs, or activities.</w:t>
      </w:r>
    </w:p>
    <w:p w14:paraId="7B64F418" w14:textId="77777777" w:rsidR="008E1EE4" w:rsidRDefault="008D7DB2" w:rsidP="008E1EE4">
      <w:pPr>
        <w:rPr>
          <w:rFonts w:cs="Calibri"/>
        </w:rPr>
      </w:pPr>
      <w:r w:rsidRPr="00062C84">
        <w:rPr>
          <w:rFonts w:cs="Calibri"/>
        </w:rPr>
        <w:t>On February 5, 1992, City Council unanimously adopted Resolution 34945, which affirmed that all programs, services, and activities provided by the City are accessible to people with disabilities. The resolution affirmed that persons with disabilities should not be discriminated against when pursuing employment with the City. The Council designated the City-County Affirmative Action Office to coordinate and implement the City's efforts to comply with rules and regulations in the ADA, including program services, activities, and employment.</w:t>
      </w:r>
    </w:p>
    <w:p w14:paraId="6AF52B76" w14:textId="77777777" w:rsidR="008E1EE4" w:rsidRDefault="00BC0FE1" w:rsidP="008E1EE4">
      <w:pPr>
        <w:rPr>
          <w:rFonts w:cs="Calibri"/>
        </w:rPr>
      </w:pPr>
      <w:r>
        <w:rPr>
          <w:rFonts w:cs="Calibri"/>
        </w:rPr>
        <w:t>On May 5, 1993, City Council adopted Resolution 35135, which affirmed the policy to provide access to City programs, activities and services by approving a transition plan.</w:t>
      </w:r>
    </w:p>
    <w:p w14:paraId="5A9139B0" w14:textId="77777777" w:rsidR="008E1EE4" w:rsidRDefault="00BC0FE1" w:rsidP="008E1EE4">
      <w:pPr>
        <w:rPr>
          <w:rFonts w:cs="Calibri"/>
        </w:rPr>
      </w:pPr>
      <w:r>
        <w:rPr>
          <w:rFonts w:cs="Calibri"/>
        </w:rPr>
        <w:t>In October, 2000, City of Portland and Multnomah County, by mutual agreement, terminated the intergovernmental agreement establishing a joint City-County</w:t>
      </w:r>
      <w:r w:rsidR="008D7DB2">
        <w:rPr>
          <w:rFonts w:cs="Calibri"/>
        </w:rPr>
        <w:t xml:space="preserve"> </w:t>
      </w:r>
      <w:r w:rsidR="008D7DB2" w:rsidRPr="00062C84">
        <w:rPr>
          <w:rFonts w:cs="Calibri"/>
        </w:rPr>
        <w:t>Affirmative Action Office.</w:t>
      </w:r>
    </w:p>
    <w:p w14:paraId="105EFD77" w14:textId="77777777" w:rsidR="008E1EE4" w:rsidRDefault="008D7DB2" w:rsidP="008E1EE4">
      <w:pPr>
        <w:rPr>
          <w:rFonts w:cs="Calibri"/>
        </w:rPr>
      </w:pPr>
      <w:r w:rsidRPr="00062C84">
        <w:rPr>
          <w:rFonts w:cs="Calibri"/>
        </w:rPr>
        <w:t>On October 17, 2001, City Council adopted Resolution 36035, which established the</w:t>
      </w:r>
      <w:r>
        <w:rPr>
          <w:rFonts w:cs="Calibri"/>
        </w:rPr>
        <w:t xml:space="preserve"> </w:t>
      </w:r>
      <w:r w:rsidRPr="00062C84">
        <w:rPr>
          <w:rFonts w:cs="Calibri"/>
        </w:rPr>
        <w:t>City's Diversity Development/Affirmative Action Guiding Principles and Strategic</w:t>
      </w:r>
      <w:r>
        <w:rPr>
          <w:rFonts w:cs="Calibri"/>
        </w:rPr>
        <w:t xml:space="preserve"> </w:t>
      </w:r>
      <w:r w:rsidRPr="00062C84">
        <w:rPr>
          <w:rFonts w:cs="Calibri"/>
        </w:rPr>
        <w:t>Development Plan. The Strategic Development Plan called for an ADA Coordinating</w:t>
      </w:r>
      <w:r>
        <w:rPr>
          <w:rFonts w:cs="Calibri"/>
        </w:rPr>
        <w:t xml:space="preserve"> </w:t>
      </w:r>
      <w:r w:rsidRPr="00062C84">
        <w:rPr>
          <w:rFonts w:cs="Calibri"/>
        </w:rPr>
        <w:t xml:space="preserve">Committee to establish a citywide committee to coordinate the ADA initiative and training. Presently, the ADA Title II Program Manager manages a citywide group of representatives of all City </w:t>
      </w:r>
      <w:r w:rsidRPr="00062C84">
        <w:rPr>
          <w:rFonts w:cs="Calibri"/>
        </w:rPr>
        <w:lastRenderedPageBreak/>
        <w:t>bureaus. Title II of the ADA is an external facing requirement, assessing how the City of Portland is providing services to the public, rather than an internal review for purposes of employment. Each bureau has appointed an ADA Coordinator, who is charged with working with the Program Manager to increase access and remove barriers for persons with disabilities, assist with accommodation requests, and resolve ADA complaints under Title II.</w:t>
      </w:r>
    </w:p>
    <w:p w14:paraId="272E809E" w14:textId="77777777" w:rsidR="008E1EE4" w:rsidRDefault="008D7DB2" w:rsidP="008E1EE4">
      <w:pPr>
        <w:rPr>
          <w:rFonts w:cs="Calibri"/>
        </w:rPr>
      </w:pPr>
      <w:r w:rsidRPr="00062C84">
        <w:rPr>
          <w:rFonts w:cs="Calibri"/>
        </w:rPr>
        <w:t>On May 25, 2006, Mayor Tom Potter drafted a letter to all Bureau Directors outlining a</w:t>
      </w:r>
      <w:r w:rsidR="008742DD">
        <w:rPr>
          <w:rFonts w:cs="Calibri"/>
        </w:rPr>
        <w:t xml:space="preserve"> </w:t>
      </w:r>
      <w:r w:rsidRPr="00062C84">
        <w:rPr>
          <w:rFonts w:cs="Calibri"/>
        </w:rPr>
        <w:t xml:space="preserve">Program Accessibility Policy to ensure compliance with Title II of the ADA and provide a system to provide accommodations requested by persons with disabilities. </w:t>
      </w:r>
    </w:p>
    <w:p w14:paraId="3E0904B1" w14:textId="77777777" w:rsidR="008E1EE4" w:rsidRDefault="008D7DB2" w:rsidP="008E1EE4">
      <w:pPr>
        <w:rPr>
          <w:rFonts w:cs="Calibri"/>
        </w:rPr>
      </w:pPr>
      <w:r w:rsidRPr="00062C84">
        <w:rPr>
          <w:rFonts w:cs="Calibri"/>
        </w:rPr>
        <w:t>On June 19, 2013, the City of Portland adopted the Civil Rights Title VI plan with the commitment to ensure that the City's programs, services and activities are accessible to all persons.</w:t>
      </w:r>
    </w:p>
    <w:p w14:paraId="7B05C53A" w14:textId="77777777" w:rsidR="008E1EE4" w:rsidRDefault="008D7DB2" w:rsidP="008E1EE4">
      <w:r w:rsidRPr="00062C84">
        <w:t>On October 9, 2013 The City Council Reaffirmed the City’s Previous polices to comply with Title II of the ADA and not discriminate against qualified individuals with disabilities s in its services, programs or activities.</w:t>
      </w:r>
      <w:r w:rsidR="00E22730">
        <w:t xml:space="preserve"> </w:t>
      </w:r>
      <w:r w:rsidRPr="00062C84">
        <w:t>Council authorized the Chief Administrative Office to adopt rules and procedures to develop a complaint collection process and administer the Title II Program.</w:t>
      </w:r>
      <w:r w:rsidR="00E22730">
        <w:t xml:space="preserve"> </w:t>
      </w:r>
      <w:r w:rsidRPr="00062C84">
        <w:t>The non-discrimination policy and complaint procedures are outlined below.</w:t>
      </w:r>
      <w:r w:rsidR="00E22730">
        <w:t xml:space="preserve"> </w:t>
      </w:r>
    </w:p>
    <w:p w14:paraId="276C347D" w14:textId="77777777" w:rsidR="008D7DB2" w:rsidRPr="00866385" w:rsidRDefault="008D7DB2" w:rsidP="00777119">
      <w:pPr>
        <w:rPr>
          <w:rFonts w:cs="Calibri"/>
        </w:rPr>
      </w:pPr>
      <w:r w:rsidRPr="00866385">
        <w:rPr>
          <w:rFonts w:cs="Calibri"/>
        </w:rPr>
        <w:t xml:space="preserve">As a public entity with 50 or more employees, it is required to designate at least one responsible employee to coordinate Americans with Disabilities Act (ADA) compliance. </w:t>
      </w:r>
    </w:p>
    <w:p w14:paraId="7D2660F8" w14:textId="77777777" w:rsidR="008D7DB2" w:rsidRPr="00866385" w:rsidRDefault="008D7DB2" w:rsidP="00777119">
      <w:pPr>
        <w:rPr>
          <w:rFonts w:cs="Calibri"/>
        </w:rPr>
      </w:pPr>
      <w:r w:rsidRPr="00062C84">
        <w:rPr>
          <w:rFonts w:cs="Calibri"/>
        </w:rPr>
        <w:t>The City’s non-discrimination statement covers discrimination under both Title II ADA and Title VI Civil Rights.</w:t>
      </w:r>
    </w:p>
    <w:p w14:paraId="446307D3" w14:textId="77777777" w:rsidR="008D7DB2" w:rsidRPr="00866385" w:rsidRDefault="008D7DB2" w:rsidP="00F321D5">
      <w:pPr>
        <w:ind w:left="900" w:right="720"/>
        <w:rPr>
          <w:rFonts w:cs="Calibri"/>
          <w:i/>
        </w:rPr>
      </w:pPr>
      <w:r w:rsidRPr="00866385">
        <w:rPr>
          <w:rFonts w:cs="Calibri"/>
          <w:i/>
        </w:rPr>
        <w:t xml:space="preserve">The City of Portland operates without regard to race, color, national origin, religion, sex, sexual orientation, gender identity, marital status, age or disability in accordance with the Civil Rights Act of 1964, the Civil Rights Restoration Act of 1987, Executive Order 12898 on Environmental Justice and related statutes and regulations, including Title II of the ADA, ORS chapter 659A, and Portland City Code Chapter 23.Title VI of the Civil Rights Act requires that no person in the United States shall be excluded from participation in, be denied the benefits of or otherwise be subjected to discrimination under any City program or activity, on the grounds of race, color, or national origin. To help ensure access to City programs, services and activities, the City will provide translations, will reasonably modify policies and procedures and will provide auxiliary aids or alternative formats to persons with disabilities. For </w:t>
      </w:r>
      <w:r w:rsidRPr="00866385">
        <w:rPr>
          <w:rFonts w:cs="Calibri"/>
          <w:i/>
        </w:rPr>
        <w:lastRenderedPageBreak/>
        <w:t xml:space="preserve">accommodations, translations, or additional information, </w:t>
      </w:r>
      <w:r w:rsidRPr="00E87059">
        <w:rPr>
          <w:rFonts w:cs="Calibri"/>
          <w:i/>
        </w:rPr>
        <w:t>contact the Title VI/Title II Program Manager at Suite 500, 421 SW 6</w:t>
      </w:r>
      <w:r w:rsidRPr="00E87059">
        <w:rPr>
          <w:rFonts w:cs="Calibri"/>
          <w:i/>
          <w:vertAlign w:val="superscript"/>
        </w:rPr>
        <w:t>th</w:t>
      </w:r>
      <w:r w:rsidRPr="00E87059">
        <w:rPr>
          <w:rFonts w:cs="Calibri"/>
          <w:i/>
        </w:rPr>
        <w:t xml:space="preserve"> Avenue, Portland, OR 97204, by email at </w:t>
      </w:r>
      <w:hyperlink r:id="rId19" w:history="1">
        <w:r w:rsidRPr="00E87059">
          <w:rPr>
            <w:rStyle w:val="Hyperlink"/>
            <w:rFonts w:cs="Calibri"/>
            <w:i/>
          </w:rPr>
          <w:t xml:space="preserve">title6complaints@portlandoregon.gov </w:t>
        </w:r>
      </w:hyperlink>
      <w:r w:rsidRPr="00E87059">
        <w:rPr>
          <w:rFonts w:cs="Calibri"/>
          <w:i/>
        </w:rPr>
        <w:t>or by telephone (503) 823-2559, City TTY (503) 823-6868, or use Oregon Relay Service: 711.</w:t>
      </w:r>
      <w:r w:rsidRPr="00866385">
        <w:rPr>
          <w:rFonts w:cs="Calibri"/>
          <w:i/>
        </w:rPr>
        <w:t xml:space="preserve"> Any person who believes they have been aggrieved by an unlawful discriminatory practice may file a complaint with the Bureau or the City. Any Title VI complaint must be in writing and filed with the Bureau’s Title VI Program Manager within one hundred eighty (180) days following the date of the alleged discriminatory occurrence.</w:t>
      </w:r>
    </w:p>
    <w:p w14:paraId="262FFBB3" w14:textId="77777777" w:rsidR="008E1EE4" w:rsidRDefault="008D7DB2" w:rsidP="008E1EE4">
      <w:pPr>
        <w:tabs>
          <w:tab w:val="clear" w:pos="8640"/>
          <w:tab w:val="left" w:pos="8550"/>
          <w:tab w:val="left" w:leader="dot" w:pos="9360"/>
        </w:tabs>
        <w:rPr>
          <w:rFonts w:cs="Calibri"/>
        </w:rPr>
      </w:pPr>
      <w:r w:rsidRPr="00866385">
        <w:rPr>
          <w:rFonts w:cs="Calibri"/>
        </w:rPr>
        <w:t xml:space="preserve">In addition to the nondiscrimination statement, the web page provides links for document translations requests, accommodation requests, filing ADA complaints, ADA Coordinator contact information, and a description of City policies and procedures. The following description of policy and procedure can be found on the Notice under the Americans with Disability Act web page at </w:t>
      </w:r>
      <w:hyperlink r:id="rId20" w:history="1">
        <w:r w:rsidRPr="0036751D">
          <w:rPr>
            <w:rStyle w:val="Hyperlink"/>
            <w:rFonts w:cs="Calibri"/>
          </w:rPr>
          <w:t>https://www.portlandoregon.gov/oehr/article/129841</w:t>
        </w:r>
      </w:hyperlink>
      <w:r>
        <w:rPr>
          <w:rFonts w:cs="Calibri"/>
        </w:rPr>
        <w:t xml:space="preserve"> </w:t>
      </w:r>
    </w:p>
    <w:p w14:paraId="19D7D7E6" w14:textId="77777777" w:rsidR="008E1EE4" w:rsidRDefault="008D7DB2" w:rsidP="008E1EE4">
      <w:r w:rsidRPr="00866385">
        <w:t>The City of Portland will make all reasonable modifications to policies and programs to ensure that people with disabilities have an equal opportunity to enjoy all its programs, services, and activities. For example, individuals with service animals are welcomed in our offices, even where pets are generally prohibited.</w:t>
      </w:r>
    </w:p>
    <w:p w14:paraId="08824C2E" w14:textId="77777777" w:rsidR="008E1EE4" w:rsidRDefault="008D7DB2" w:rsidP="008E1EE4">
      <w:r w:rsidRPr="00866385">
        <w:t>Anyone who requires an auxiliary aid or service for effective communication, or a modification of policies or procedures to participate in a City program, service, or activity, should directly contact the ADA Coordinator for the responsible Bureau soon as possible but no later than 5 (five) business days before the scheduled event.</w:t>
      </w:r>
    </w:p>
    <w:p w14:paraId="09B127FA" w14:textId="77777777" w:rsidR="008E1EE4" w:rsidRDefault="008D7DB2" w:rsidP="008E1EE4">
      <w:r w:rsidRPr="00866385">
        <w:t>Complaints that a City program, service, or activity is not accessible to persons with disabilities should be directed to the ADA Coordinator for the responsible Bureau within 180 days of the alleged violation. Please use the Initial Complaint Form</w:t>
      </w:r>
      <w:r w:rsidRPr="00866385">
        <w:rPr>
          <w:b/>
          <w:bCs/>
          <w:iCs/>
        </w:rPr>
        <w:t xml:space="preserve"> </w:t>
      </w:r>
      <w:r w:rsidRPr="00866385">
        <w:t xml:space="preserve">to file your complaint or provide the necessary information to the ADA Coordinator. </w:t>
      </w:r>
    </w:p>
    <w:p w14:paraId="6C575C30" w14:textId="77777777" w:rsidR="008E1EE4" w:rsidRDefault="008D7DB2" w:rsidP="008E1EE4">
      <w:r w:rsidRPr="00866385">
        <w:t xml:space="preserve">Any individual not satisfied with the response to a request for reasonable accommodation or a complaint in regards to a City program, service or activities' accessibility may appeal for review with the ADA Title II Program Manager, </w:t>
      </w:r>
      <w:r w:rsidRPr="00B96DEB">
        <w:t>Danielle Brooks,</w:t>
      </w:r>
      <w:r w:rsidRPr="00866385">
        <w:t xml:space="preserve"> within 10 (ten) business days of receiving the initial response/decision.</w:t>
      </w:r>
    </w:p>
    <w:p w14:paraId="6E788A61" w14:textId="77777777" w:rsidR="008D7DB2" w:rsidRPr="00866385" w:rsidRDefault="008D7DB2" w:rsidP="00F321D5">
      <w:pPr>
        <w:ind w:left="720" w:right="720"/>
        <w:rPr>
          <w:rFonts w:cs="Calibri"/>
          <w:i/>
        </w:rPr>
      </w:pPr>
      <w:r w:rsidRPr="00866385">
        <w:rPr>
          <w:rFonts w:cs="Calibri"/>
          <w:i/>
        </w:rPr>
        <w:t xml:space="preserve">For more information, please read the Request for Reasonable Accommodation Process, Initial Complaint Process, and Appeal Procedure </w:t>
      </w:r>
      <w:r>
        <w:rPr>
          <w:rFonts w:cs="Calibri"/>
          <w:i/>
        </w:rPr>
        <w:t xml:space="preserve">please </w:t>
      </w:r>
      <w:r w:rsidRPr="00B96DEB">
        <w:rPr>
          <w:rFonts w:cs="Calibri"/>
          <w:i/>
        </w:rPr>
        <w:t xml:space="preserve">contact Danielle </w:t>
      </w:r>
      <w:r w:rsidRPr="00B96DEB">
        <w:rPr>
          <w:rFonts w:cs="Calibri"/>
          <w:i/>
        </w:rPr>
        <w:lastRenderedPageBreak/>
        <w:t>Brooks, t</w:t>
      </w:r>
      <w:r>
        <w:rPr>
          <w:rFonts w:cs="Calibri"/>
          <w:i/>
        </w:rPr>
        <w:t>he ADA Title II Program Manager at 503-823-2559.</w:t>
      </w:r>
      <w:r w:rsidR="00E22730">
        <w:rPr>
          <w:rFonts w:cs="Calibri"/>
          <w:i/>
        </w:rPr>
        <w:t xml:space="preserve"> </w:t>
      </w:r>
      <w:r w:rsidRPr="00B96DEB">
        <w:rPr>
          <w:rFonts w:cs="Calibri"/>
          <w:i/>
        </w:rPr>
        <w:t>Information and forms are available in alternative formats upon request.</w:t>
      </w:r>
      <w:r w:rsidRPr="00866385">
        <w:rPr>
          <w:rFonts w:cs="Calibri"/>
          <w:i/>
        </w:rPr>
        <w:t xml:space="preserve"> </w:t>
      </w:r>
    </w:p>
    <w:p w14:paraId="2161AFA4" w14:textId="77777777" w:rsidR="008D7DB2" w:rsidRPr="00681DF8" w:rsidRDefault="008D7DB2" w:rsidP="00FF41D1">
      <w:pPr>
        <w:rPr>
          <w:rFonts w:cs="Calibri"/>
        </w:rPr>
      </w:pPr>
      <w:r w:rsidRPr="00681DF8">
        <w:rPr>
          <w:rFonts w:cs="Calibri"/>
        </w:rPr>
        <w:t>The ADA does not require The City of Portland to take any action that would fundamentally alter the nature of its programs or services, or impose an undue financial or administrative burden.</w:t>
      </w:r>
    </w:p>
    <w:p w14:paraId="3B9BD88E" w14:textId="77777777" w:rsidR="008D7DB2" w:rsidRPr="00681DF8" w:rsidRDefault="008D7DB2" w:rsidP="00FF41D1">
      <w:pPr>
        <w:rPr>
          <w:rFonts w:cs="Calibri"/>
        </w:rPr>
      </w:pPr>
      <w:r w:rsidRPr="00681DF8">
        <w:rPr>
          <w:rFonts w:cs="Calibri"/>
        </w:rPr>
        <w:t>The City of Portland will not place a surcharge on a particular individual with a disability or any group of individuals with disabilities to cover the cost of providing auxiliary aids/services or reasonable modifications of policy, such as retrieving items from locations that are open to the public but are not accessible to persons who use wheelchairs.</w:t>
      </w:r>
    </w:p>
    <w:p w14:paraId="64CF9F58" w14:textId="77777777" w:rsidR="008D7DB2" w:rsidRPr="00866385" w:rsidRDefault="008D7DB2" w:rsidP="00FF41D1">
      <w:pPr>
        <w:shd w:val="clear" w:color="auto" w:fill="FFFFFF"/>
        <w:tabs>
          <w:tab w:val="clear" w:pos="8640"/>
        </w:tabs>
        <w:spacing w:before="100" w:beforeAutospacing="1" w:after="100" w:afterAutospacing="1" w:line="360" w:lineRule="atLeast"/>
        <w:rPr>
          <w:rFonts w:cs="Calibri"/>
        </w:rPr>
      </w:pPr>
      <w:r w:rsidRPr="00681DF8">
        <w:rPr>
          <w:rFonts w:cs="Calibri"/>
        </w:rPr>
        <w:t xml:space="preserve">The City's </w:t>
      </w:r>
      <w:r w:rsidRPr="00681DF8">
        <w:rPr>
          <w:rFonts w:cs="Calibri"/>
          <w:i/>
        </w:rPr>
        <w:t>ADA Complaint Procedure</w:t>
      </w:r>
      <w:r w:rsidRPr="00681DF8">
        <w:rPr>
          <w:rFonts w:cs="Calibri"/>
        </w:rPr>
        <w:t xml:space="preserve"> and a full listing of </w:t>
      </w:r>
      <w:r w:rsidRPr="00681DF8">
        <w:rPr>
          <w:rFonts w:cs="Calibri"/>
          <w:i/>
        </w:rPr>
        <w:t>Administrative Rules</w:t>
      </w:r>
      <w:r w:rsidRPr="00681DF8">
        <w:rPr>
          <w:rFonts w:cs="Calibri"/>
        </w:rPr>
        <w:t xml:space="preserve"> adopted by the Office of Management and Finance and the Chief Administrative Officer that address items under ADA Title II is included in</w:t>
      </w:r>
      <w:r w:rsidRPr="00866385">
        <w:rPr>
          <w:rFonts w:cs="Calibri"/>
        </w:rPr>
        <w:t xml:space="preserve"> Appendix 7.</w:t>
      </w:r>
      <w:r w:rsidR="008E2A9C">
        <w:rPr>
          <w:rFonts w:cs="Calibri"/>
        </w:rPr>
        <w:t>5</w:t>
      </w:r>
      <w:r w:rsidRPr="00866385">
        <w:rPr>
          <w:rFonts w:cs="Calibri"/>
        </w:rPr>
        <w:t>.</w:t>
      </w:r>
      <w:r w:rsidR="00E22730">
        <w:rPr>
          <w:rFonts w:cs="Calibri"/>
        </w:rPr>
        <w:t xml:space="preserve"> </w:t>
      </w:r>
      <w:r>
        <w:rPr>
          <w:rFonts w:cs="Calibri"/>
          <w:bCs/>
          <w:color w:val="333333"/>
          <w:szCs w:val="24"/>
        </w:rPr>
        <w:t>Importantly, the</w:t>
      </w:r>
      <w:r w:rsidRPr="00866385">
        <w:rPr>
          <w:rFonts w:cs="Calibri"/>
          <w:bCs/>
          <w:color w:val="333333"/>
          <w:szCs w:val="24"/>
        </w:rPr>
        <w:t xml:space="preserve"> City of Portland has </w:t>
      </w:r>
      <w:r w:rsidR="00E52E41">
        <w:rPr>
          <w:rFonts w:cs="Calibri"/>
          <w:bCs/>
          <w:color w:val="333333"/>
          <w:szCs w:val="24"/>
        </w:rPr>
        <w:t>engag</w:t>
      </w:r>
      <w:r w:rsidR="00E52E41" w:rsidRPr="00866385">
        <w:rPr>
          <w:rFonts w:cs="Calibri"/>
          <w:bCs/>
          <w:color w:val="333333"/>
          <w:szCs w:val="24"/>
        </w:rPr>
        <w:t xml:space="preserve">ed </w:t>
      </w:r>
      <w:r w:rsidRPr="00866385">
        <w:rPr>
          <w:rFonts w:cs="Calibri"/>
          <w:bCs/>
          <w:color w:val="333333"/>
          <w:szCs w:val="24"/>
        </w:rPr>
        <w:t xml:space="preserve">the Commission </w:t>
      </w:r>
      <w:r>
        <w:rPr>
          <w:rFonts w:cs="Calibri"/>
          <w:bCs/>
          <w:color w:val="333333"/>
          <w:szCs w:val="24"/>
        </w:rPr>
        <w:t xml:space="preserve">on </w:t>
      </w:r>
      <w:r w:rsidRPr="00866385">
        <w:rPr>
          <w:rFonts w:cs="Calibri"/>
          <w:bCs/>
          <w:color w:val="333333"/>
          <w:szCs w:val="24"/>
        </w:rPr>
        <w:t>Disability</w:t>
      </w:r>
      <w:r w:rsidRPr="00866385">
        <w:rPr>
          <w:rFonts w:cs="Calibri"/>
          <w:color w:val="333333"/>
          <w:szCs w:val="24"/>
        </w:rPr>
        <w:t xml:space="preserve"> to guide the City in ensuring that it is more universally accessible city for all.</w:t>
      </w:r>
      <w:r w:rsidR="00E22730">
        <w:rPr>
          <w:rFonts w:cs="Calibri"/>
          <w:color w:val="333333"/>
          <w:szCs w:val="24"/>
        </w:rPr>
        <w:t xml:space="preserve"> </w:t>
      </w:r>
      <w:r w:rsidRPr="00866385">
        <w:rPr>
          <w:rFonts w:cs="Calibri"/>
          <w:color w:val="333333"/>
          <w:szCs w:val="24"/>
        </w:rPr>
        <w:t>The Commission works to broaden outreach and inclusion of persons with disabilities in Portland, represent</w:t>
      </w:r>
      <w:r>
        <w:rPr>
          <w:rFonts w:cs="Calibri"/>
          <w:color w:val="333333"/>
          <w:szCs w:val="24"/>
        </w:rPr>
        <w:t>s</w:t>
      </w:r>
      <w:r w:rsidRPr="00866385">
        <w:rPr>
          <w:rFonts w:cs="Calibri"/>
          <w:color w:val="333333"/>
          <w:szCs w:val="24"/>
        </w:rPr>
        <w:t xml:space="preserve"> a wide spectrum of disabilities on behalf of the residents of the City of Portland, and facilitate</w:t>
      </w:r>
      <w:r>
        <w:rPr>
          <w:rFonts w:cs="Calibri"/>
          <w:color w:val="333333"/>
          <w:szCs w:val="24"/>
        </w:rPr>
        <w:t>s</w:t>
      </w:r>
      <w:r w:rsidRPr="00866385">
        <w:rPr>
          <w:rFonts w:cs="Calibri"/>
          <w:color w:val="333333"/>
          <w:szCs w:val="24"/>
        </w:rPr>
        <w:t xml:space="preserve"> increased collaboration and information exchange </w:t>
      </w:r>
      <w:r>
        <w:rPr>
          <w:rFonts w:cs="Calibri"/>
          <w:color w:val="333333"/>
          <w:szCs w:val="24"/>
        </w:rPr>
        <w:t>among</w:t>
      </w:r>
      <w:r w:rsidRPr="00866385">
        <w:rPr>
          <w:rFonts w:cs="Calibri"/>
          <w:color w:val="333333"/>
          <w:szCs w:val="24"/>
        </w:rPr>
        <w:t xml:space="preserve"> persons with disabilities, City bureaus, and City Council</w:t>
      </w:r>
      <w:r>
        <w:rPr>
          <w:rFonts w:cs="Calibri"/>
          <w:color w:val="333333"/>
          <w:szCs w:val="24"/>
        </w:rPr>
        <w:t>.</w:t>
      </w:r>
    </w:p>
    <w:p w14:paraId="0C20D20E" w14:textId="77777777" w:rsidR="008D7DB2" w:rsidRDefault="008D7DB2" w:rsidP="008E2A9C">
      <w:pPr>
        <w:rPr>
          <w:sz w:val="18"/>
          <w:szCs w:val="18"/>
        </w:rPr>
      </w:pPr>
      <w:r w:rsidRPr="00583303">
        <w:t>In addition</w:t>
      </w:r>
      <w:r w:rsidRPr="00A6019D">
        <w:t>, t</w:t>
      </w:r>
      <w:r w:rsidRPr="00866385">
        <w:t xml:space="preserve">he City of Portland has adopted </w:t>
      </w:r>
      <w:r>
        <w:t xml:space="preserve">a </w:t>
      </w:r>
      <w:r w:rsidRPr="00866385">
        <w:t>captioning policy. The intent of the policy is to increase the accessibility for individuals who are deaf or have hearing loss to City of Portland video and audio content produced for external use. The City Council accepted an implementation plan for captioning video and audio media produced by the City of Portland for external use</w:t>
      </w:r>
      <w:r w:rsidRPr="00866385">
        <w:rPr>
          <w:sz w:val="18"/>
          <w:szCs w:val="18"/>
        </w:rPr>
        <w:t>.</w:t>
      </w:r>
      <w:r w:rsidR="00E22730">
        <w:rPr>
          <w:sz w:val="18"/>
          <w:szCs w:val="18"/>
        </w:rPr>
        <w:t xml:space="preserve"> </w:t>
      </w:r>
    </w:p>
    <w:p w14:paraId="622729D1" w14:textId="77777777" w:rsidR="008D7DB2" w:rsidRDefault="008D7DB2" w:rsidP="00D07465">
      <w:pPr>
        <w:pStyle w:val="Heading3"/>
      </w:pPr>
      <w:r w:rsidRPr="00D3361E">
        <w:t>Model Employment Policy</w:t>
      </w:r>
    </w:p>
    <w:p w14:paraId="137C22C0" w14:textId="77777777" w:rsidR="008D7DB2" w:rsidRDefault="008D7DB2" w:rsidP="00FF41D1">
      <w:pPr>
        <w:tabs>
          <w:tab w:val="left" w:pos="450"/>
        </w:tabs>
      </w:pPr>
      <w:r>
        <w:t>On May 9, 2012, City Council adopted Resolution 36925, which affirms the City of Portland’s commitment</w:t>
      </w:r>
      <w:r w:rsidRPr="00F06A97">
        <w:t xml:space="preserve"> to create a strategic p</w:t>
      </w:r>
      <w:r>
        <w:t>lan that enables the City of Portland</w:t>
      </w:r>
      <w:r w:rsidRPr="00F06A97">
        <w:t xml:space="preserve"> to become a model employer of people with disabilities</w:t>
      </w:r>
      <w:r>
        <w:t>.</w:t>
      </w:r>
      <w:r w:rsidR="00E22730">
        <w:t xml:space="preserve"> </w:t>
      </w:r>
      <w:r w:rsidRPr="002F052E">
        <w:t>The Portland Commission on Disability (PCOD), Office of Equity and Human Rights, an</w:t>
      </w:r>
      <w:r>
        <w:t>d Bureau of Human Resources are working</w:t>
      </w:r>
      <w:r w:rsidRPr="002F052E">
        <w:t xml:space="preserve"> in partnership with the Mayor and Commissioners to develop, implement, and evaluate a strategic plan and action items for increasing the City of Portland’s employment of people with disabilities. Through the implementation of this Resolution, the equal opportunity provision of the American with Disabilities Act will be addressed, elements of the Portland Plan will be successful, and the City will diversify with a highly motivated and productive workforce.</w:t>
      </w:r>
    </w:p>
    <w:p w14:paraId="1C4DE1D7" w14:textId="77777777" w:rsidR="008D7DB2" w:rsidRPr="00866385" w:rsidRDefault="008D7DB2" w:rsidP="001D2E3A">
      <w:pPr>
        <w:ind w:left="0"/>
        <w:rPr>
          <w:rFonts w:cs="Calibri"/>
        </w:rPr>
      </w:pPr>
      <w:r w:rsidRPr="002F052E">
        <w:lastRenderedPageBreak/>
        <w:t>The plan will include an assessment of the current employment of people with disabilities, and analysis of barriers affecting the City’s capacity to increase opportunities.</w:t>
      </w:r>
      <w:r>
        <w:t xml:space="preserve"> The City</w:t>
      </w:r>
      <w:r w:rsidRPr="002F052E">
        <w:t xml:space="preserve"> will identify actions for recruitment, hiring, on-boarding, advancement and retention</w:t>
      </w:r>
      <w:r>
        <w:t>;</w:t>
      </w:r>
      <w:r w:rsidRPr="002F052E">
        <w:t xml:space="preserve"> and set measurable outcomes and time</w:t>
      </w:r>
      <w:r>
        <w:t>lines for evaluating progress to increase access to employment for persons with disabilities</w:t>
      </w:r>
      <w:r w:rsidR="00130793">
        <w:rPr>
          <w:rFonts w:cs="Calibri"/>
        </w:rPr>
        <w:t xml:space="preserve">. </w:t>
      </w:r>
    </w:p>
    <w:p w14:paraId="72DDB085" w14:textId="77777777" w:rsidR="004149F4" w:rsidRDefault="004149F4">
      <w:pPr>
        <w:tabs>
          <w:tab w:val="clear" w:pos="8640"/>
        </w:tabs>
        <w:spacing w:after="0" w:line="240" w:lineRule="auto"/>
        <w:ind w:left="0"/>
        <w:rPr>
          <w:rFonts w:cs="Calibri"/>
        </w:rPr>
      </w:pPr>
    </w:p>
    <w:p w14:paraId="3DC9E018" w14:textId="77777777" w:rsidR="004149F4" w:rsidRPr="00866385" w:rsidRDefault="004149F4" w:rsidP="004149F4">
      <w:pPr>
        <w:rPr>
          <w:rFonts w:cs="Calibri"/>
        </w:rPr>
      </w:pPr>
    </w:p>
    <w:p w14:paraId="04A6C347" w14:textId="77777777" w:rsidR="004149F4" w:rsidRPr="00866385" w:rsidRDefault="004149F4" w:rsidP="004149F4">
      <w:pPr>
        <w:rPr>
          <w:rFonts w:cs="Calibri"/>
          <w:highlight w:val="yellow"/>
        </w:rPr>
      </w:pPr>
    </w:p>
    <w:p w14:paraId="0C9E2402" w14:textId="77777777" w:rsidR="004149F4" w:rsidRPr="00866385" w:rsidRDefault="004149F4" w:rsidP="004149F4">
      <w:pPr>
        <w:rPr>
          <w:rFonts w:cs="Calibri"/>
        </w:rPr>
      </w:pPr>
    </w:p>
    <w:p w14:paraId="29D81075" w14:textId="77777777" w:rsidR="004149F4" w:rsidRPr="00866385" w:rsidRDefault="004149F4" w:rsidP="004149F4">
      <w:pPr>
        <w:rPr>
          <w:rFonts w:cs="Calibri"/>
        </w:rPr>
      </w:pPr>
    </w:p>
    <w:p w14:paraId="60FC2707" w14:textId="77777777" w:rsidR="004149F4" w:rsidRPr="00866385" w:rsidRDefault="004149F4" w:rsidP="004149F4">
      <w:pPr>
        <w:rPr>
          <w:rFonts w:cs="Calibri"/>
        </w:rPr>
      </w:pPr>
    </w:p>
    <w:p w14:paraId="44721F2B" w14:textId="77777777" w:rsidR="008D7DB2" w:rsidRPr="00866385" w:rsidRDefault="008D7DB2" w:rsidP="009E17D7">
      <w:pPr>
        <w:jc w:val="center"/>
        <w:rPr>
          <w:rFonts w:cs="Calibri"/>
        </w:rPr>
        <w:sectPr w:rsidR="008D7DB2" w:rsidRPr="00866385" w:rsidSect="00F321D5">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pPr>
    </w:p>
    <w:p w14:paraId="6922967A" w14:textId="77777777" w:rsidR="008D7DB2" w:rsidRPr="00866385" w:rsidRDefault="008E3E65" w:rsidP="00777119">
      <w:pPr>
        <w:rPr>
          <w:rFonts w:cs="Calibri"/>
        </w:rPr>
      </w:pPr>
      <w:r>
        <w:rPr>
          <w:rFonts w:cs="Calibri"/>
          <w:noProof/>
        </w:rPr>
        <w:lastRenderedPageBreak/>
        <w:drawing>
          <wp:inline distT="0" distB="0" distL="0" distR="0" wp14:anchorId="1CFAE9C6" wp14:editId="60E70707">
            <wp:extent cx="6000750" cy="1676400"/>
            <wp:effectExtent l="19050" t="0" r="0" b="0"/>
            <wp:docPr id="2" name="Picture 2" descr="Image: Metal truncated d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t="40988" b="32513"/>
                    <a:stretch>
                      <a:fillRect/>
                    </a:stretch>
                  </pic:blipFill>
                  <pic:spPr bwMode="auto">
                    <a:xfrm>
                      <a:off x="0" y="0"/>
                      <a:ext cx="6000750" cy="1676400"/>
                    </a:xfrm>
                    <a:prstGeom prst="rect">
                      <a:avLst/>
                    </a:prstGeom>
                    <a:noFill/>
                    <a:ln w="9525">
                      <a:noFill/>
                      <a:miter lim="800000"/>
                      <a:headEnd/>
                      <a:tailEnd/>
                    </a:ln>
                  </pic:spPr>
                </pic:pic>
              </a:graphicData>
            </a:graphic>
          </wp:inline>
        </w:drawing>
      </w:r>
    </w:p>
    <w:p w14:paraId="6EF3A8B3" w14:textId="77777777" w:rsidR="008D7DB2" w:rsidRPr="00866385" w:rsidRDefault="008D7DB2" w:rsidP="00777119">
      <w:pPr>
        <w:pStyle w:val="Title"/>
        <w:rPr>
          <w:rFonts w:cs="Calibri"/>
        </w:rPr>
      </w:pPr>
      <w:bookmarkStart w:id="29" w:name="_Toc401323780"/>
      <w:r w:rsidRPr="00866385">
        <w:rPr>
          <w:rFonts w:cs="Calibri"/>
        </w:rPr>
        <w:t xml:space="preserve">2.0 </w:t>
      </w:r>
      <w:r>
        <w:rPr>
          <w:rFonts w:cs="Calibri"/>
        </w:rPr>
        <w:t xml:space="preserve"> </w:t>
      </w:r>
      <w:r w:rsidRPr="00866385">
        <w:rPr>
          <w:rFonts w:cs="Calibri"/>
        </w:rPr>
        <w:t>Transition Plan Process</w:t>
      </w:r>
      <w:bookmarkEnd w:id="29"/>
    </w:p>
    <w:p w14:paraId="149BC7D4" w14:textId="77777777" w:rsidR="008D7DB2" w:rsidRPr="00866385" w:rsidRDefault="008D7DB2" w:rsidP="00777119">
      <w:pPr>
        <w:rPr>
          <w:rFonts w:cs="Calibri"/>
        </w:rPr>
      </w:pPr>
      <w:r w:rsidRPr="00866385">
        <w:rPr>
          <w:rFonts w:cs="Calibri"/>
        </w:rPr>
        <w:t xml:space="preserve">To fully comply with the legal mandate for a Self-Evaluation and Transition Plan, the City of Portland </w:t>
      </w:r>
      <w:r>
        <w:rPr>
          <w:rFonts w:cs="Calibri"/>
        </w:rPr>
        <w:t>must</w:t>
      </w:r>
      <w:r w:rsidRPr="00866385">
        <w:rPr>
          <w:rFonts w:cs="Calibri"/>
        </w:rPr>
        <w:t xml:space="preserve"> complete inventories of both physical barriers at City facilities and program barriers to </w:t>
      </w:r>
      <w:r>
        <w:rPr>
          <w:rFonts w:cs="Calibri"/>
        </w:rPr>
        <w:t xml:space="preserve">City-provided </w:t>
      </w:r>
      <w:r w:rsidRPr="00866385">
        <w:rPr>
          <w:rFonts w:cs="Calibri"/>
        </w:rPr>
        <w:t xml:space="preserve">services to all citizens. This plan addresses the initial inventory of physical barriers and establishes a schedule for removing barriers </w:t>
      </w:r>
      <w:r w:rsidRPr="00F321D5">
        <w:rPr>
          <w:rFonts w:cs="Calibri"/>
        </w:rPr>
        <w:t>identified</w:t>
      </w:r>
      <w:r w:rsidRPr="00866385">
        <w:rPr>
          <w:rFonts w:cs="Calibri"/>
        </w:rPr>
        <w:t xml:space="preserve"> for each of the City Bureaus. The Self-Evaluation of the program barriers is the next step in constructing the final plan.</w:t>
      </w:r>
    </w:p>
    <w:p w14:paraId="374DB99A" w14:textId="77777777" w:rsidR="008D7DB2" w:rsidRPr="00866385" w:rsidRDefault="008D7DB2" w:rsidP="00777119">
      <w:pPr>
        <w:rPr>
          <w:rFonts w:cs="Calibri"/>
        </w:rPr>
      </w:pPr>
      <w:r w:rsidRPr="00866385">
        <w:rPr>
          <w:rFonts w:cs="Calibri"/>
        </w:rPr>
        <w:t>In addition to the physical barriers at City facilities, the physical barriers located in the Public Rights-of-Way providing access and the means of getting to a facility will be identified and addressed. The Evaluation of the Public Rights-of-Way and the development of a schedule for removing barriers will complete the development of the Self-Evaluation and Transition Plan.</w:t>
      </w:r>
    </w:p>
    <w:p w14:paraId="3BD61B84" w14:textId="77777777" w:rsidR="008D7DB2" w:rsidRPr="00866385" w:rsidRDefault="008D7DB2" w:rsidP="00777119">
      <w:pPr>
        <w:rPr>
          <w:rFonts w:cs="Calibri"/>
        </w:rPr>
      </w:pPr>
      <w:r w:rsidRPr="00866385">
        <w:rPr>
          <w:rFonts w:cs="Calibri"/>
        </w:rPr>
        <w:t xml:space="preserve">This chapter outlines the process and stakeholders involved in producing the Self-Evaluation and Transition Plan including the program and physical barrier </w:t>
      </w:r>
      <w:r w:rsidR="008E2A9C">
        <w:rPr>
          <w:rFonts w:cs="Calibri"/>
        </w:rPr>
        <w:t>e</w:t>
      </w:r>
      <w:r w:rsidR="008E2A9C" w:rsidRPr="00866385">
        <w:rPr>
          <w:rFonts w:cs="Calibri"/>
        </w:rPr>
        <w:t>valuations</w:t>
      </w:r>
      <w:r w:rsidRPr="00866385">
        <w:rPr>
          <w:rFonts w:cs="Calibri"/>
        </w:rPr>
        <w:t>, the public outreach, the Bureau involvement</w:t>
      </w:r>
      <w:r w:rsidR="008E2A9C">
        <w:rPr>
          <w:rFonts w:cs="Calibri"/>
        </w:rPr>
        <w:t>,</w:t>
      </w:r>
      <w:r w:rsidRPr="00866385">
        <w:rPr>
          <w:rFonts w:cs="Calibri"/>
        </w:rPr>
        <w:t xml:space="preserve"> and staff training. </w:t>
      </w:r>
    </w:p>
    <w:p w14:paraId="1FEA773D" w14:textId="77777777" w:rsidR="008D7DB2" w:rsidRPr="00866385" w:rsidRDefault="008D7DB2" w:rsidP="001D68D5">
      <w:pPr>
        <w:pStyle w:val="Heading1"/>
        <w:rPr>
          <w:rFonts w:cs="Calibri"/>
        </w:rPr>
      </w:pPr>
      <w:bookmarkStart w:id="30" w:name="_Toc401323781"/>
      <w:r w:rsidRPr="00866385">
        <w:rPr>
          <w:rFonts w:cs="Calibri"/>
        </w:rPr>
        <w:t xml:space="preserve">2.1 </w:t>
      </w:r>
      <w:r>
        <w:rPr>
          <w:rFonts w:cs="Calibri"/>
        </w:rPr>
        <w:t xml:space="preserve"> </w:t>
      </w:r>
      <w:r w:rsidRPr="00866385">
        <w:rPr>
          <w:rFonts w:cs="Calibri"/>
        </w:rPr>
        <w:t>Planning Process</w:t>
      </w:r>
      <w:bookmarkEnd w:id="30"/>
    </w:p>
    <w:p w14:paraId="00ED224D" w14:textId="77777777" w:rsidR="008D7DB2" w:rsidRPr="00866385" w:rsidRDefault="008D7DB2" w:rsidP="00777119">
      <w:pPr>
        <w:rPr>
          <w:rFonts w:cs="Calibri"/>
        </w:rPr>
      </w:pPr>
      <w:r w:rsidRPr="00866385">
        <w:rPr>
          <w:rFonts w:cs="Calibri"/>
        </w:rPr>
        <w:t xml:space="preserve">The City of Portland developed a schedule for </w:t>
      </w:r>
      <w:r>
        <w:rPr>
          <w:rFonts w:cs="Calibri"/>
        </w:rPr>
        <w:t>developing</w:t>
      </w:r>
      <w:r w:rsidRPr="00866385">
        <w:rPr>
          <w:rFonts w:cs="Calibri"/>
        </w:rPr>
        <w:t xml:space="preserve"> the Transition Plan. Critical first steps included identifying the previous ADA Transition plans and polices, the establishment of a facilities list</w:t>
      </w:r>
      <w:r>
        <w:rPr>
          <w:rFonts w:cs="Calibri"/>
        </w:rPr>
        <w:t>,</w:t>
      </w:r>
      <w:r w:rsidRPr="00866385">
        <w:rPr>
          <w:rFonts w:cs="Calibri"/>
        </w:rPr>
        <w:t xml:space="preserve"> and properties to include in the </w:t>
      </w:r>
      <w:r w:rsidR="009D3286">
        <w:rPr>
          <w:rFonts w:cs="Calibri"/>
        </w:rPr>
        <w:t>evaluation</w:t>
      </w:r>
      <w:r w:rsidRPr="00866385">
        <w:rPr>
          <w:rFonts w:cs="Calibri"/>
        </w:rPr>
        <w:t>.</w:t>
      </w:r>
      <w:r w:rsidR="00E22730">
        <w:rPr>
          <w:rFonts w:cs="Calibri"/>
        </w:rPr>
        <w:t xml:space="preserve"> </w:t>
      </w:r>
      <w:r w:rsidRPr="00866385">
        <w:rPr>
          <w:rFonts w:cs="Calibri"/>
        </w:rPr>
        <w:t xml:space="preserve">Due to the </w:t>
      </w:r>
      <w:r>
        <w:rPr>
          <w:rFonts w:cs="Calibri"/>
        </w:rPr>
        <w:t xml:space="preserve">scope of the services provided by the City, </w:t>
      </w:r>
      <w:r w:rsidRPr="00866385">
        <w:rPr>
          <w:rFonts w:cs="Calibri"/>
        </w:rPr>
        <w:t>the City elected to complete the requirements of the ADA Self-Evaluation and Transition Plan in phases. After City staff confirmed the facilities to be included in the barrier assessment, the community outreach plan was developed and the project schedule was developed with the assistance of a community stakeholder group.</w:t>
      </w:r>
    </w:p>
    <w:p w14:paraId="24498DDC" w14:textId="77777777" w:rsidR="008D7DB2" w:rsidRPr="00866385" w:rsidRDefault="008D7DB2" w:rsidP="009476D0">
      <w:pPr>
        <w:rPr>
          <w:rFonts w:cs="Calibri"/>
        </w:rPr>
      </w:pPr>
      <w:r w:rsidRPr="00866385">
        <w:rPr>
          <w:rFonts w:cs="Calibri"/>
        </w:rPr>
        <w:lastRenderedPageBreak/>
        <w:t xml:space="preserve">The </w:t>
      </w:r>
      <w:r w:rsidR="008E2A9C">
        <w:rPr>
          <w:rFonts w:cs="Calibri"/>
        </w:rPr>
        <w:t>f</w:t>
      </w:r>
      <w:r w:rsidR="008E2A9C" w:rsidRPr="00866385">
        <w:rPr>
          <w:rFonts w:cs="Calibri"/>
        </w:rPr>
        <w:t xml:space="preserve">acility </w:t>
      </w:r>
      <w:r w:rsidR="008E2A9C">
        <w:rPr>
          <w:rFonts w:cs="Calibri"/>
        </w:rPr>
        <w:t>e</w:t>
      </w:r>
      <w:r w:rsidRPr="00866385">
        <w:rPr>
          <w:rFonts w:cs="Calibri"/>
        </w:rPr>
        <w:t>valuation</w:t>
      </w:r>
      <w:r w:rsidR="008E2A9C">
        <w:rPr>
          <w:rFonts w:cs="Calibri"/>
        </w:rPr>
        <w:t>s</w:t>
      </w:r>
      <w:r w:rsidRPr="00866385">
        <w:rPr>
          <w:rFonts w:cs="Calibri"/>
        </w:rPr>
        <w:t xml:space="preserve"> w</w:t>
      </w:r>
      <w:r w:rsidR="008E2A9C">
        <w:rPr>
          <w:rFonts w:cs="Calibri"/>
        </w:rPr>
        <w:t xml:space="preserve">ere </w:t>
      </w:r>
      <w:r w:rsidRPr="00866385">
        <w:rPr>
          <w:rFonts w:cs="Calibri"/>
        </w:rPr>
        <w:t>performed over a 15 month period.</w:t>
      </w:r>
      <w:r w:rsidR="00E22730">
        <w:rPr>
          <w:rFonts w:cs="Calibri"/>
        </w:rPr>
        <w:t xml:space="preserve"> </w:t>
      </w:r>
      <w:r w:rsidR="008E2A9C">
        <w:rPr>
          <w:rFonts w:cs="Calibri"/>
        </w:rPr>
        <w:t>F</w:t>
      </w:r>
      <w:r w:rsidRPr="00866385">
        <w:rPr>
          <w:rFonts w:cs="Calibri"/>
        </w:rPr>
        <w:t>acility reports identifying accessibility barriers</w:t>
      </w:r>
      <w:r>
        <w:rPr>
          <w:rFonts w:cs="Calibri"/>
        </w:rPr>
        <w:t xml:space="preserve"> </w:t>
      </w:r>
      <w:r w:rsidRPr="00866385">
        <w:rPr>
          <w:rFonts w:cs="Calibri"/>
        </w:rPr>
        <w:t>were developed</w:t>
      </w:r>
      <w:r>
        <w:rPr>
          <w:rFonts w:cs="Calibri"/>
        </w:rPr>
        <w:t>,</w:t>
      </w:r>
      <w:r w:rsidRPr="00866385">
        <w:rPr>
          <w:rFonts w:cs="Calibri"/>
        </w:rPr>
        <w:t xml:space="preserve"> and City staff reviewed the findings of the draft reports and developed a timeline for addressing the barriers identified in the assessment. This process is included in the preparation of the Transition Plan. </w:t>
      </w:r>
    </w:p>
    <w:p w14:paraId="34D3F901" w14:textId="77777777" w:rsidR="008D7DB2" w:rsidRPr="00866385" w:rsidRDefault="008D7DB2" w:rsidP="009476D0">
      <w:pPr>
        <w:rPr>
          <w:rFonts w:cs="Calibri"/>
        </w:rPr>
      </w:pPr>
      <w:r w:rsidRPr="00866385">
        <w:rPr>
          <w:rFonts w:cs="Calibri"/>
        </w:rPr>
        <w:t>To understand the barriers included in the Transition Plan</w:t>
      </w:r>
      <w:r>
        <w:rPr>
          <w:rFonts w:cs="Calibri"/>
        </w:rPr>
        <w:t>,</w:t>
      </w:r>
      <w:r w:rsidRPr="00866385">
        <w:rPr>
          <w:rFonts w:cs="Calibri"/>
        </w:rPr>
        <w:t xml:space="preserve"> staff received training on barrier inspection and maintenance of accessible facilities. Staff were also trained on their duties to track barrier removals at the facilities identified in the </w:t>
      </w:r>
      <w:r w:rsidR="000604D7">
        <w:rPr>
          <w:rFonts w:cs="Calibri"/>
        </w:rPr>
        <w:t xml:space="preserve">facility </w:t>
      </w:r>
      <w:r w:rsidRPr="00866385">
        <w:rPr>
          <w:rFonts w:cs="Calibri"/>
        </w:rPr>
        <w:t xml:space="preserve">reports. </w:t>
      </w:r>
    </w:p>
    <w:p w14:paraId="430476AA" w14:textId="77777777" w:rsidR="008D7DB2" w:rsidRPr="00866385" w:rsidRDefault="008D7DB2" w:rsidP="009476D0">
      <w:pPr>
        <w:pStyle w:val="Heading2"/>
        <w:rPr>
          <w:rFonts w:cs="Calibri"/>
        </w:rPr>
      </w:pPr>
      <w:bookmarkStart w:id="31" w:name="_Toc401323782"/>
      <w:r w:rsidRPr="00866385">
        <w:rPr>
          <w:rFonts w:cs="Calibri"/>
        </w:rPr>
        <w:t>Facility Evaluations</w:t>
      </w:r>
      <w:bookmarkEnd w:id="31"/>
    </w:p>
    <w:p w14:paraId="1D492B0B" w14:textId="77777777" w:rsidR="008D7DB2" w:rsidRPr="00866385" w:rsidRDefault="008D7DB2" w:rsidP="009476D0">
      <w:pPr>
        <w:rPr>
          <w:rFonts w:cs="Calibri"/>
        </w:rPr>
      </w:pPr>
      <w:r w:rsidRPr="00866385">
        <w:rPr>
          <w:rFonts w:cs="Calibri"/>
        </w:rPr>
        <w:t xml:space="preserve">During 2013 and 2014, the City completed a physical audit of facilities to identify facility barriers and identify recommendations and alterations in order to meet </w:t>
      </w:r>
      <w:r w:rsidR="005C0397">
        <w:rPr>
          <w:rFonts w:cs="Calibri"/>
        </w:rPr>
        <w:t>S</w:t>
      </w:r>
      <w:r w:rsidR="005C0397" w:rsidRPr="00866385">
        <w:rPr>
          <w:rFonts w:cs="Calibri"/>
        </w:rPr>
        <w:t xml:space="preserve">tate </w:t>
      </w:r>
      <w:r w:rsidRPr="00866385">
        <w:rPr>
          <w:rFonts w:cs="Calibri"/>
        </w:rPr>
        <w:t xml:space="preserve">and </w:t>
      </w:r>
      <w:r w:rsidR="005C0397">
        <w:rPr>
          <w:rFonts w:cs="Calibri"/>
        </w:rPr>
        <w:t>F</w:t>
      </w:r>
      <w:r w:rsidR="005C0397" w:rsidRPr="00866385">
        <w:rPr>
          <w:rFonts w:cs="Calibri"/>
        </w:rPr>
        <w:t xml:space="preserve">ederal </w:t>
      </w:r>
      <w:r w:rsidRPr="00866385">
        <w:rPr>
          <w:rFonts w:cs="Calibri"/>
        </w:rPr>
        <w:t>accessibility standards.</w:t>
      </w:r>
      <w:r w:rsidR="00E22730">
        <w:rPr>
          <w:rFonts w:cs="Calibri"/>
        </w:rPr>
        <w:t xml:space="preserve"> </w:t>
      </w:r>
      <w:r w:rsidRPr="00866385">
        <w:rPr>
          <w:rFonts w:cs="Calibri"/>
        </w:rPr>
        <w:t xml:space="preserve">A complete list of the facilities </w:t>
      </w:r>
      <w:r w:rsidR="000604D7">
        <w:rPr>
          <w:rFonts w:cs="Calibri"/>
        </w:rPr>
        <w:t>evaluated for this Transition Plan</w:t>
      </w:r>
      <w:r w:rsidR="000604D7" w:rsidRPr="00866385">
        <w:rPr>
          <w:rFonts w:cs="Calibri"/>
        </w:rPr>
        <w:t xml:space="preserve"> </w:t>
      </w:r>
      <w:r w:rsidRPr="00866385">
        <w:rPr>
          <w:rFonts w:cs="Calibri"/>
        </w:rPr>
        <w:t xml:space="preserve">is located </w:t>
      </w:r>
      <w:r w:rsidR="000604D7">
        <w:rPr>
          <w:rFonts w:cs="Calibri"/>
        </w:rPr>
        <w:t xml:space="preserve">in Chapter 4, </w:t>
      </w:r>
      <w:r w:rsidRPr="00866385">
        <w:rPr>
          <w:rFonts w:cs="Calibri"/>
        </w:rPr>
        <w:t xml:space="preserve">and a list of the facilities that were not </w:t>
      </w:r>
      <w:r w:rsidR="009238B2">
        <w:rPr>
          <w:rFonts w:cs="Calibri"/>
        </w:rPr>
        <w:t>evaluat</w:t>
      </w:r>
      <w:r w:rsidR="009238B2" w:rsidRPr="00866385">
        <w:rPr>
          <w:rFonts w:cs="Calibri"/>
        </w:rPr>
        <w:t xml:space="preserve">ed </w:t>
      </w:r>
      <w:r w:rsidRPr="00866385">
        <w:rPr>
          <w:rFonts w:cs="Calibri"/>
        </w:rPr>
        <w:t xml:space="preserve">is located at Appendix </w:t>
      </w:r>
      <w:r w:rsidR="000604D7">
        <w:rPr>
          <w:rFonts w:cs="Calibri"/>
        </w:rPr>
        <w:t>7.</w:t>
      </w:r>
      <w:r w:rsidR="005C0397">
        <w:rPr>
          <w:rFonts w:cs="Calibri"/>
        </w:rPr>
        <w:t>2</w:t>
      </w:r>
      <w:r w:rsidRPr="00866385">
        <w:rPr>
          <w:rFonts w:cs="Calibri"/>
        </w:rPr>
        <w:t>. The list of facilities evaluated include:</w:t>
      </w:r>
    </w:p>
    <w:p w14:paraId="1B050789" w14:textId="77777777" w:rsidR="008E1EE4" w:rsidRDefault="008D7DB2" w:rsidP="004E0F96">
      <w:pPr>
        <w:pStyle w:val="ListParagraph"/>
        <w:numPr>
          <w:ilvl w:val="0"/>
          <w:numId w:val="14"/>
        </w:numPr>
      </w:pPr>
      <w:r w:rsidRPr="000604D7">
        <w:rPr>
          <w:rFonts w:cs="Calibri"/>
        </w:rPr>
        <w:t>City-owned parks;</w:t>
      </w:r>
    </w:p>
    <w:p w14:paraId="2AFED1A3" w14:textId="77777777" w:rsidR="008E1EE4" w:rsidRDefault="008D7DB2" w:rsidP="004E0F96">
      <w:pPr>
        <w:pStyle w:val="ListParagraph"/>
        <w:numPr>
          <w:ilvl w:val="0"/>
          <w:numId w:val="14"/>
        </w:numPr>
      </w:pPr>
      <w:r w:rsidRPr="000604D7">
        <w:rPr>
          <w:rFonts w:cs="Calibri"/>
        </w:rPr>
        <w:t>City-owned buildings;</w:t>
      </w:r>
    </w:p>
    <w:p w14:paraId="0CBD1CE8" w14:textId="77777777" w:rsidR="008E1EE4" w:rsidRDefault="008D7DB2" w:rsidP="004E0F96">
      <w:pPr>
        <w:pStyle w:val="ListParagraph"/>
        <w:numPr>
          <w:ilvl w:val="0"/>
          <w:numId w:val="14"/>
        </w:numPr>
      </w:pPr>
      <w:r w:rsidRPr="000604D7">
        <w:rPr>
          <w:rFonts w:cs="Calibri"/>
        </w:rPr>
        <w:t>City-owned spectator facilities;</w:t>
      </w:r>
    </w:p>
    <w:p w14:paraId="4E0A96B8" w14:textId="77777777" w:rsidR="008E1EE4" w:rsidRDefault="008D7DB2" w:rsidP="004E0F96">
      <w:pPr>
        <w:pStyle w:val="ListParagraph"/>
        <w:numPr>
          <w:ilvl w:val="0"/>
          <w:numId w:val="14"/>
        </w:numPr>
      </w:pPr>
      <w:r w:rsidRPr="000604D7">
        <w:rPr>
          <w:rFonts w:cs="Calibri"/>
        </w:rPr>
        <w:t>City-owned parking structures; and</w:t>
      </w:r>
    </w:p>
    <w:p w14:paraId="0744F1A8" w14:textId="77777777" w:rsidR="008E1EE4" w:rsidRDefault="008D7DB2" w:rsidP="004E0F96">
      <w:pPr>
        <w:pStyle w:val="ListParagraph"/>
        <w:numPr>
          <w:ilvl w:val="0"/>
          <w:numId w:val="14"/>
        </w:numPr>
      </w:pPr>
      <w:r w:rsidRPr="000604D7">
        <w:rPr>
          <w:rFonts w:cs="Calibri"/>
        </w:rPr>
        <w:t>City-leased facilities with parks programming.</w:t>
      </w:r>
    </w:p>
    <w:p w14:paraId="7AF76137" w14:textId="77777777" w:rsidR="005C0397" w:rsidRDefault="008D7DB2" w:rsidP="009476D0">
      <w:pPr>
        <w:rPr>
          <w:rFonts w:cs="Calibri"/>
        </w:rPr>
      </w:pPr>
      <w:r w:rsidRPr="00866385">
        <w:rPr>
          <w:rFonts w:cs="Calibri"/>
        </w:rPr>
        <w:t xml:space="preserve">The facility evaluations were conducted using the ADA 2010 Standards, 2010 Oregon Structural Specialty Code Chapter 11 Accessibility, and the </w:t>
      </w:r>
      <w:r>
        <w:rPr>
          <w:rFonts w:cs="Calibri"/>
        </w:rPr>
        <w:t>Architectural Barriers Act (</w:t>
      </w:r>
      <w:r w:rsidRPr="00866385">
        <w:rPr>
          <w:rFonts w:cs="Calibri"/>
        </w:rPr>
        <w:t>ABA</w:t>
      </w:r>
      <w:r>
        <w:rPr>
          <w:rFonts w:cs="Calibri"/>
        </w:rPr>
        <w:t>)</w:t>
      </w:r>
      <w:r w:rsidRPr="00866385">
        <w:rPr>
          <w:rFonts w:cs="Calibri"/>
        </w:rPr>
        <w:t xml:space="preserve"> 2009 Outdoor Developed Area Guidelines. Evaluators used accessibility checklists to evaluate barriers in City facilities. The checklist covers all manner of barrier conditions commonly found in City facilities and programs including parking, signage, paths of travel, buildings, restrooms</w:t>
      </w:r>
      <w:r>
        <w:rPr>
          <w:rFonts w:cs="Calibri"/>
        </w:rPr>
        <w:t>,</w:t>
      </w:r>
      <w:r w:rsidRPr="00866385">
        <w:rPr>
          <w:rFonts w:cs="Calibri"/>
        </w:rPr>
        <w:t xml:space="preserve"> and outdoor recreation facilities. </w:t>
      </w:r>
    </w:p>
    <w:p w14:paraId="7F597B1B" w14:textId="77777777" w:rsidR="008D7DB2" w:rsidRPr="00866385" w:rsidRDefault="008D7DB2" w:rsidP="009476D0">
      <w:pPr>
        <w:rPr>
          <w:rFonts w:cs="Calibri"/>
        </w:rPr>
      </w:pPr>
      <w:r w:rsidRPr="00866385">
        <w:rPr>
          <w:rFonts w:cs="Calibri"/>
        </w:rPr>
        <w:t>Findings from the facility evaluation were entered into a database and facility reports outlining identified barriers and proposed barrier removal actions were produced. The resulting facility reports are available under separate cover from the City. See Appendix 7.1 for more information. Each facility report lists potential barriers, provides information about the relevant State and Federal codes</w:t>
      </w:r>
      <w:r>
        <w:rPr>
          <w:rFonts w:cs="Calibri"/>
        </w:rPr>
        <w:t xml:space="preserve">; </w:t>
      </w:r>
      <w:r w:rsidRPr="00866385">
        <w:rPr>
          <w:rFonts w:cs="Calibri"/>
        </w:rPr>
        <w:t>includes a planning level cost estimate to remove the barrier</w:t>
      </w:r>
      <w:r>
        <w:rPr>
          <w:rFonts w:cs="Calibri"/>
        </w:rPr>
        <w:t>;</w:t>
      </w:r>
      <w:r w:rsidRPr="00866385">
        <w:rPr>
          <w:rFonts w:cs="Calibri"/>
        </w:rPr>
        <w:t xml:space="preserve"> identifies a scheduled removal date</w:t>
      </w:r>
      <w:r>
        <w:rPr>
          <w:rFonts w:cs="Calibri"/>
        </w:rPr>
        <w:t>;</w:t>
      </w:r>
      <w:r w:rsidRPr="00866385">
        <w:rPr>
          <w:rFonts w:cs="Calibri"/>
        </w:rPr>
        <w:t xml:space="preserve"> and indicates a barrier removal </w:t>
      </w:r>
      <w:r>
        <w:rPr>
          <w:rFonts w:cs="Calibri"/>
        </w:rPr>
        <w:t>category</w:t>
      </w:r>
      <w:r w:rsidRPr="00866385">
        <w:rPr>
          <w:rFonts w:cs="Calibri"/>
        </w:rPr>
        <w:t xml:space="preserve">. </w:t>
      </w:r>
    </w:p>
    <w:p w14:paraId="26D4AC07" w14:textId="77777777" w:rsidR="008D7DB2" w:rsidRPr="00866385" w:rsidRDefault="008D7DB2" w:rsidP="009476D0">
      <w:pPr>
        <w:rPr>
          <w:rFonts w:cs="Calibri"/>
        </w:rPr>
      </w:pPr>
      <w:r w:rsidRPr="00866385">
        <w:rPr>
          <w:rFonts w:cs="Calibri"/>
        </w:rPr>
        <w:lastRenderedPageBreak/>
        <w:t>The City of Portland used an ADA Transition Plan Analysis Tool to assist Bureau ADA Liaisons in completing their ADA Transition Plan table. The analysis tool is an Excel spreadsheet that assisted Bureau ADA Liaisons in sorting and organizing the information so they could assign dates for the mitigation of accessibility barriers.</w:t>
      </w:r>
    </w:p>
    <w:p w14:paraId="47D84DB4" w14:textId="77777777" w:rsidR="008D7DB2" w:rsidRPr="00866385" w:rsidRDefault="008D7DB2" w:rsidP="009476D0">
      <w:pPr>
        <w:pStyle w:val="Heading2"/>
        <w:rPr>
          <w:rFonts w:cs="Calibri"/>
        </w:rPr>
      </w:pPr>
      <w:bookmarkStart w:id="32" w:name="_Toc401323783"/>
      <w:r w:rsidRPr="00866385">
        <w:rPr>
          <w:rFonts w:cs="Calibri"/>
        </w:rPr>
        <w:t>Self-Evaluation</w:t>
      </w:r>
      <w:bookmarkEnd w:id="32"/>
    </w:p>
    <w:p w14:paraId="5029BEF7" w14:textId="77777777" w:rsidR="008D7DB2" w:rsidRPr="00866385" w:rsidRDefault="008D7DB2" w:rsidP="009476D0">
      <w:pPr>
        <w:rPr>
          <w:rFonts w:cs="Calibri"/>
        </w:rPr>
      </w:pPr>
      <w:r w:rsidRPr="00866385">
        <w:rPr>
          <w:rFonts w:cs="Calibri"/>
        </w:rPr>
        <w:t>As mentioned pr</w:t>
      </w:r>
      <w:r>
        <w:rPr>
          <w:rFonts w:cs="Calibri"/>
        </w:rPr>
        <w:t>evi</w:t>
      </w:r>
      <w:r w:rsidRPr="00866385">
        <w:rPr>
          <w:rFonts w:cs="Calibri"/>
        </w:rPr>
        <w:t xml:space="preserve">ously </w:t>
      </w:r>
      <w:r>
        <w:rPr>
          <w:rFonts w:cs="Calibri"/>
        </w:rPr>
        <w:t>t</w:t>
      </w:r>
      <w:r w:rsidRPr="00866385">
        <w:rPr>
          <w:rFonts w:cs="Calibri"/>
        </w:rPr>
        <w:t>he City of Portland will evaluate its policies, programs, and procedures to determine current levels of service</w:t>
      </w:r>
      <w:r>
        <w:rPr>
          <w:rFonts w:cs="Calibri"/>
        </w:rPr>
        <w:t>,</w:t>
      </w:r>
      <w:r w:rsidRPr="00866385">
        <w:rPr>
          <w:rFonts w:cs="Calibri"/>
        </w:rPr>
        <w:t xml:space="preserve"> and the extent to which its policies and programs created barriers to accessibility for persons with </w:t>
      </w:r>
      <w:r w:rsidRPr="007D167C">
        <w:rPr>
          <w:rFonts w:cs="Calibri"/>
        </w:rPr>
        <w:t>disabilities in</w:t>
      </w:r>
      <w:r w:rsidRPr="00866385">
        <w:rPr>
          <w:rFonts w:cs="Calibri"/>
        </w:rPr>
        <w:t xml:space="preserve"> the next phase of this work </w:t>
      </w:r>
    </w:p>
    <w:p w14:paraId="6C8FFBFE" w14:textId="77777777" w:rsidR="008D7DB2" w:rsidRPr="00866385" w:rsidRDefault="008D7DB2" w:rsidP="009476D0">
      <w:pPr>
        <w:rPr>
          <w:rFonts w:cs="Calibri"/>
        </w:rPr>
      </w:pPr>
      <w:r w:rsidRPr="00866385">
        <w:rPr>
          <w:rFonts w:cs="Calibri"/>
        </w:rPr>
        <w:t xml:space="preserve">The City plans to administer a questionnaire to Bureau staff that will provide information on the nature of the programs, forms and methods used to advertise the program’s services and activities, a profile of current participants, the types of equipment and materials used, testing and entrance requirements, the level of staff training, and any special modifications provided. </w:t>
      </w:r>
    </w:p>
    <w:p w14:paraId="6AC33F8C" w14:textId="77777777" w:rsidR="008D7DB2" w:rsidRPr="00866385" w:rsidRDefault="008D7DB2" w:rsidP="009476D0">
      <w:pPr>
        <w:rPr>
          <w:rFonts w:cs="Calibri"/>
        </w:rPr>
      </w:pPr>
      <w:r w:rsidRPr="00866385">
        <w:rPr>
          <w:rFonts w:cs="Calibri"/>
        </w:rPr>
        <w:t xml:space="preserve">Questionnaires will be distributed to all of the City's Bureaus. Upon completion the results will be summarized and integrated into the Transition Plan Update. Once this is completed the results will be presented to the City Council for adoption. </w:t>
      </w:r>
    </w:p>
    <w:p w14:paraId="5F69DCDC" w14:textId="77777777" w:rsidR="008D7DB2" w:rsidRPr="00866385" w:rsidRDefault="008D7DB2" w:rsidP="009476D0">
      <w:pPr>
        <w:pStyle w:val="Heading2"/>
        <w:rPr>
          <w:rFonts w:cs="Calibri"/>
        </w:rPr>
      </w:pPr>
      <w:bookmarkStart w:id="33" w:name="_Toc401323784"/>
      <w:r w:rsidRPr="00866385">
        <w:rPr>
          <w:rFonts w:cs="Calibri"/>
        </w:rPr>
        <w:t>Public Rights-of-Way</w:t>
      </w:r>
      <w:bookmarkEnd w:id="33"/>
    </w:p>
    <w:p w14:paraId="7B4ADF8D" w14:textId="77777777" w:rsidR="008D7DB2" w:rsidRPr="00866385" w:rsidRDefault="008D7DB2" w:rsidP="009476D0">
      <w:pPr>
        <w:rPr>
          <w:rFonts w:cs="Calibri"/>
        </w:rPr>
      </w:pPr>
      <w:r w:rsidRPr="00866385">
        <w:rPr>
          <w:rFonts w:cs="Calibri"/>
        </w:rPr>
        <w:t xml:space="preserve">In addition to an evaluation of barriers at City facilities, an assessment of the physical barriers in the public rights-of-way </w:t>
      </w:r>
      <w:r>
        <w:rPr>
          <w:rFonts w:cs="Calibri"/>
        </w:rPr>
        <w:t>must</w:t>
      </w:r>
      <w:r w:rsidRPr="00866385">
        <w:rPr>
          <w:rFonts w:cs="Calibri"/>
        </w:rPr>
        <w:t xml:space="preserve"> be carried out and a timeline </w:t>
      </w:r>
      <w:r>
        <w:rPr>
          <w:rFonts w:cs="Calibri"/>
        </w:rPr>
        <w:t xml:space="preserve">must be implemented </w:t>
      </w:r>
      <w:r w:rsidRPr="00866385">
        <w:rPr>
          <w:rFonts w:cs="Calibri"/>
        </w:rPr>
        <w:t>for removing those barriers adopted for the City of Portland to fulfill all the requirements of an ADA Self-Evaluation and Transition Plan. Similar to barriers within facilities, barriers in the pub</w:t>
      </w:r>
      <w:r w:rsidR="009238B2">
        <w:rPr>
          <w:rFonts w:cs="Calibri"/>
        </w:rPr>
        <w:t>l</w:t>
      </w:r>
      <w:r w:rsidRPr="00866385">
        <w:rPr>
          <w:rFonts w:cs="Calibri"/>
        </w:rPr>
        <w:t>ic rights-of-way can prevent or restrict access to City provided programs and services.</w:t>
      </w:r>
      <w:r w:rsidR="00E22730">
        <w:rPr>
          <w:rFonts w:cs="Calibri"/>
        </w:rPr>
        <w:t xml:space="preserve"> </w:t>
      </w:r>
      <w:r w:rsidRPr="00866385">
        <w:rPr>
          <w:rFonts w:cs="Calibri"/>
        </w:rPr>
        <w:t xml:space="preserve">Staff </w:t>
      </w:r>
      <w:r w:rsidR="00F7056A">
        <w:rPr>
          <w:rFonts w:cs="Calibri"/>
        </w:rPr>
        <w:t>will review</w:t>
      </w:r>
      <w:r w:rsidRPr="00866385">
        <w:rPr>
          <w:rFonts w:cs="Calibri"/>
        </w:rPr>
        <w:t xml:space="preserve"> polices that impact access to the right of way and </w:t>
      </w:r>
      <w:r w:rsidR="00F7056A">
        <w:rPr>
          <w:rFonts w:cs="Calibri"/>
        </w:rPr>
        <w:t>will develop</w:t>
      </w:r>
      <w:r w:rsidRPr="00866385">
        <w:rPr>
          <w:rFonts w:cs="Calibri"/>
        </w:rPr>
        <w:t xml:space="preserve"> a schedule to address the update to the 1996 Right of Way analysis that was performed.</w:t>
      </w:r>
      <w:r w:rsidR="00E22730">
        <w:rPr>
          <w:rFonts w:cs="Calibri"/>
        </w:rPr>
        <w:t xml:space="preserve"> </w:t>
      </w:r>
      <w:r w:rsidRPr="00866385">
        <w:rPr>
          <w:rFonts w:cs="Calibri"/>
        </w:rPr>
        <w:t>When completed</w:t>
      </w:r>
      <w:r>
        <w:rPr>
          <w:rFonts w:cs="Calibri"/>
        </w:rPr>
        <w:t>,</w:t>
      </w:r>
      <w:r w:rsidRPr="00866385">
        <w:rPr>
          <w:rFonts w:cs="Calibri"/>
        </w:rPr>
        <w:t xml:space="preserve"> the results will be presented to City Council for adoption. </w:t>
      </w:r>
    </w:p>
    <w:p w14:paraId="026F1931" w14:textId="77777777" w:rsidR="008D7DB2" w:rsidRPr="00866385" w:rsidRDefault="008D7DB2" w:rsidP="009476D0">
      <w:pPr>
        <w:pStyle w:val="Heading1"/>
        <w:tabs>
          <w:tab w:val="clear" w:pos="2160"/>
          <w:tab w:val="left" w:leader="dot" w:pos="960"/>
        </w:tabs>
        <w:rPr>
          <w:rFonts w:cs="Calibri"/>
        </w:rPr>
      </w:pPr>
      <w:r w:rsidRPr="00866385">
        <w:rPr>
          <w:rFonts w:cs="Calibri"/>
        </w:rPr>
        <w:br w:type="page"/>
      </w:r>
      <w:bookmarkStart w:id="34" w:name="_Toc401323785"/>
      <w:r w:rsidRPr="00866385">
        <w:rPr>
          <w:rFonts w:cs="Calibri"/>
        </w:rPr>
        <w:lastRenderedPageBreak/>
        <w:t xml:space="preserve">2.2 </w:t>
      </w:r>
      <w:r>
        <w:rPr>
          <w:rFonts w:cs="Calibri"/>
        </w:rPr>
        <w:t xml:space="preserve"> </w:t>
      </w:r>
      <w:r w:rsidRPr="00866385">
        <w:rPr>
          <w:rFonts w:cs="Calibri"/>
        </w:rPr>
        <w:t>Public Engagement</w:t>
      </w:r>
      <w:bookmarkEnd w:id="34"/>
    </w:p>
    <w:p w14:paraId="7B260EBD" w14:textId="77777777" w:rsidR="00E22730" w:rsidRDefault="003B6F46" w:rsidP="009476D0">
      <w:pPr>
        <w:rPr>
          <w:rFonts w:cs="Calibri"/>
        </w:rPr>
      </w:pPr>
      <w:r>
        <w:rPr>
          <w:rFonts w:cs="Calibri"/>
        </w:rPr>
        <w:t>Community involvement and input are priorities to the City and this project.</w:t>
      </w:r>
      <w:r w:rsidR="00E22730">
        <w:rPr>
          <w:rFonts w:cs="Calibri"/>
        </w:rPr>
        <w:t xml:space="preserve"> </w:t>
      </w:r>
      <w:r>
        <w:rPr>
          <w:rFonts w:cs="Calibri"/>
        </w:rPr>
        <w:t xml:space="preserve">As described throughout </w:t>
      </w:r>
      <w:r w:rsidR="00E22730">
        <w:rPr>
          <w:rFonts w:cs="Calibri"/>
        </w:rPr>
        <w:t xml:space="preserve">Section </w:t>
      </w:r>
      <w:r>
        <w:rPr>
          <w:rFonts w:cs="Calibri"/>
        </w:rPr>
        <w:t xml:space="preserve">2.0, </w:t>
      </w:r>
      <w:r w:rsidR="00A66200">
        <w:rPr>
          <w:rFonts w:cs="Calibri"/>
        </w:rPr>
        <w:t xml:space="preserve">the </w:t>
      </w:r>
      <w:r>
        <w:rPr>
          <w:rFonts w:cs="Calibri"/>
        </w:rPr>
        <w:t>community has been involved in all stage</w:t>
      </w:r>
      <w:r w:rsidR="00E22730">
        <w:rPr>
          <w:rFonts w:cs="Calibri"/>
        </w:rPr>
        <w:t>s of the Transition Plan</w:t>
      </w:r>
      <w:r>
        <w:rPr>
          <w:rFonts w:cs="Calibri"/>
        </w:rPr>
        <w:t>.</w:t>
      </w:r>
      <w:r w:rsidR="00E22730">
        <w:rPr>
          <w:rFonts w:cs="Calibri"/>
        </w:rPr>
        <w:t xml:space="preserve"> </w:t>
      </w:r>
      <w:r>
        <w:rPr>
          <w:rFonts w:cs="Calibri"/>
        </w:rPr>
        <w:t>Furthermore, p</w:t>
      </w:r>
      <w:r w:rsidR="008D7DB2" w:rsidRPr="00866385">
        <w:rPr>
          <w:rFonts w:cs="Calibri"/>
        </w:rPr>
        <w:t xml:space="preserve">ublic review of a jurisdiction’s </w:t>
      </w:r>
      <w:r w:rsidR="008D7DB2">
        <w:rPr>
          <w:rFonts w:cs="Calibri"/>
        </w:rPr>
        <w:t>T</w:t>
      </w:r>
      <w:r w:rsidR="008D7DB2" w:rsidRPr="00866385">
        <w:rPr>
          <w:rFonts w:cs="Calibri"/>
        </w:rPr>
        <w:t xml:space="preserve">ransition </w:t>
      </w:r>
      <w:r w:rsidR="008D7DB2">
        <w:rPr>
          <w:rFonts w:cs="Calibri"/>
        </w:rPr>
        <w:t>P</w:t>
      </w:r>
      <w:r w:rsidR="008D7DB2" w:rsidRPr="00866385">
        <w:rPr>
          <w:rFonts w:cs="Calibri"/>
        </w:rPr>
        <w:t xml:space="preserve">lan is required. See 28 CFR 35.150(d)(1) the Federal Statute states under the heading Transition </w:t>
      </w:r>
      <w:r w:rsidR="00871CBF">
        <w:rPr>
          <w:rFonts w:cs="Calibri"/>
        </w:rPr>
        <w:t>P</w:t>
      </w:r>
      <w:r w:rsidR="00871CBF" w:rsidRPr="00866385">
        <w:rPr>
          <w:rFonts w:cs="Calibri"/>
        </w:rPr>
        <w:t>lan</w:t>
      </w:r>
      <w:r w:rsidR="008D7DB2">
        <w:rPr>
          <w:rFonts w:cs="Calibri"/>
        </w:rPr>
        <w:t>:</w:t>
      </w:r>
      <w:r w:rsidR="008D7DB2" w:rsidRPr="00866385">
        <w:rPr>
          <w:rFonts w:cs="Calibri"/>
        </w:rPr>
        <w:t xml:space="preserve"> </w:t>
      </w:r>
    </w:p>
    <w:p w14:paraId="7E1073BA" w14:textId="77777777" w:rsidR="00E22730" w:rsidRDefault="008D7DB2" w:rsidP="00E22730">
      <w:pPr>
        <w:ind w:left="720" w:right="720"/>
        <w:jc w:val="both"/>
        <w:rPr>
          <w:rFonts w:cs="Calibri"/>
        </w:rPr>
      </w:pPr>
      <w:r w:rsidRPr="00866385">
        <w:rPr>
          <w:rFonts w:cs="Calibri"/>
        </w:rPr>
        <w:t>“In the event that structural changes to facilities will be undertaken to achieve program accessibility, a public entity that employs 50 or more persons shall develop, within six months of January 26, 1992, a transition plan setting forth the steps necessary to complete such changes. A public entity shall provide an opportunity to interested persons, including individuals with disabilities or organizations representing individuals with disabilities, to participate in the development of the transition plan by submitting comments. A copy of the transition plan shall be made available for public inspection.”</w:t>
      </w:r>
      <w:r w:rsidR="00E22730">
        <w:rPr>
          <w:rFonts w:cs="Calibri"/>
        </w:rPr>
        <w:t xml:space="preserve"> </w:t>
      </w:r>
    </w:p>
    <w:p w14:paraId="58349C48" w14:textId="77777777" w:rsidR="008D7DB2" w:rsidRDefault="00C63DDA" w:rsidP="009476D0">
      <w:pPr>
        <w:rPr>
          <w:rFonts w:cs="Calibri"/>
        </w:rPr>
      </w:pPr>
      <w:r>
        <w:rPr>
          <w:rFonts w:cs="Calibri"/>
        </w:rPr>
        <w:t xml:space="preserve">Copies </w:t>
      </w:r>
      <w:r w:rsidR="00E52E41">
        <w:rPr>
          <w:rFonts w:cs="Calibri"/>
        </w:rPr>
        <w:t xml:space="preserve">of the draft Transition Plan </w:t>
      </w:r>
      <w:r w:rsidR="00C24C4D">
        <w:rPr>
          <w:rFonts w:cs="Calibri"/>
        </w:rPr>
        <w:t xml:space="preserve">were made available to public for review </w:t>
      </w:r>
      <w:r w:rsidR="00E22730">
        <w:rPr>
          <w:rFonts w:cs="Calibri"/>
        </w:rPr>
        <w:t xml:space="preserve">in </w:t>
      </w:r>
      <w:r w:rsidR="00552EF5">
        <w:rPr>
          <w:rFonts w:cs="Calibri"/>
        </w:rPr>
        <w:t>August, 2014 at the following locations:</w:t>
      </w:r>
    </w:p>
    <w:p w14:paraId="755C5DC7" w14:textId="77777777" w:rsidR="00C63DDA" w:rsidRPr="003B6F46" w:rsidRDefault="00D83C30" w:rsidP="00E22730">
      <w:pPr>
        <w:tabs>
          <w:tab w:val="clear" w:pos="8640"/>
        </w:tabs>
        <w:spacing w:before="100" w:beforeAutospacing="1" w:after="100" w:afterAutospacing="1" w:line="240" w:lineRule="auto"/>
        <w:ind w:left="720"/>
        <w:rPr>
          <w:rFonts w:asciiTheme="minorHAnsi" w:eastAsia="Times New Roman" w:hAnsiTheme="minorHAnsi" w:cstheme="minorHAnsi"/>
          <w:szCs w:val="24"/>
        </w:rPr>
      </w:pPr>
      <w:r w:rsidRPr="00D07465">
        <w:rPr>
          <w:b/>
        </w:rPr>
        <w:t>Office of Equity and Human Rights</w:t>
      </w:r>
      <w:r w:rsidRPr="00D83C30">
        <w:rPr>
          <w:rFonts w:asciiTheme="minorHAnsi" w:eastAsia="Times New Roman" w:hAnsiTheme="minorHAnsi" w:cstheme="minorHAnsi"/>
          <w:szCs w:val="24"/>
        </w:rPr>
        <w:br/>
        <w:t>421 SW 6</w:t>
      </w:r>
      <w:r w:rsidRPr="00D83C30">
        <w:rPr>
          <w:rFonts w:asciiTheme="minorHAnsi" w:eastAsia="Times New Roman" w:hAnsiTheme="minorHAnsi" w:cstheme="minorHAnsi"/>
          <w:szCs w:val="24"/>
          <w:vertAlign w:val="superscript"/>
        </w:rPr>
        <w:t>th</w:t>
      </w:r>
      <w:r w:rsidRPr="00D83C30">
        <w:rPr>
          <w:rFonts w:asciiTheme="minorHAnsi" w:eastAsia="Times New Roman" w:hAnsiTheme="minorHAnsi" w:cstheme="minorHAnsi"/>
          <w:szCs w:val="24"/>
        </w:rPr>
        <w:t xml:space="preserve"> Ave, Suite 500 Portland, OR 97204</w:t>
      </w:r>
      <w:r w:rsidRPr="00D83C30">
        <w:rPr>
          <w:rFonts w:asciiTheme="minorHAnsi" w:eastAsia="Times New Roman" w:hAnsiTheme="minorHAnsi" w:cstheme="minorHAnsi"/>
          <w:szCs w:val="24"/>
        </w:rPr>
        <w:br/>
        <w:t>(503) 823-4433</w:t>
      </w:r>
    </w:p>
    <w:p w14:paraId="7386A383" w14:textId="77777777" w:rsidR="00C63DDA" w:rsidRPr="003B6F46" w:rsidRDefault="00D83C30" w:rsidP="00E22730">
      <w:pPr>
        <w:tabs>
          <w:tab w:val="clear" w:pos="8640"/>
        </w:tabs>
        <w:spacing w:before="100" w:beforeAutospacing="1" w:after="100" w:afterAutospacing="1" w:line="240" w:lineRule="auto"/>
        <w:ind w:left="720"/>
        <w:rPr>
          <w:rFonts w:asciiTheme="minorHAnsi" w:eastAsia="Times New Roman" w:hAnsiTheme="minorHAnsi" w:cstheme="minorHAnsi"/>
          <w:szCs w:val="24"/>
        </w:rPr>
      </w:pPr>
      <w:r w:rsidRPr="00D83C30">
        <w:rPr>
          <w:rFonts w:asciiTheme="minorHAnsi" w:eastAsia="Times New Roman" w:hAnsiTheme="minorHAnsi" w:cstheme="minorHAnsi"/>
          <w:b/>
          <w:bCs/>
          <w:szCs w:val="24"/>
        </w:rPr>
        <w:t>Midland Library</w:t>
      </w:r>
      <w:r w:rsidRPr="00D83C30">
        <w:rPr>
          <w:rFonts w:asciiTheme="minorHAnsi" w:eastAsia="Times New Roman" w:hAnsiTheme="minorHAnsi" w:cstheme="minorHAnsi"/>
          <w:szCs w:val="24"/>
        </w:rPr>
        <w:br/>
        <w:t>805 SE 122nd Ave. Portland, OR 97233</w:t>
      </w:r>
      <w:r w:rsidRPr="00D83C30">
        <w:rPr>
          <w:rFonts w:asciiTheme="minorHAnsi" w:eastAsia="Times New Roman" w:hAnsiTheme="minorHAnsi" w:cstheme="minorHAnsi"/>
          <w:szCs w:val="24"/>
        </w:rPr>
        <w:br/>
        <w:t>(503) 988-5392</w:t>
      </w:r>
    </w:p>
    <w:p w14:paraId="0F3BBB20" w14:textId="77777777" w:rsidR="00164A10" w:rsidRDefault="00D83C30" w:rsidP="00E22730">
      <w:pPr>
        <w:tabs>
          <w:tab w:val="clear" w:pos="8640"/>
        </w:tabs>
        <w:spacing w:before="100" w:beforeAutospacing="1" w:after="100" w:afterAutospacing="1" w:line="240" w:lineRule="auto"/>
        <w:ind w:left="720"/>
        <w:rPr>
          <w:rFonts w:cs="Calibri"/>
        </w:rPr>
      </w:pPr>
      <w:r w:rsidRPr="00D83C30">
        <w:rPr>
          <w:rFonts w:asciiTheme="minorHAnsi" w:eastAsia="Times New Roman" w:hAnsiTheme="minorHAnsi" w:cstheme="minorHAnsi"/>
          <w:b/>
          <w:bCs/>
          <w:szCs w:val="24"/>
        </w:rPr>
        <w:t>St. Johns Library</w:t>
      </w:r>
      <w:r w:rsidRPr="00D83C30">
        <w:rPr>
          <w:rFonts w:asciiTheme="minorHAnsi" w:eastAsia="Times New Roman" w:hAnsiTheme="minorHAnsi" w:cstheme="minorHAnsi"/>
          <w:szCs w:val="24"/>
        </w:rPr>
        <w:br/>
        <w:t>7510 N Charleston Ave. Portland, OR 97203</w:t>
      </w:r>
      <w:r w:rsidRPr="00D83C30">
        <w:rPr>
          <w:rFonts w:asciiTheme="minorHAnsi" w:eastAsia="Times New Roman" w:hAnsiTheme="minorHAnsi" w:cstheme="minorHAnsi"/>
          <w:szCs w:val="24"/>
        </w:rPr>
        <w:br/>
        <w:t>(503) 988-5397</w:t>
      </w:r>
    </w:p>
    <w:p w14:paraId="018668B6" w14:textId="77777777" w:rsidR="003B6F46" w:rsidRDefault="008D7DB2" w:rsidP="00426DE6">
      <w:pPr>
        <w:rPr>
          <w:rFonts w:cs="Calibri"/>
        </w:rPr>
      </w:pPr>
      <w:r>
        <w:rPr>
          <w:rFonts w:cs="Calibri"/>
        </w:rPr>
        <w:t xml:space="preserve">The City of Portland </w:t>
      </w:r>
      <w:r w:rsidR="003B6F46">
        <w:rPr>
          <w:rFonts w:cs="Calibri"/>
        </w:rPr>
        <w:t>provided</w:t>
      </w:r>
      <w:r>
        <w:rPr>
          <w:rFonts w:cs="Calibri"/>
        </w:rPr>
        <w:t xml:space="preserve"> the public the opportunity to comment on this </w:t>
      </w:r>
      <w:r w:rsidR="00A66200">
        <w:rPr>
          <w:rFonts w:cs="Calibri"/>
        </w:rPr>
        <w:t xml:space="preserve">draft </w:t>
      </w:r>
      <w:r w:rsidR="00D07465">
        <w:rPr>
          <w:rFonts w:cs="Calibri"/>
        </w:rPr>
        <w:t>Transition Plan</w:t>
      </w:r>
      <w:r>
        <w:rPr>
          <w:rFonts w:cs="Calibri"/>
        </w:rPr>
        <w:t xml:space="preserve">. </w:t>
      </w:r>
      <w:r w:rsidR="008742DD">
        <w:rPr>
          <w:rFonts w:cs="Calibri"/>
        </w:rPr>
        <w:t xml:space="preserve">Three separate “open house” events were held </w:t>
      </w:r>
      <w:r w:rsidR="00E32376">
        <w:rPr>
          <w:rFonts w:cs="Calibri"/>
        </w:rPr>
        <w:t>(August 19</w:t>
      </w:r>
      <w:r w:rsidR="00D83C30" w:rsidRPr="00D83C30">
        <w:rPr>
          <w:rFonts w:cs="Calibri"/>
          <w:vertAlign w:val="superscript"/>
        </w:rPr>
        <w:t>th</w:t>
      </w:r>
      <w:r w:rsidR="00E32376">
        <w:rPr>
          <w:rFonts w:cs="Calibri"/>
        </w:rPr>
        <w:t>, August 26</w:t>
      </w:r>
      <w:r w:rsidR="00D83C30" w:rsidRPr="00D83C30">
        <w:rPr>
          <w:rFonts w:cs="Calibri"/>
          <w:vertAlign w:val="superscript"/>
        </w:rPr>
        <w:t>th</w:t>
      </w:r>
      <w:r w:rsidR="00E32376">
        <w:rPr>
          <w:rFonts w:cs="Calibri"/>
        </w:rPr>
        <w:t>, and September 4</w:t>
      </w:r>
      <w:r w:rsidR="00D83C30" w:rsidRPr="00D83C30">
        <w:rPr>
          <w:rFonts w:cs="Calibri"/>
          <w:vertAlign w:val="superscript"/>
        </w:rPr>
        <w:t>th</w:t>
      </w:r>
      <w:r w:rsidR="00E32376">
        <w:rPr>
          <w:rFonts w:cs="Calibri"/>
        </w:rPr>
        <w:t xml:space="preserve"> 2014) </w:t>
      </w:r>
      <w:r w:rsidR="008742DD">
        <w:rPr>
          <w:rFonts w:cs="Calibri"/>
        </w:rPr>
        <w:t>to inform the public about the Transition Plan, address any questions, and gather public comment</w:t>
      </w:r>
      <w:r w:rsidR="00E22730">
        <w:rPr>
          <w:rFonts w:cs="Calibri"/>
        </w:rPr>
        <w:t xml:space="preserve">. </w:t>
      </w:r>
      <w:r w:rsidR="008742DD">
        <w:rPr>
          <w:rFonts w:cs="Calibri"/>
        </w:rPr>
        <w:t>In an effor</w:t>
      </w:r>
      <w:r w:rsidR="00E22730">
        <w:rPr>
          <w:rFonts w:cs="Calibri"/>
        </w:rPr>
        <w:t>t to best engage to public three</w:t>
      </w:r>
      <w:r w:rsidR="008742DD">
        <w:rPr>
          <w:rFonts w:cs="Calibri"/>
        </w:rPr>
        <w:t xml:space="preserve"> open houses were held in different areas of Portland, and at various times.</w:t>
      </w:r>
      <w:r w:rsidR="00E22730">
        <w:rPr>
          <w:rFonts w:cs="Calibri"/>
        </w:rPr>
        <w:t xml:space="preserve"> </w:t>
      </w:r>
      <w:r w:rsidR="008742DD">
        <w:rPr>
          <w:rFonts w:cs="Calibri"/>
        </w:rPr>
        <w:t xml:space="preserve">City staff were on hand to facilitate the open houses, engage the public, address questions, </w:t>
      </w:r>
      <w:r w:rsidR="00E22730">
        <w:rPr>
          <w:rFonts w:cs="Calibri"/>
        </w:rPr>
        <w:t>gather public comments, and provide</w:t>
      </w:r>
      <w:r w:rsidR="008742DD">
        <w:rPr>
          <w:rFonts w:cs="Calibri"/>
        </w:rPr>
        <w:t xml:space="preserve"> information (both verbally, and with various documents</w:t>
      </w:r>
      <w:r w:rsidR="00E22730">
        <w:rPr>
          <w:rFonts w:cs="Calibri"/>
        </w:rPr>
        <w:t>) - s</w:t>
      </w:r>
      <w:r w:rsidR="008742DD" w:rsidRPr="00E22730">
        <w:rPr>
          <w:rFonts w:cs="Calibri"/>
        </w:rPr>
        <w:t xml:space="preserve">ee </w:t>
      </w:r>
      <w:r w:rsidR="00E22730" w:rsidRPr="00E22730">
        <w:rPr>
          <w:rFonts w:cs="Calibri"/>
        </w:rPr>
        <w:t>Appendix 7.4</w:t>
      </w:r>
      <w:r w:rsidR="00E22730">
        <w:rPr>
          <w:rFonts w:cs="Calibri"/>
        </w:rPr>
        <w:t xml:space="preserve"> </w:t>
      </w:r>
      <w:r w:rsidR="00E22730" w:rsidRPr="00E22730">
        <w:rPr>
          <w:rFonts w:cs="Calibri"/>
        </w:rPr>
        <w:t>Public Outreach Materials &amp; Comments</w:t>
      </w:r>
      <w:r w:rsidR="008742DD" w:rsidRPr="00E22730">
        <w:rPr>
          <w:rFonts w:cs="Calibri"/>
        </w:rPr>
        <w:t>.</w:t>
      </w:r>
      <w:r w:rsidR="00E22730">
        <w:rPr>
          <w:rFonts w:cs="Calibri"/>
        </w:rPr>
        <w:t xml:space="preserve"> </w:t>
      </w:r>
      <w:r w:rsidR="008742DD" w:rsidRPr="00E22730">
        <w:rPr>
          <w:rFonts w:cs="Calibri"/>
        </w:rPr>
        <w:t>Al</w:t>
      </w:r>
      <w:r w:rsidR="008742DD">
        <w:rPr>
          <w:rFonts w:cs="Calibri"/>
        </w:rPr>
        <w:t xml:space="preserve">l the information provided at the </w:t>
      </w:r>
      <w:r w:rsidR="008742DD">
        <w:rPr>
          <w:rFonts w:cs="Calibri"/>
        </w:rPr>
        <w:lastRenderedPageBreak/>
        <w:t>open houses</w:t>
      </w:r>
      <w:r w:rsidR="003B6F46">
        <w:rPr>
          <w:rFonts w:cs="Calibri"/>
        </w:rPr>
        <w:t>, and a copy of the draft Transition Plan Report</w:t>
      </w:r>
      <w:r w:rsidR="008742DD">
        <w:rPr>
          <w:rFonts w:cs="Calibri"/>
        </w:rPr>
        <w:t xml:space="preserve"> w</w:t>
      </w:r>
      <w:r w:rsidR="0033772A">
        <w:rPr>
          <w:rFonts w:cs="Calibri"/>
        </w:rPr>
        <w:t>ere</w:t>
      </w:r>
      <w:r w:rsidR="008742DD">
        <w:rPr>
          <w:rFonts w:cs="Calibri"/>
        </w:rPr>
        <w:t xml:space="preserve"> also made available online at:</w:t>
      </w:r>
      <w:r w:rsidR="00E22730">
        <w:rPr>
          <w:rFonts w:cs="Calibri"/>
        </w:rPr>
        <w:t xml:space="preserve"> </w:t>
      </w:r>
      <w:hyperlink r:id="rId26" w:history="1">
        <w:r w:rsidR="008742DD" w:rsidRPr="00520893">
          <w:rPr>
            <w:rStyle w:val="Hyperlink"/>
            <w:rFonts w:cs="Calibri"/>
          </w:rPr>
          <w:t>http://www.portlandoregon.gov/oehr/article/498502</w:t>
        </w:r>
      </w:hyperlink>
      <w:r w:rsidR="003B6F46">
        <w:rPr>
          <w:rFonts w:cs="Calibri"/>
        </w:rPr>
        <w:t>.</w:t>
      </w:r>
      <w:r w:rsidR="00E22730">
        <w:rPr>
          <w:rFonts w:cs="Calibri"/>
        </w:rPr>
        <w:t xml:space="preserve"> </w:t>
      </w:r>
      <w:r w:rsidR="003B6F46">
        <w:rPr>
          <w:rFonts w:cs="Calibri"/>
        </w:rPr>
        <w:t>Individuals could also submit comment through an online form.</w:t>
      </w:r>
      <w:r w:rsidR="00E22730">
        <w:rPr>
          <w:rFonts w:cs="Calibri"/>
        </w:rPr>
        <w:t xml:space="preserve"> </w:t>
      </w:r>
    </w:p>
    <w:p w14:paraId="1C6BB66E" w14:textId="77777777" w:rsidR="003B6F46" w:rsidRDefault="00D83C30" w:rsidP="00A66200">
      <w:pPr>
        <w:pStyle w:val="Heading2"/>
      </w:pPr>
      <w:bookmarkStart w:id="35" w:name="_Toc401323786"/>
      <w:r w:rsidRPr="00D83C30">
        <w:t>Public Comment Summary</w:t>
      </w:r>
      <w:bookmarkEnd w:id="35"/>
    </w:p>
    <w:p w14:paraId="6B426929" w14:textId="77777777" w:rsidR="00237A98" w:rsidRDefault="00237A98" w:rsidP="00237A98">
      <w:pPr>
        <w:rPr>
          <w:rFonts w:cs="Calibri"/>
        </w:rPr>
      </w:pPr>
      <w:r>
        <w:rPr>
          <w:rFonts w:cs="Calibri"/>
        </w:rPr>
        <w:t>Public comments on the Transition Plan were received by the City of Portland from comments submitted in writi</w:t>
      </w:r>
      <w:r w:rsidR="00E22730">
        <w:rPr>
          <w:rFonts w:cs="Calibri"/>
        </w:rPr>
        <w:t>ng at the three City sponsored open house events,</w:t>
      </w:r>
      <w:r>
        <w:rPr>
          <w:rFonts w:cs="Calibri"/>
        </w:rPr>
        <w:t xml:space="preserve"> and comments submitted online or via email, also several comments were addressed over the phone.</w:t>
      </w:r>
      <w:r w:rsidR="00E22730">
        <w:rPr>
          <w:rFonts w:cs="Calibri"/>
        </w:rPr>
        <w:t xml:space="preserve"> </w:t>
      </w:r>
      <w:r w:rsidR="00330797">
        <w:rPr>
          <w:rFonts w:cs="Calibri"/>
        </w:rPr>
        <w:t>Information regarding t</w:t>
      </w:r>
      <w:r>
        <w:rPr>
          <w:rFonts w:cs="Calibri"/>
        </w:rPr>
        <w:t xml:space="preserve">he written comments and those received online or via email </w:t>
      </w:r>
      <w:r w:rsidR="00330797">
        <w:rPr>
          <w:rFonts w:cs="Calibri"/>
        </w:rPr>
        <w:t xml:space="preserve">is available in Appendix </w:t>
      </w:r>
      <w:r w:rsidR="00330797" w:rsidRPr="00330797">
        <w:rPr>
          <w:rFonts w:cs="Calibri"/>
        </w:rPr>
        <w:t>7.4</w:t>
      </w:r>
      <w:r w:rsidR="00E22730">
        <w:rPr>
          <w:rFonts w:cs="Calibri"/>
        </w:rPr>
        <w:t xml:space="preserve"> </w:t>
      </w:r>
      <w:r w:rsidR="00330797" w:rsidRPr="00330797">
        <w:rPr>
          <w:rFonts w:cs="Calibri"/>
        </w:rPr>
        <w:t xml:space="preserve">Public Outreach Materials &amp; </w:t>
      </w:r>
      <w:r w:rsidR="00330797">
        <w:rPr>
          <w:rFonts w:cs="Calibri"/>
        </w:rPr>
        <w:t xml:space="preserve">Public </w:t>
      </w:r>
      <w:r w:rsidR="00330797" w:rsidRPr="00330797">
        <w:rPr>
          <w:rFonts w:cs="Calibri"/>
        </w:rPr>
        <w:t>Comments</w:t>
      </w:r>
      <w:r>
        <w:rPr>
          <w:rFonts w:cs="Calibri"/>
        </w:rPr>
        <w:t>.</w:t>
      </w:r>
    </w:p>
    <w:p w14:paraId="6DC92F02" w14:textId="77777777" w:rsidR="003B6F46" w:rsidRPr="003B6F46" w:rsidRDefault="00237A98" w:rsidP="00426DE6">
      <w:pPr>
        <w:rPr>
          <w:rFonts w:cs="Calibri"/>
        </w:rPr>
      </w:pPr>
      <w:r>
        <w:rPr>
          <w:rFonts w:cs="Calibri"/>
        </w:rPr>
        <w:t>Each comment was reviewed by the ADA Title II Coordinator.</w:t>
      </w:r>
      <w:r w:rsidR="00E22730">
        <w:rPr>
          <w:rFonts w:cs="Calibri"/>
        </w:rPr>
        <w:t xml:space="preserve"> </w:t>
      </w:r>
      <w:r>
        <w:rPr>
          <w:rFonts w:cs="Calibri"/>
        </w:rPr>
        <w:t>The vast majority of the public comments involved one or m</w:t>
      </w:r>
      <w:r w:rsidR="00E22730">
        <w:rPr>
          <w:rFonts w:cs="Calibri"/>
        </w:rPr>
        <w:t xml:space="preserve">ore of the following concerns: </w:t>
      </w:r>
      <w:r>
        <w:rPr>
          <w:rFonts w:cs="Calibri"/>
        </w:rPr>
        <w:t xml:space="preserve">accessibility at Portland public parks, City Hall, the Portland Building, and the </w:t>
      </w:r>
      <w:r w:rsidRPr="00866385">
        <w:rPr>
          <w:rFonts w:cs="Calibri"/>
        </w:rPr>
        <w:t xml:space="preserve">public rights-of-way </w:t>
      </w:r>
      <w:r>
        <w:rPr>
          <w:rFonts w:cs="Calibri"/>
        </w:rPr>
        <w:t>(including curb ramps</w:t>
      </w:r>
      <w:r w:rsidR="00164A10">
        <w:rPr>
          <w:rFonts w:cs="Calibri"/>
        </w:rPr>
        <w:t>).</w:t>
      </w:r>
      <w:r w:rsidR="00E22730">
        <w:rPr>
          <w:rFonts w:cs="Calibri"/>
        </w:rPr>
        <w:t xml:space="preserve"> </w:t>
      </w:r>
      <w:r>
        <w:rPr>
          <w:rFonts w:cs="Calibri"/>
        </w:rPr>
        <w:t>Barriers identified at Portland parks are currently bein</w:t>
      </w:r>
      <w:r w:rsidR="005E2226">
        <w:rPr>
          <w:rFonts w:cs="Calibri"/>
        </w:rPr>
        <w:t>g scheduled for removal.</w:t>
      </w:r>
      <w:r>
        <w:rPr>
          <w:rFonts w:cs="Calibri"/>
        </w:rPr>
        <w:t xml:space="preserve"> Barriers will be removed during routine maintenance, minor and major maintenance, renovations, and capital improvement projects.</w:t>
      </w:r>
      <w:r w:rsidR="00E22730">
        <w:rPr>
          <w:rFonts w:cs="Calibri"/>
        </w:rPr>
        <w:t xml:space="preserve"> </w:t>
      </w:r>
      <w:r>
        <w:rPr>
          <w:rFonts w:cs="Calibri"/>
        </w:rPr>
        <w:t>Barriers at non-park City facilities have been identified and scheduled for removal (see Section 4.1 Barrier Removal Schedule for more information</w:t>
      </w:r>
      <w:r w:rsidR="005E2226">
        <w:rPr>
          <w:rFonts w:cs="Calibri"/>
        </w:rPr>
        <w:t>).</w:t>
      </w:r>
      <w:r w:rsidR="00E22730">
        <w:rPr>
          <w:rFonts w:cs="Calibri"/>
        </w:rPr>
        <w:t xml:space="preserve"> </w:t>
      </w:r>
      <w:r>
        <w:rPr>
          <w:rFonts w:cs="Calibri"/>
        </w:rPr>
        <w:t>Both City Hall and the Portland Building have been assessed for barriers to person</w:t>
      </w:r>
      <w:r w:rsidR="005E2226">
        <w:rPr>
          <w:rFonts w:cs="Calibri"/>
        </w:rPr>
        <w:t>s</w:t>
      </w:r>
      <w:r>
        <w:rPr>
          <w:rFonts w:cs="Calibri"/>
        </w:rPr>
        <w:t xml:space="preserve"> with disabilities and </w:t>
      </w:r>
      <w:r w:rsidR="005E2226">
        <w:rPr>
          <w:rFonts w:cs="Calibri"/>
        </w:rPr>
        <w:t>the</w:t>
      </w:r>
      <w:r>
        <w:rPr>
          <w:rFonts w:cs="Calibri"/>
        </w:rPr>
        <w:t xml:space="preserve"> barriers identified have been scheduled for removal. </w:t>
      </w:r>
      <w:r w:rsidR="00A748E7" w:rsidRPr="00A748E7">
        <w:rPr>
          <w:rFonts w:cs="Calibri"/>
        </w:rPr>
        <w:t xml:space="preserve">Many of the comments called out prioritizing barrier removal to entrances and paths of travel, which supports the criteria used to assist in scheduling. </w:t>
      </w:r>
      <w:r>
        <w:rPr>
          <w:rFonts w:cs="Calibri"/>
        </w:rPr>
        <w:t>The City of Portland is currently creating a plan to review/assess and create a timeline for removing barriers in the p</w:t>
      </w:r>
      <w:r w:rsidRPr="00866385">
        <w:rPr>
          <w:rFonts w:cs="Calibri"/>
        </w:rPr>
        <w:t>ublic rights-of-way</w:t>
      </w:r>
      <w:r>
        <w:rPr>
          <w:rFonts w:cs="Calibri"/>
        </w:rPr>
        <w:t xml:space="preserve"> (see </w:t>
      </w:r>
      <w:r w:rsidR="00E22730">
        <w:rPr>
          <w:rFonts w:cs="Calibri"/>
        </w:rPr>
        <w:t>S</w:t>
      </w:r>
      <w:r>
        <w:rPr>
          <w:rFonts w:cs="Calibri"/>
        </w:rPr>
        <w:t>ection 2.1 Planning Process, Public Rights-of-Way for more information</w:t>
      </w:r>
      <w:r w:rsidR="00262AF0">
        <w:rPr>
          <w:rFonts w:cs="Calibri"/>
        </w:rPr>
        <w:t>).</w:t>
      </w:r>
      <w:r w:rsidR="00A748E7">
        <w:rPr>
          <w:rFonts w:cs="Calibri"/>
        </w:rPr>
        <w:t xml:space="preserve"> </w:t>
      </w:r>
    </w:p>
    <w:p w14:paraId="5A1D518B" w14:textId="77777777" w:rsidR="008D7DB2" w:rsidRPr="00866385" w:rsidRDefault="008D7DB2" w:rsidP="00777119">
      <w:pPr>
        <w:pStyle w:val="Heading2"/>
        <w:rPr>
          <w:rFonts w:cs="Calibri"/>
        </w:rPr>
      </w:pPr>
      <w:bookmarkStart w:id="36" w:name="_Toc401323787"/>
      <w:r w:rsidRPr="00866385">
        <w:rPr>
          <w:rFonts w:cs="Calibri"/>
        </w:rPr>
        <w:t>Stakeholders</w:t>
      </w:r>
      <w:bookmarkEnd w:id="36"/>
    </w:p>
    <w:p w14:paraId="31CE180A" w14:textId="77777777" w:rsidR="008D7DB2" w:rsidRPr="00866385" w:rsidRDefault="008D7DB2" w:rsidP="00777119">
      <w:pPr>
        <w:rPr>
          <w:rFonts w:cs="Calibri"/>
        </w:rPr>
      </w:pPr>
      <w:r w:rsidRPr="00866385">
        <w:rPr>
          <w:rFonts w:cs="Calibri"/>
        </w:rPr>
        <w:t>It is important to note tha</w:t>
      </w:r>
      <w:r w:rsidR="003E728F">
        <w:rPr>
          <w:rFonts w:cs="Calibri"/>
        </w:rPr>
        <w:t>t the effort to complete a City</w:t>
      </w:r>
      <w:r w:rsidRPr="00866385">
        <w:rPr>
          <w:rFonts w:cs="Calibri"/>
        </w:rPr>
        <w:t>wide evaluation of City owned facilities and Transition Plan was developed in partnership with the Portland Commission on Disabilities (PCOD). A Stakeholder Advisory Committee was developed to guide the overall project</w:t>
      </w:r>
      <w:r w:rsidR="005E2226">
        <w:rPr>
          <w:rFonts w:cs="Calibri"/>
        </w:rPr>
        <w:t xml:space="preserve"> and the committee</w:t>
      </w:r>
      <w:r w:rsidRPr="00866385">
        <w:rPr>
          <w:rFonts w:cs="Calibri"/>
        </w:rPr>
        <w:t xml:space="preserve"> includes community </w:t>
      </w:r>
      <w:r w:rsidRPr="007D167C">
        <w:rPr>
          <w:rFonts w:cs="Calibri"/>
        </w:rPr>
        <w:t>members</w:t>
      </w:r>
      <w:r w:rsidRPr="00866385">
        <w:rPr>
          <w:rFonts w:cs="Calibri"/>
        </w:rPr>
        <w:t xml:space="preserve"> and staff from the participating bureaus. The City’s Transition Plan </w:t>
      </w:r>
      <w:r w:rsidR="00871CBF">
        <w:rPr>
          <w:rFonts w:cs="Calibri"/>
        </w:rPr>
        <w:t>s</w:t>
      </w:r>
      <w:r w:rsidR="00871CBF" w:rsidRPr="00866385">
        <w:rPr>
          <w:rFonts w:cs="Calibri"/>
        </w:rPr>
        <w:t xml:space="preserve">taff </w:t>
      </w:r>
      <w:r w:rsidRPr="00866385">
        <w:rPr>
          <w:rFonts w:cs="Calibri"/>
        </w:rPr>
        <w:t xml:space="preserve">regularly attends PCOD general and executive meetings, as well as Accessibility in the Built Environment Subcommittee Meetings to update them on the progress. </w:t>
      </w:r>
    </w:p>
    <w:p w14:paraId="4A7D099B" w14:textId="77777777" w:rsidR="008D7DB2" w:rsidRPr="00866385" w:rsidRDefault="008D7DB2" w:rsidP="00777119">
      <w:pPr>
        <w:rPr>
          <w:rFonts w:cs="Calibri"/>
        </w:rPr>
      </w:pPr>
      <w:r w:rsidRPr="00866385">
        <w:rPr>
          <w:rFonts w:cs="Calibri"/>
        </w:rPr>
        <w:t xml:space="preserve">The Stakeholders were involved with the development of the Plan and the initial facilities list. Staff reviewed their findings and proposed </w:t>
      </w:r>
      <w:r>
        <w:rPr>
          <w:rFonts w:cs="Calibri"/>
        </w:rPr>
        <w:t xml:space="preserve">a </w:t>
      </w:r>
      <w:r w:rsidRPr="00866385">
        <w:rPr>
          <w:rFonts w:cs="Calibri"/>
        </w:rPr>
        <w:t xml:space="preserve">schedule of barrier removal with the </w:t>
      </w:r>
      <w:r>
        <w:rPr>
          <w:rFonts w:cs="Calibri"/>
        </w:rPr>
        <w:lastRenderedPageBreak/>
        <w:t>S</w:t>
      </w:r>
      <w:r w:rsidRPr="00866385">
        <w:rPr>
          <w:rFonts w:cs="Calibri"/>
        </w:rPr>
        <w:t>takeholders. The Stakeholders review</w:t>
      </w:r>
      <w:r w:rsidR="00871CBF">
        <w:rPr>
          <w:rFonts w:cs="Calibri"/>
        </w:rPr>
        <w:t>ed</w:t>
      </w:r>
      <w:r w:rsidRPr="00866385">
        <w:rPr>
          <w:rFonts w:cs="Calibri"/>
        </w:rPr>
        <w:t xml:space="preserve"> the findings and provided meaningful comments on the development of the plan and the schedule to remove barriers. </w:t>
      </w:r>
    </w:p>
    <w:p w14:paraId="39E64E35" w14:textId="77777777" w:rsidR="008D7DB2" w:rsidRPr="00866385" w:rsidRDefault="008D7DB2" w:rsidP="00777119">
      <w:pPr>
        <w:pStyle w:val="Heading2"/>
        <w:rPr>
          <w:rFonts w:cs="Calibri"/>
        </w:rPr>
      </w:pPr>
      <w:bookmarkStart w:id="37" w:name="_Toc401323788"/>
      <w:r w:rsidRPr="00866385">
        <w:rPr>
          <w:rFonts w:cs="Calibri"/>
        </w:rPr>
        <w:t>Website</w:t>
      </w:r>
      <w:bookmarkEnd w:id="37"/>
    </w:p>
    <w:p w14:paraId="53532B5B" w14:textId="77777777" w:rsidR="008D7DB2" w:rsidRPr="00866385" w:rsidRDefault="008D7DB2" w:rsidP="00777119">
      <w:pPr>
        <w:rPr>
          <w:rFonts w:cs="Calibri"/>
        </w:rPr>
      </w:pPr>
      <w:r w:rsidRPr="00866385">
        <w:rPr>
          <w:rFonts w:cs="Calibri"/>
        </w:rPr>
        <w:t xml:space="preserve">As people turn to the Internet as their primary source of information regarding services, programs, activities, and facilities, the City’s website </w:t>
      </w:r>
      <w:hyperlink r:id="rId27" w:history="1">
        <w:r w:rsidRPr="005E2226">
          <w:rPr>
            <w:rStyle w:val="Hyperlink"/>
            <w:rFonts w:cs="Calibri"/>
            <w:szCs w:val="24"/>
          </w:rPr>
          <w:t>http://www.portlandoregon.gov/</w:t>
        </w:r>
      </w:hyperlink>
      <w:r w:rsidRPr="005E2226">
        <w:rPr>
          <w:rStyle w:val="Hyperlink"/>
          <w:rFonts w:cs="Calibri"/>
          <w:szCs w:val="24"/>
        </w:rPr>
        <w:t xml:space="preserve"> </w:t>
      </w:r>
      <w:r w:rsidRPr="00866385">
        <w:rPr>
          <w:rFonts w:cs="Calibri"/>
        </w:rPr>
        <w:t>takes on increased importance as a communications tool.</w:t>
      </w:r>
    </w:p>
    <w:p w14:paraId="38B335AC" w14:textId="77777777" w:rsidR="008D7DB2" w:rsidRPr="00866385" w:rsidRDefault="008D7DB2" w:rsidP="00777119">
      <w:pPr>
        <w:rPr>
          <w:rFonts w:cs="Calibri"/>
        </w:rPr>
      </w:pPr>
      <w:r w:rsidRPr="00866385">
        <w:rPr>
          <w:rFonts w:cs="Calibri"/>
        </w:rPr>
        <w:t>Providing public access to City publications online is an effective means of reaching persons with disabilities. New accessibility standards for electronic and information technology covered by Section 508 of the Rehabilitation Act Amendments of 1998 have set forth the technical and functional performance criteria necessary for such technology to be accessible.</w:t>
      </w:r>
    </w:p>
    <w:p w14:paraId="4E1EEBBD" w14:textId="77777777" w:rsidR="008D7DB2" w:rsidRPr="00866385" w:rsidRDefault="008D7DB2" w:rsidP="00777119">
      <w:pPr>
        <w:rPr>
          <w:rFonts w:cs="Calibri"/>
        </w:rPr>
      </w:pPr>
      <w:r w:rsidRPr="00866385">
        <w:rPr>
          <w:rFonts w:cs="Calibri"/>
        </w:rPr>
        <w:t>The City’s website has a web page on the Americans with Disabilities Act Title II Program that provides information on the City’s policies, including the nondiscrimination notice, and links to programs offered by the City. Service request forms, the ADA complaint form, and contact information are all included on the page</w:t>
      </w:r>
      <w:r w:rsidRPr="00010436">
        <w:rPr>
          <w:rFonts w:cs="Calibri"/>
        </w:rPr>
        <w:t xml:space="preserve">. </w:t>
      </w:r>
      <w:r w:rsidRPr="00B96DEB">
        <w:rPr>
          <w:rFonts w:cs="Calibri"/>
        </w:rPr>
        <w:t xml:space="preserve">The web page can be found at </w:t>
      </w:r>
      <w:hyperlink r:id="rId28" w:history="1">
        <w:r w:rsidRPr="00871CBF">
          <w:rPr>
            <w:rStyle w:val="Hyperlink"/>
            <w:rFonts w:cs="Calibri"/>
          </w:rPr>
          <w:t>https://www.portlandoregon.gov/oehr/62112</w:t>
        </w:r>
      </w:hyperlink>
      <w:r w:rsidR="005E2226">
        <w:rPr>
          <w:rFonts w:cs="Calibri"/>
        </w:rPr>
        <w:t>.</w:t>
      </w:r>
    </w:p>
    <w:p w14:paraId="13468CDA" w14:textId="77777777" w:rsidR="008D7DB2" w:rsidRPr="00866385" w:rsidRDefault="008D7DB2" w:rsidP="00682492">
      <w:pPr>
        <w:rPr>
          <w:rFonts w:cs="Calibri"/>
        </w:rPr>
      </w:pPr>
      <w:r w:rsidRPr="00866385">
        <w:rPr>
          <w:rFonts w:cs="Calibri"/>
        </w:rPr>
        <w:t xml:space="preserve">There is also a web page for the City of Portland Disability Program that provides information about upcoming events, news, and services. The City of Portland's Disability Program is meant to connect, support, and encourage collaborative and inclusive engagement between the people of the disability community, neighborhoods, and city government. The web page can be found at </w:t>
      </w:r>
      <w:hyperlink r:id="rId29" w:history="1">
        <w:r w:rsidRPr="005E2226">
          <w:rPr>
            <w:rStyle w:val="Hyperlink"/>
            <w:rFonts w:cs="Calibri"/>
          </w:rPr>
          <w:t>http://www.portlandoregon.gov/oni/28994</w:t>
        </w:r>
      </w:hyperlink>
      <w:r w:rsidRPr="005E2226">
        <w:rPr>
          <w:rFonts w:cs="Calibri"/>
        </w:rPr>
        <w:t>.</w:t>
      </w:r>
    </w:p>
    <w:p w14:paraId="14963CD9" w14:textId="77777777" w:rsidR="008D7DB2" w:rsidRDefault="008D7DB2" w:rsidP="00426DE6">
      <w:pPr>
        <w:pStyle w:val="Heading1"/>
        <w:tabs>
          <w:tab w:val="clear" w:pos="2160"/>
          <w:tab w:val="left" w:leader="dot" w:pos="960"/>
        </w:tabs>
        <w:rPr>
          <w:rFonts w:cs="Calibri"/>
        </w:rPr>
      </w:pPr>
      <w:bookmarkStart w:id="38" w:name="_Toc401323789"/>
      <w:r w:rsidRPr="00866385">
        <w:rPr>
          <w:rFonts w:cs="Calibri"/>
        </w:rPr>
        <w:t>2.3</w:t>
      </w:r>
      <w:r>
        <w:rPr>
          <w:rFonts w:cs="Calibri"/>
        </w:rPr>
        <w:t xml:space="preserve"> </w:t>
      </w:r>
      <w:r w:rsidRPr="00866385">
        <w:rPr>
          <w:rFonts w:cs="Calibri"/>
        </w:rPr>
        <w:t xml:space="preserve"> Bureau Review &amp; Participation</w:t>
      </w:r>
      <w:bookmarkEnd w:id="38"/>
    </w:p>
    <w:p w14:paraId="62A90667" w14:textId="77777777" w:rsidR="008D7DB2" w:rsidRPr="00866385" w:rsidRDefault="008D7DB2" w:rsidP="00866385">
      <w:pPr>
        <w:rPr>
          <w:rFonts w:cs="Calibri"/>
        </w:rPr>
      </w:pPr>
      <w:r>
        <w:t>The Bureau partners have been involved at every step of the way in the development of this project.</w:t>
      </w:r>
      <w:r w:rsidR="00E22730">
        <w:t xml:space="preserve"> </w:t>
      </w:r>
      <w:r>
        <w:t xml:space="preserve">From funding the project and selecting the facilities to be </w:t>
      </w:r>
      <w:r w:rsidR="009238B2">
        <w:t xml:space="preserve">evaluated </w:t>
      </w:r>
      <w:r>
        <w:t xml:space="preserve">to reviewing the findings of the </w:t>
      </w:r>
      <w:r w:rsidR="009238B2">
        <w:t xml:space="preserve">evaluation </w:t>
      </w:r>
      <w:r>
        <w:t>and building the schedule of barrier removal.</w:t>
      </w:r>
      <w:r w:rsidR="00E22730">
        <w:t xml:space="preserve"> </w:t>
      </w:r>
      <w:r>
        <w:t>Each bureau dedicated staff time and resources to developing this plan and has reviewed and commented on the results.</w:t>
      </w:r>
      <w:r w:rsidR="00E22730">
        <w:t xml:space="preserve"> </w:t>
      </w:r>
      <w:r>
        <w:t>This document is a stronger plan moving forward based on the engagement and participation of the Bureau staff committed to improving access for persons with disabilities.</w:t>
      </w:r>
      <w:r w:rsidR="00E22730">
        <w:t xml:space="preserve"> </w:t>
      </w:r>
    </w:p>
    <w:p w14:paraId="096798C1" w14:textId="77777777" w:rsidR="000D7C54" w:rsidRDefault="000D7C54">
      <w:pPr>
        <w:tabs>
          <w:tab w:val="clear" w:pos="8640"/>
        </w:tabs>
        <w:spacing w:after="0" w:line="240" w:lineRule="auto"/>
        <w:ind w:left="0"/>
        <w:rPr>
          <w:rFonts w:cs="Calibri"/>
          <w:b/>
          <w:bCs/>
          <w:sz w:val="32"/>
          <w:szCs w:val="28"/>
        </w:rPr>
      </w:pPr>
      <w:r>
        <w:rPr>
          <w:rFonts w:cs="Calibri"/>
        </w:rPr>
        <w:br w:type="page"/>
      </w:r>
    </w:p>
    <w:p w14:paraId="665BD6D6" w14:textId="77777777" w:rsidR="008D7DB2" w:rsidRPr="00866385" w:rsidRDefault="008D7DB2" w:rsidP="00426DE6">
      <w:pPr>
        <w:pStyle w:val="Heading1"/>
        <w:tabs>
          <w:tab w:val="clear" w:pos="2160"/>
          <w:tab w:val="left" w:leader="dot" w:pos="960"/>
        </w:tabs>
        <w:rPr>
          <w:rFonts w:cs="Calibri"/>
        </w:rPr>
      </w:pPr>
      <w:bookmarkStart w:id="39" w:name="_Toc401323790"/>
      <w:r w:rsidRPr="00866385">
        <w:rPr>
          <w:rFonts w:cs="Calibri"/>
        </w:rPr>
        <w:lastRenderedPageBreak/>
        <w:t xml:space="preserve">2.4 </w:t>
      </w:r>
      <w:r>
        <w:rPr>
          <w:rFonts w:cs="Calibri"/>
        </w:rPr>
        <w:t xml:space="preserve"> </w:t>
      </w:r>
      <w:r w:rsidRPr="00866385">
        <w:rPr>
          <w:rFonts w:cs="Calibri"/>
        </w:rPr>
        <w:t>Staff Training</w:t>
      </w:r>
      <w:bookmarkEnd w:id="39"/>
    </w:p>
    <w:p w14:paraId="6C4DCED1" w14:textId="77777777" w:rsidR="008D7DB2" w:rsidRDefault="008D7DB2" w:rsidP="00777119">
      <w:pPr>
        <w:rPr>
          <w:rFonts w:cs="Calibri"/>
        </w:rPr>
      </w:pPr>
      <w:r>
        <w:rPr>
          <w:rFonts w:cs="Calibri"/>
        </w:rPr>
        <w:t>As part of preparation for implementation of the Transition Plan, MIG</w:t>
      </w:r>
      <w:r w:rsidR="00E22730">
        <w:rPr>
          <w:rFonts w:cs="Calibri"/>
        </w:rPr>
        <w:t xml:space="preserve"> </w:t>
      </w:r>
      <w:r>
        <w:rPr>
          <w:rFonts w:cs="Calibri"/>
        </w:rPr>
        <w:t>and the ADA Title II program held trainings for certain city staff.</w:t>
      </w:r>
      <w:r w:rsidR="00E22730">
        <w:rPr>
          <w:rFonts w:cs="Calibri"/>
        </w:rPr>
        <w:t xml:space="preserve"> </w:t>
      </w:r>
    </w:p>
    <w:p w14:paraId="00042A88" w14:textId="77777777" w:rsidR="008D7DB2" w:rsidRPr="00866385" w:rsidRDefault="008D7DB2" w:rsidP="00777119">
      <w:pPr>
        <w:rPr>
          <w:rFonts w:cs="Calibri"/>
        </w:rPr>
      </w:pPr>
      <w:r>
        <w:rPr>
          <w:rFonts w:cs="Calibri"/>
        </w:rPr>
        <w:t xml:space="preserve">Consulting firm, </w:t>
      </w:r>
      <w:r w:rsidRPr="00866385">
        <w:rPr>
          <w:rFonts w:cs="Calibri"/>
        </w:rPr>
        <w:t>MIG</w:t>
      </w:r>
      <w:r>
        <w:rPr>
          <w:rFonts w:cs="Calibri"/>
        </w:rPr>
        <w:t>,</w:t>
      </w:r>
      <w:r w:rsidRPr="00866385">
        <w:rPr>
          <w:rFonts w:cs="Calibri"/>
        </w:rPr>
        <w:t xml:space="preserve"> led </w:t>
      </w:r>
      <w:r>
        <w:rPr>
          <w:rFonts w:cs="Calibri"/>
        </w:rPr>
        <w:t>a</w:t>
      </w:r>
      <w:r w:rsidRPr="00866385">
        <w:rPr>
          <w:rFonts w:cs="Calibri"/>
        </w:rPr>
        <w:t xml:space="preserve"> field training session for City of Portland Parks Bureau staff at Hillside </w:t>
      </w:r>
      <w:r>
        <w:rPr>
          <w:rFonts w:cs="Calibri"/>
        </w:rPr>
        <w:t>P</w:t>
      </w:r>
      <w:r w:rsidRPr="00866385">
        <w:rPr>
          <w:rFonts w:cs="Calibri"/>
        </w:rPr>
        <w:t>ark in July, 2013. The intention of the training workshop was to familiarize parks staff with the requirements of standards, guidelines</w:t>
      </w:r>
      <w:r>
        <w:rPr>
          <w:rFonts w:cs="Calibri"/>
        </w:rPr>
        <w:t>,</w:t>
      </w:r>
      <w:r w:rsidRPr="00866385">
        <w:rPr>
          <w:rFonts w:cs="Calibri"/>
        </w:rPr>
        <w:t xml:space="preserve"> and regulations governing accessibility for persons with disabilities. Parks staff were selected for this workshop because of the recent inclusion of specific recreation standards into the ADA Standards for Accessible Design. Staff were provided with the accessibility checklists used in the facility evaluations and following a brief presentation conducted a hands-on evaluation of park features including play area </w:t>
      </w:r>
      <w:r w:rsidRPr="005F7CCF">
        <w:rPr>
          <w:rFonts w:cs="Calibri"/>
        </w:rPr>
        <w:t>equipment,</w:t>
      </w:r>
      <w:r w:rsidRPr="00866385">
        <w:rPr>
          <w:rFonts w:cs="Calibri"/>
        </w:rPr>
        <w:t xml:space="preserve"> paths of travel, parking, restrooms, and other site and building features. </w:t>
      </w:r>
    </w:p>
    <w:p w14:paraId="3AE04799" w14:textId="77777777" w:rsidR="008D7DB2" w:rsidRPr="00866385" w:rsidRDefault="008D7DB2" w:rsidP="00777119">
      <w:pPr>
        <w:rPr>
          <w:rFonts w:cs="Calibri"/>
        </w:rPr>
      </w:pPr>
      <w:r>
        <w:rPr>
          <w:rFonts w:cs="Calibri"/>
        </w:rPr>
        <w:t>In November</w:t>
      </w:r>
      <w:r w:rsidRPr="00866385">
        <w:rPr>
          <w:rFonts w:cs="Calibri"/>
        </w:rPr>
        <w:t xml:space="preserve"> 2013</w:t>
      </w:r>
      <w:r>
        <w:rPr>
          <w:rFonts w:cs="Calibri"/>
        </w:rPr>
        <w:t>,</w:t>
      </w:r>
      <w:r w:rsidRPr="00866385">
        <w:rPr>
          <w:rFonts w:cs="Calibri"/>
        </w:rPr>
        <w:t xml:space="preserve"> Tim Gilbert, principal of MIG in collaboration with Georgena Moran, principal of Mind on Accessibility provided training to assist City of Portland staff in maintaining accessible facilities by identifying common ADA barriers and providing reasonable solutions. At this workshop MIG provided staff with checklists for the evaluation of City facilities that combine the requirements of State of Oregon and federal access design standards.</w:t>
      </w:r>
    </w:p>
    <w:p w14:paraId="49278828" w14:textId="77777777" w:rsidR="00130793" w:rsidRDefault="008D7DB2" w:rsidP="00777119">
      <w:pPr>
        <w:rPr>
          <w:rFonts w:cs="Calibri"/>
        </w:rPr>
      </w:pPr>
      <w:r w:rsidRPr="00866385">
        <w:rPr>
          <w:rFonts w:cs="Calibri"/>
        </w:rPr>
        <w:t>The November workshop included information and discussion about disability demographics and trends, background on Title II of the ADA, a detailed discussion of accessible facilities including parking, paths of travel, doors, restrooms, signs</w:t>
      </w:r>
      <w:r>
        <w:rPr>
          <w:rFonts w:cs="Calibri"/>
        </w:rPr>
        <w:t>,</w:t>
      </w:r>
      <w:r w:rsidRPr="00866385">
        <w:rPr>
          <w:rFonts w:cs="Calibri"/>
        </w:rPr>
        <w:t xml:space="preserve"> and other facility elements</w:t>
      </w:r>
      <w:r w:rsidR="004E1C3C">
        <w:rPr>
          <w:rFonts w:cs="Calibri"/>
        </w:rPr>
        <w:t>.</w:t>
      </w:r>
    </w:p>
    <w:p w14:paraId="0C9F4A7D" w14:textId="77777777" w:rsidR="000D7C54" w:rsidRDefault="008D7DB2">
      <w:pPr>
        <w:tabs>
          <w:tab w:val="clear" w:pos="8640"/>
        </w:tabs>
        <w:spacing w:after="0" w:line="240" w:lineRule="auto"/>
        <w:ind w:left="0"/>
        <w:rPr>
          <w:rFonts w:cs="Calibri"/>
        </w:rPr>
      </w:pPr>
      <w:r w:rsidRPr="00866385">
        <w:rPr>
          <w:rFonts w:cs="Calibri"/>
        </w:rPr>
        <w:t xml:space="preserve"> </w:t>
      </w:r>
      <w:r w:rsidR="000D7C54">
        <w:rPr>
          <w:rFonts w:cs="Calibri"/>
        </w:rPr>
        <w:br w:type="page"/>
      </w:r>
    </w:p>
    <w:p w14:paraId="55F95CB9" w14:textId="77777777" w:rsidR="000D7C54" w:rsidRPr="00866385" w:rsidRDefault="000D7C54" w:rsidP="000D7C54">
      <w:pPr>
        <w:rPr>
          <w:rFonts w:cs="Calibri"/>
        </w:rPr>
      </w:pPr>
    </w:p>
    <w:p w14:paraId="5A6711B4" w14:textId="77777777" w:rsidR="000D7C54" w:rsidRPr="00866385" w:rsidRDefault="000D7C54" w:rsidP="000D7C54">
      <w:pPr>
        <w:rPr>
          <w:rFonts w:cs="Calibri"/>
        </w:rPr>
      </w:pPr>
    </w:p>
    <w:p w14:paraId="3F1F00D4" w14:textId="77777777" w:rsidR="000D7C54" w:rsidRPr="00866385" w:rsidRDefault="000D7C54" w:rsidP="000D7C54">
      <w:pPr>
        <w:rPr>
          <w:rFonts w:cs="Calibri"/>
        </w:rPr>
      </w:pPr>
    </w:p>
    <w:p w14:paraId="236FA813" w14:textId="77777777" w:rsidR="000D7C54" w:rsidRPr="00866385" w:rsidRDefault="000D7C54" w:rsidP="000D7C54">
      <w:pPr>
        <w:rPr>
          <w:rFonts w:cs="Calibri"/>
        </w:rPr>
      </w:pPr>
    </w:p>
    <w:p w14:paraId="0D8F9954" w14:textId="77777777" w:rsidR="000D7C54" w:rsidRPr="00866385" w:rsidRDefault="000D7C54" w:rsidP="000D7C54">
      <w:pPr>
        <w:rPr>
          <w:rFonts w:cs="Calibri"/>
        </w:rPr>
      </w:pPr>
    </w:p>
    <w:p w14:paraId="58F9D660" w14:textId="77777777" w:rsidR="000D7C54" w:rsidRPr="00866385" w:rsidRDefault="000D7C54" w:rsidP="000D7C54">
      <w:pPr>
        <w:rPr>
          <w:rFonts w:cs="Calibri"/>
        </w:rPr>
      </w:pPr>
    </w:p>
    <w:p w14:paraId="03A1F6D2" w14:textId="77777777" w:rsidR="000D7C54" w:rsidRPr="00866385" w:rsidRDefault="000D7C54" w:rsidP="000D7C54">
      <w:pPr>
        <w:rPr>
          <w:rFonts w:cs="Calibri"/>
        </w:rPr>
      </w:pPr>
    </w:p>
    <w:p w14:paraId="778696E0" w14:textId="77777777" w:rsidR="000D7C54" w:rsidRPr="00866385" w:rsidRDefault="000D7C54" w:rsidP="000D7C54">
      <w:pPr>
        <w:rPr>
          <w:rFonts w:cs="Calibri"/>
        </w:rPr>
      </w:pPr>
    </w:p>
    <w:p w14:paraId="0156FF3F" w14:textId="77777777" w:rsidR="000D7C54" w:rsidRPr="00866385" w:rsidRDefault="000D7C54" w:rsidP="000D7C54">
      <w:pPr>
        <w:ind w:left="0"/>
        <w:rPr>
          <w:rFonts w:cs="Calibri"/>
        </w:rPr>
      </w:pPr>
    </w:p>
    <w:p w14:paraId="018ACEB6" w14:textId="77777777" w:rsidR="000D7C54" w:rsidRPr="00866385" w:rsidRDefault="000D7C54" w:rsidP="000D7C54">
      <w:pPr>
        <w:rPr>
          <w:rFonts w:cs="Calibri"/>
        </w:rPr>
      </w:pPr>
    </w:p>
    <w:p w14:paraId="4528BFC9" w14:textId="77777777" w:rsidR="000D7C54" w:rsidRPr="00866385" w:rsidRDefault="000D7C54" w:rsidP="000D7C54">
      <w:pPr>
        <w:jc w:val="center"/>
        <w:rPr>
          <w:rFonts w:cs="Calibri"/>
          <w:i/>
        </w:rPr>
      </w:pPr>
      <w:r w:rsidRPr="00866385">
        <w:rPr>
          <w:rFonts w:cs="Calibri"/>
          <w:i/>
          <w:color w:val="A6A6A6"/>
        </w:rPr>
        <w:t>This page intentionally left blank.</w:t>
      </w:r>
      <w:r w:rsidR="00E22730">
        <w:rPr>
          <w:rFonts w:cs="Calibri"/>
          <w:i/>
          <w:color w:val="A6A6A6"/>
        </w:rPr>
        <w:t xml:space="preserve"> </w:t>
      </w:r>
    </w:p>
    <w:p w14:paraId="475252AD" w14:textId="77777777" w:rsidR="000D7C54" w:rsidRDefault="000D7C54">
      <w:pPr>
        <w:tabs>
          <w:tab w:val="clear" w:pos="8640"/>
        </w:tabs>
        <w:spacing w:after="0" w:line="240" w:lineRule="auto"/>
        <w:ind w:left="0"/>
        <w:rPr>
          <w:rFonts w:cs="Calibri"/>
        </w:rPr>
      </w:pPr>
      <w:r>
        <w:rPr>
          <w:rFonts w:cs="Calibri"/>
        </w:rPr>
        <w:br w:type="page"/>
      </w:r>
    </w:p>
    <w:p w14:paraId="3C3AA179" w14:textId="77777777" w:rsidR="008D7DB2" w:rsidRPr="00866385" w:rsidRDefault="008D7DB2" w:rsidP="00777119">
      <w:pPr>
        <w:rPr>
          <w:rFonts w:cs="Calibri"/>
        </w:rPr>
        <w:sectPr w:rsidR="008D7DB2" w:rsidRPr="00866385" w:rsidSect="005F08FC">
          <w:headerReference w:type="even" r:id="rId30"/>
          <w:headerReference w:type="default" r:id="rId31"/>
          <w:footerReference w:type="default" r:id="rId32"/>
          <w:headerReference w:type="first" r:id="rId33"/>
          <w:pgSz w:w="12240" w:h="15840" w:code="1"/>
          <w:pgMar w:top="1440" w:right="1440" w:bottom="1440" w:left="1440" w:header="720" w:footer="720" w:gutter="0"/>
          <w:cols w:space="720"/>
          <w:docGrid w:linePitch="360"/>
        </w:sectPr>
      </w:pPr>
    </w:p>
    <w:p w14:paraId="305164A4" w14:textId="77777777" w:rsidR="008D7DB2" w:rsidRPr="00866385" w:rsidRDefault="008E3E65" w:rsidP="00777119">
      <w:pPr>
        <w:rPr>
          <w:rFonts w:cs="Calibri"/>
        </w:rPr>
      </w:pPr>
      <w:r>
        <w:rPr>
          <w:rFonts w:cs="Calibri"/>
          <w:noProof/>
        </w:rPr>
        <w:lastRenderedPageBreak/>
        <w:drawing>
          <wp:inline distT="0" distB="0" distL="0" distR="0" wp14:anchorId="1A0576EE" wp14:editId="5EB044B4">
            <wp:extent cx="5943600" cy="1590675"/>
            <wp:effectExtent l="19050" t="0" r="0" b="0"/>
            <wp:docPr id="3" name="Picture 3" descr="Image: Silhouette of individual in a wheelchair against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t="55905" b="3854"/>
                    <a:stretch>
                      <a:fillRect/>
                    </a:stretch>
                  </pic:blipFill>
                  <pic:spPr bwMode="auto">
                    <a:xfrm>
                      <a:off x="0" y="0"/>
                      <a:ext cx="5943600" cy="1590675"/>
                    </a:xfrm>
                    <a:prstGeom prst="rect">
                      <a:avLst/>
                    </a:prstGeom>
                    <a:noFill/>
                    <a:ln w="9525">
                      <a:noFill/>
                      <a:miter lim="800000"/>
                      <a:headEnd/>
                      <a:tailEnd/>
                    </a:ln>
                  </pic:spPr>
                </pic:pic>
              </a:graphicData>
            </a:graphic>
          </wp:inline>
        </w:drawing>
      </w:r>
    </w:p>
    <w:p w14:paraId="3D8EBE92" w14:textId="77777777" w:rsidR="008D7DB2" w:rsidRPr="00866385" w:rsidRDefault="008D7DB2" w:rsidP="00777119">
      <w:pPr>
        <w:pStyle w:val="Title"/>
        <w:rPr>
          <w:rFonts w:cs="Calibri"/>
        </w:rPr>
      </w:pPr>
      <w:bookmarkStart w:id="40" w:name="_Toc401323791"/>
      <w:r w:rsidRPr="00866385">
        <w:rPr>
          <w:rFonts w:cs="Calibri"/>
        </w:rPr>
        <w:t>3.0  Transition Plan Methodology</w:t>
      </w:r>
      <w:bookmarkEnd w:id="40"/>
    </w:p>
    <w:p w14:paraId="2831BC76" w14:textId="77777777" w:rsidR="008D7DB2" w:rsidRPr="00866385" w:rsidRDefault="008D7DB2" w:rsidP="00777119">
      <w:pPr>
        <w:rPr>
          <w:rFonts w:cs="Calibri"/>
        </w:rPr>
      </w:pPr>
      <w:r w:rsidRPr="00866385">
        <w:rPr>
          <w:rFonts w:cs="Calibri"/>
        </w:rPr>
        <w:t xml:space="preserve">The process of developing the transition plan includes the identification of barriers, the evaluation of the barriers based on the priority assigned by the ADA to that type of barrier, and the categorization of the effort to remove the barrier. After the prioritization of barriers and categorization of barrier removal, a timeline for the efforts can be established. The City of Portland has identified </w:t>
      </w:r>
      <w:r>
        <w:rPr>
          <w:rFonts w:cs="Calibri"/>
        </w:rPr>
        <w:t>a</w:t>
      </w:r>
      <w:r w:rsidRPr="00866385">
        <w:rPr>
          <w:rFonts w:cs="Calibri"/>
        </w:rPr>
        <w:t xml:space="preserve"> 20 year timeline for barrier removal.</w:t>
      </w:r>
    </w:p>
    <w:p w14:paraId="1717B10B" w14:textId="77777777" w:rsidR="008D7DB2" w:rsidRPr="00866385" w:rsidRDefault="008D7DB2" w:rsidP="00426DE6">
      <w:pPr>
        <w:pStyle w:val="Heading1"/>
        <w:tabs>
          <w:tab w:val="clear" w:pos="2160"/>
          <w:tab w:val="left" w:leader="dot" w:pos="960"/>
        </w:tabs>
        <w:rPr>
          <w:rFonts w:cs="Calibri"/>
        </w:rPr>
      </w:pPr>
      <w:bookmarkStart w:id="41" w:name="_Toc401323792"/>
      <w:r w:rsidRPr="00866385">
        <w:rPr>
          <w:rFonts w:cs="Calibri"/>
        </w:rPr>
        <w:t>3.1  Facility Evaluation Process</w:t>
      </w:r>
      <w:bookmarkEnd w:id="41"/>
    </w:p>
    <w:p w14:paraId="02EFB2FD" w14:textId="77777777" w:rsidR="008D7DB2" w:rsidRPr="00866385" w:rsidRDefault="008D7DB2" w:rsidP="00777119">
      <w:pPr>
        <w:rPr>
          <w:rFonts w:cs="Calibri"/>
        </w:rPr>
      </w:pPr>
      <w:r w:rsidRPr="00866385">
        <w:rPr>
          <w:rFonts w:cs="Calibri"/>
        </w:rPr>
        <w:t xml:space="preserve">At the time of the facilities evaluation, the ADA 2010 Standards, 2010 Oregon Structural Specialty Code Chapter 11 Accessibility, and the </w:t>
      </w:r>
      <w:r>
        <w:rPr>
          <w:rFonts w:cs="Calibri"/>
        </w:rPr>
        <w:t>Architectural Barriers Act (</w:t>
      </w:r>
      <w:r w:rsidRPr="00866385">
        <w:rPr>
          <w:rFonts w:cs="Calibri"/>
        </w:rPr>
        <w:t>ABA</w:t>
      </w:r>
      <w:r>
        <w:rPr>
          <w:rFonts w:cs="Calibri"/>
        </w:rPr>
        <w:t>)</w:t>
      </w:r>
      <w:r w:rsidRPr="00866385">
        <w:rPr>
          <w:rFonts w:cs="Calibri"/>
        </w:rPr>
        <w:t xml:space="preserve"> 2009 Outdoor Developed Area Guidelines were used to identify barriers at City facilities. When one of the codes was more stringent than the other, the more rigorous of the codes was applied. </w:t>
      </w:r>
    </w:p>
    <w:p w14:paraId="40B24C08" w14:textId="77777777" w:rsidR="008D7DB2" w:rsidRPr="00866385" w:rsidRDefault="008D7DB2" w:rsidP="00777119">
      <w:pPr>
        <w:rPr>
          <w:rFonts w:cs="Calibri"/>
        </w:rPr>
      </w:pPr>
      <w:r w:rsidRPr="00866385">
        <w:rPr>
          <w:rFonts w:cs="Calibri"/>
        </w:rPr>
        <w:t>Building codes are revised every few years and this barrier evaluation provides a description of current conditions as viewed by current code and provides a baseline for future barrier removal. It is important to note with revisions to the building code, all future barrier removal projects shall comply with the code current at the time of the alteration.</w:t>
      </w:r>
    </w:p>
    <w:p w14:paraId="131BAAA0" w14:textId="77777777" w:rsidR="008E1EE4" w:rsidRDefault="00871CBF" w:rsidP="008E1EE4">
      <w:pPr>
        <w:pStyle w:val="Heading1"/>
        <w:tabs>
          <w:tab w:val="clear" w:pos="2160"/>
          <w:tab w:val="left" w:leader="dot" w:pos="960"/>
        </w:tabs>
        <w:rPr>
          <w:rFonts w:cs="Calibri"/>
        </w:rPr>
      </w:pPr>
      <w:bookmarkStart w:id="42" w:name="_Toc401323793"/>
      <w:r>
        <w:rPr>
          <w:rFonts w:cs="Calibri"/>
        </w:rPr>
        <w:t>3.2</w:t>
      </w:r>
      <w:r w:rsidRPr="00866385">
        <w:rPr>
          <w:rFonts w:cs="Calibri"/>
        </w:rPr>
        <w:t xml:space="preserve">  </w:t>
      </w:r>
      <w:r w:rsidR="008D7DB2" w:rsidRPr="00866385">
        <w:rPr>
          <w:rFonts w:cs="Calibri"/>
        </w:rPr>
        <w:t>Portland's Prioritization Process</w:t>
      </w:r>
      <w:bookmarkEnd w:id="42"/>
    </w:p>
    <w:p w14:paraId="276D6CD5" w14:textId="77777777" w:rsidR="008D7DB2" w:rsidRPr="00866385" w:rsidRDefault="008D7DB2" w:rsidP="00871CBF">
      <w:r w:rsidRPr="00866385">
        <w:rPr>
          <w:rFonts w:cs="Calibri"/>
        </w:rPr>
        <w:t>The ADA Title II Technical Assistance Manual states “when choosing a method of providing program access, a public entity must give priority to the one that results in the most integrated setting appropriate to encourage interaction among all users, including individuals with disabilities”.</w:t>
      </w:r>
      <w:r w:rsidR="00E22730">
        <w:t xml:space="preserve"> </w:t>
      </w:r>
      <w:r w:rsidRPr="00866385">
        <w:t xml:space="preserve">Recognizing that the City has limited funds and cannot </w:t>
      </w:r>
      <w:r w:rsidRPr="00866385">
        <w:lastRenderedPageBreak/>
        <w:t xml:space="preserve">immediately make all buildings, facilities, and parks fully accessible, City staff </w:t>
      </w:r>
      <w:r>
        <w:t>and stakeholders considered</w:t>
      </w:r>
      <w:r w:rsidRPr="00866385">
        <w:t xml:space="preserve"> the following criteria </w:t>
      </w:r>
      <w:r>
        <w:t>to</w:t>
      </w:r>
      <w:r w:rsidRPr="00866385">
        <w:t xml:space="preserve"> prioriti</w:t>
      </w:r>
      <w:r>
        <w:t xml:space="preserve">ze </w:t>
      </w:r>
      <w:r w:rsidRPr="00866385">
        <w:t xml:space="preserve">facilities for removal of architectural barriers: </w:t>
      </w:r>
    </w:p>
    <w:p w14:paraId="2BF4DD67" w14:textId="77777777" w:rsidR="008E1EE4" w:rsidRDefault="008D7DB2">
      <w:pPr>
        <w:pStyle w:val="Bullet"/>
      </w:pPr>
      <w:r w:rsidRPr="00866385">
        <w:rPr>
          <w:b/>
        </w:rPr>
        <w:t>Level of use by the public:</w:t>
      </w:r>
      <w:r w:rsidRPr="00866385">
        <w:t xml:space="preserve"> Facilities that have a high level of public use can be assigned a higher priority.</w:t>
      </w:r>
      <w:r w:rsidR="00E22730">
        <w:t xml:space="preserve"> </w:t>
      </w:r>
      <w:r w:rsidRPr="00866385">
        <w:t>Seasonal availability and hours/days of operation can be factored into this criteria;</w:t>
      </w:r>
    </w:p>
    <w:p w14:paraId="6BDE90D5" w14:textId="77777777" w:rsidR="008E1EE4" w:rsidRDefault="008D7DB2">
      <w:pPr>
        <w:pStyle w:val="Bullet"/>
      </w:pPr>
      <w:r w:rsidRPr="00866385">
        <w:rPr>
          <w:b/>
        </w:rPr>
        <w:t>Program uniqueness:</w:t>
      </w:r>
      <w:r w:rsidRPr="00866385">
        <w:t xml:space="preserve"> Some programs are unique to a building, facility, or park and cannot occur at another location;</w:t>
      </w:r>
    </w:p>
    <w:p w14:paraId="5467221B" w14:textId="77777777" w:rsidR="008E1EE4" w:rsidRDefault="008D7DB2">
      <w:pPr>
        <w:pStyle w:val="Bullet"/>
      </w:pPr>
      <w:r w:rsidRPr="00866385">
        <w:rPr>
          <w:b/>
        </w:rPr>
        <w:t>Geographic distribution:</w:t>
      </w:r>
      <w:r w:rsidRPr="00866385">
        <w:t xml:space="preserve"> Selecting a range of facilities that are distributed throughout the City, and considering the proximity of these facilities to public transportation help provide maximum accessibility for all residents;</w:t>
      </w:r>
    </w:p>
    <w:p w14:paraId="139440D9" w14:textId="77777777" w:rsidR="008E1EE4" w:rsidRDefault="008D7DB2">
      <w:pPr>
        <w:pStyle w:val="Bullet"/>
      </w:pPr>
      <w:r w:rsidRPr="00866385">
        <w:rPr>
          <w:b/>
        </w:rPr>
        <w:t xml:space="preserve">Critical nature of the service provided: </w:t>
      </w:r>
      <w:r w:rsidRPr="00866385">
        <w:t>Facilities that provide services related to accessibility, health, wellness, safety, emergency/disaster preparedness, and the administration of essential City services such as permitting and licensing can be assigned a higher priority;</w:t>
      </w:r>
    </w:p>
    <w:p w14:paraId="398892E8" w14:textId="77777777" w:rsidR="008E1EE4" w:rsidRDefault="008D7DB2">
      <w:pPr>
        <w:pStyle w:val="Bullet"/>
      </w:pPr>
      <w:r w:rsidRPr="00866385">
        <w:rPr>
          <w:b/>
        </w:rPr>
        <w:t>Identified complaints:</w:t>
      </w:r>
      <w:r w:rsidRPr="00866385">
        <w:t xml:space="preserve"> Facilities that have a history of citizen complaints related to accessibility can be assigned a higher priority;</w:t>
      </w:r>
    </w:p>
    <w:p w14:paraId="4778B276" w14:textId="77777777" w:rsidR="008E1EE4" w:rsidRDefault="008D7DB2">
      <w:pPr>
        <w:pStyle w:val="Bullet"/>
      </w:pPr>
      <w:r w:rsidRPr="00866385">
        <w:rPr>
          <w:b/>
        </w:rPr>
        <w:t>City-Owned facilities:</w:t>
      </w:r>
      <w:r w:rsidRPr="00866385">
        <w:t xml:space="preserve"> Facilities that are owned by the City can be assigned a higher priority over leased facilities, where another entity may be responsible to provide physical access improvements; and</w:t>
      </w:r>
    </w:p>
    <w:p w14:paraId="7C632D15" w14:textId="77777777" w:rsidR="008E1EE4" w:rsidRDefault="008D7DB2">
      <w:pPr>
        <w:pStyle w:val="Bullet"/>
      </w:pPr>
      <w:r w:rsidRPr="00866385">
        <w:rPr>
          <w:b/>
        </w:rPr>
        <w:t>Social need/equity:</w:t>
      </w:r>
      <w:r w:rsidRPr="00866385">
        <w:t xml:space="preserve"> Facilities that are identified by the Portland community of people with disabilities as high priority for accessibility improvement and facilities that serve historically underserved populations can be assigned a higher priority.</w:t>
      </w:r>
    </w:p>
    <w:p w14:paraId="03C58521" w14:textId="77777777" w:rsidR="008D7DB2" w:rsidRPr="00866385" w:rsidRDefault="008D7DB2" w:rsidP="0046131E">
      <w:pPr>
        <w:pStyle w:val="Heading3"/>
        <w:rPr>
          <w:rFonts w:cs="Calibri"/>
        </w:rPr>
      </w:pPr>
      <w:r w:rsidRPr="00866385">
        <w:rPr>
          <w:rFonts w:cs="Calibri"/>
        </w:rPr>
        <w:br w:type="page"/>
      </w:r>
      <w:r w:rsidRPr="00866385">
        <w:rPr>
          <w:rFonts w:cs="Calibri"/>
        </w:rPr>
        <w:lastRenderedPageBreak/>
        <w:t>Categorizing Barrier Removal within Facilities</w:t>
      </w:r>
    </w:p>
    <w:p w14:paraId="4B90F843" w14:textId="77777777" w:rsidR="008D7DB2" w:rsidRPr="00866385" w:rsidRDefault="008D7DB2" w:rsidP="00777119">
      <w:pPr>
        <w:rPr>
          <w:rFonts w:cs="Calibri"/>
        </w:rPr>
      </w:pPr>
      <w:r w:rsidRPr="00866385">
        <w:rPr>
          <w:rFonts w:cs="Calibri"/>
        </w:rPr>
        <w:t xml:space="preserve">The following categorization protocol is referenced in the ADA under 28 CFR Part 35, §35.150 and §35.150 under Subpart D - Program Accessibility. The term </w:t>
      </w:r>
      <w:r>
        <w:rPr>
          <w:rFonts w:cs="Calibri"/>
        </w:rPr>
        <w:t>“</w:t>
      </w:r>
      <w:r w:rsidRPr="00866385">
        <w:rPr>
          <w:rFonts w:cs="Calibri"/>
        </w:rPr>
        <w:t>priority</w:t>
      </w:r>
      <w:r>
        <w:rPr>
          <w:rFonts w:cs="Calibri"/>
        </w:rPr>
        <w:t>”</w:t>
      </w:r>
      <w:r w:rsidRPr="00866385">
        <w:rPr>
          <w:rFonts w:cs="Calibri"/>
        </w:rPr>
        <w:t xml:space="preserve"> is used within 28 CFR Part 35, but is referred to as </w:t>
      </w:r>
      <w:r>
        <w:rPr>
          <w:rFonts w:cs="Calibri"/>
        </w:rPr>
        <w:t>“</w:t>
      </w:r>
      <w:r w:rsidRPr="00866385">
        <w:rPr>
          <w:rFonts w:cs="Calibri"/>
        </w:rPr>
        <w:t>category</w:t>
      </w:r>
      <w:r>
        <w:rPr>
          <w:rFonts w:cs="Calibri"/>
        </w:rPr>
        <w:t>”</w:t>
      </w:r>
      <w:r w:rsidRPr="00866385">
        <w:rPr>
          <w:rFonts w:cs="Calibri"/>
        </w:rPr>
        <w:t xml:space="preserve"> within this Transition Plan document and its appendices. The principle of the protocol is to ensure that basic access is provided, access to activities is provided, amenities are accessible, and alternatives to architectural modifications are allowed when appropriate. Translating these categories into action plans must be accomplished using a programmatic approach. The criteria listed below were used to assist in the determination of specific program-based barrier removal actions within a building or facility for the ADA Transition Plan schedule.</w:t>
      </w:r>
    </w:p>
    <w:p w14:paraId="139101CD" w14:textId="77777777" w:rsidR="008E1EE4" w:rsidRDefault="008D7DB2">
      <w:pPr>
        <w:pStyle w:val="Bullet"/>
      </w:pPr>
      <w:r w:rsidRPr="00866385">
        <w:rPr>
          <w:b/>
        </w:rPr>
        <w:t>Category One</w:t>
      </w:r>
      <w:r w:rsidRPr="00866385">
        <w:t>: The highest Category is placed on those barrier removal items that provide accessibility at the main entrance of a facility or improve a path of travel to the portion of the facility where program activities take place (e.g., parking, walks, ramps, stairs, doors, corridors, etc.).</w:t>
      </w:r>
    </w:p>
    <w:p w14:paraId="3CFED8AF" w14:textId="77777777" w:rsidR="008E1EE4" w:rsidRDefault="008D7DB2">
      <w:pPr>
        <w:pStyle w:val="Bullet"/>
      </w:pPr>
      <w:r w:rsidRPr="00866385">
        <w:rPr>
          <w:b/>
        </w:rPr>
        <w:t>Category Two:</w:t>
      </w:r>
      <w:r w:rsidRPr="00866385">
        <w:t xml:space="preserve"> A second Category is placed on those barrier removal items that improve or enhance access to program use areas (e.g., transaction counters, conference rooms, public offices, restrooms, etc.). </w:t>
      </w:r>
    </w:p>
    <w:p w14:paraId="17CB88CB" w14:textId="77777777" w:rsidR="008E1EE4" w:rsidRDefault="008D7DB2">
      <w:pPr>
        <w:pStyle w:val="Bullet"/>
      </w:pPr>
      <w:r w:rsidRPr="00866385">
        <w:rPr>
          <w:b/>
        </w:rPr>
        <w:t>Category Three:</w:t>
      </w:r>
      <w:r w:rsidRPr="00866385">
        <w:t xml:space="preserve"> A third Category is placed on those barrier removal items that improve access to amenities serving program areas (e.g., drinking fountains, telephones, site furnishings, vending machines).</w:t>
      </w:r>
    </w:p>
    <w:p w14:paraId="764B97B4" w14:textId="77777777" w:rsidR="008E1EE4" w:rsidRDefault="008D7DB2">
      <w:pPr>
        <w:pStyle w:val="Bullet"/>
      </w:pPr>
      <w:r w:rsidRPr="00866385">
        <w:rPr>
          <w:b/>
        </w:rPr>
        <w:t>Category Four:</w:t>
      </w:r>
      <w:r w:rsidRPr="00866385">
        <w:t xml:space="preserve"> A fourth Category identifies areas or features not required to be modified for accessibility (no public programs located in this area, or duplicate features).</w:t>
      </w:r>
    </w:p>
    <w:p w14:paraId="4D07CAED" w14:textId="77777777" w:rsidR="008E1EE4" w:rsidRDefault="008D7DB2">
      <w:pPr>
        <w:pStyle w:val="Bullet"/>
      </w:pPr>
      <w:r w:rsidRPr="00871CBF">
        <w:t>The facility reports appended to this document provide the identification of barriers and the specific barrier removal actions. The City will accomplish barrier removals based on two strategies: policy and procedure modifications to remove programmatic barriers; and construction projects to remove architectural barriers</w:t>
      </w:r>
      <w:r w:rsidRPr="00866385">
        <w:t>.</w:t>
      </w:r>
    </w:p>
    <w:p w14:paraId="3F00CDB9" w14:textId="77777777" w:rsidR="008D7DB2" w:rsidRPr="00866385" w:rsidRDefault="008D7DB2" w:rsidP="00426DE6">
      <w:pPr>
        <w:pStyle w:val="Heading1"/>
        <w:tabs>
          <w:tab w:val="clear" w:pos="2160"/>
          <w:tab w:val="left" w:leader="dot" w:pos="960"/>
        </w:tabs>
        <w:rPr>
          <w:rFonts w:cs="Calibri"/>
        </w:rPr>
      </w:pPr>
      <w:bookmarkStart w:id="43" w:name="_Toc401323794"/>
      <w:r w:rsidRPr="00866385">
        <w:rPr>
          <w:rFonts w:cs="Calibri"/>
        </w:rPr>
        <w:t xml:space="preserve">3.3 </w:t>
      </w:r>
      <w:r>
        <w:rPr>
          <w:rFonts w:cs="Calibri"/>
        </w:rPr>
        <w:t xml:space="preserve"> </w:t>
      </w:r>
      <w:r w:rsidRPr="00866385">
        <w:rPr>
          <w:rFonts w:cs="Calibri"/>
        </w:rPr>
        <w:t>City Bureaus</w:t>
      </w:r>
      <w:bookmarkEnd w:id="43"/>
    </w:p>
    <w:p w14:paraId="1CE11411" w14:textId="77777777" w:rsidR="008D7DB2" w:rsidRPr="00866385" w:rsidRDefault="008D7DB2" w:rsidP="00777119">
      <w:pPr>
        <w:rPr>
          <w:rFonts w:cs="Calibri"/>
        </w:rPr>
      </w:pPr>
      <w:r w:rsidRPr="00866385">
        <w:rPr>
          <w:rFonts w:cs="Calibri"/>
        </w:rPr>
        <w:t xml:space="preserve">Each City Bureau developed </w:t>
      </w:r>
      <w:r>
        <w:rPr>
          <w:rFonts w:cs="Calibri"/>
        </w:rPr>
        <w:t>its</w:t>
      </w:r>
      <w:r w:rsidRPr="00866385">
        <w:rPr>
          <w:rFonts w:cs="Calibri"/>
        </w:rPr>
        <w:t xml:space="preserve"> own unique processes for addressing prioritization and barrier removal. The following is a summary of each Bureau's process. </w:t>
      </w:r>
    </w:p>
    <w:p w14:paraId="01CB8C33" w14:textId="77777777" w:rsidR="008D7DB2" w:rsidRPr="009E2F5A" w:rsidRDefault="008D7DB2" w:rsidP="008B47C0">
      <w:pPr>
        <w:autoSpaceDE w:val="0"/>
        <w:autoSpaceDN w:val="0"/>
        <w:adjustRightInd w:val="0"/>
        <w:spacing w:after="0" w:line="240" w:lineRule="auto"/>
        <w:rPr>
          <w:rFonts w:cs="Calibri"/>
          <w:b/>
          <w:szCs w:val="24"/>
        </w:rPr>
      </w:pPr>
      <w:r w:rsidRPr="00866385">
        <w:rPr>
          <w:rFonts w:cs="Calibri"/>
        </w:rPr>
        <w:br w:type="page"/>
      </w:r>
    </w:p>
    <w:p w14:paraId="78CE2098" w14:textId="77777777" w:rsidR="008E1EE4" w:rsidRDefault="008D7DB2" w:rsidP="008E1EE4">
      <w:pPr>
        <w:pStyle w:val="Heading2"/>
      </w:pPr>
      <w:bookmarkStart w:id="44" w:name="_Toc401323795"/>
      <w:r w:rsidRPr="00871CBF">
        <w:lastRenderedPageBreak/>
        <w:t xml:space="preserve">Bureau of </w:t>
      </w:r>
      <w:r w:rsidR="00BC0FE1" w:rsidRPr="00871CBF">
        <w:rPr>
          <w:rStyle w:val="CharAttribute5"/>
          <w:rFonts w:ascii="Calibri" w:hAnsi="Calibri" w:cs="Times New Roman"/>
          <w:b/>
          <w:bCs/>
          <w:color w:val="auto"/>
        </w:rPr>
        <w:t>Environmental</w:t>
      </w:r>
      <w:r w:rsidRPr="00871CBF">
        <w:t xml:space="preserve"> Services</w:t>
      </w:r>
      <w:bookmarkEnd w:id="44"/>
    </w:p>
    <w:p w14:paraId="16C55D89" w14:textId="77777777" w:rsidR="008E1EE4" w:rsidRDefault="008D7DB2" w:rsidP="008E1EE4">
      <w:r w:rsidRPr="008A1EF2">
        <w:t>The Bureau of Environmental Services</w:t>
      </w:r>
      <w:r>
        <w:t xml:space="preserve"> (</w:t>
      </w:r>
      <w:r w:rsidR="00871CBF">
        <w:t>BES</w:t>
      </w:r>
      <w:r>
        <w:t>)</w:t>
      </w:r>
      <w:r w:rsidRPr="008A1EF2">
        <w:t>, Portland's clean river agency, serves the</w:t>
      </w:r>
      <w:r w:rsidR="00871CBF">
        <w:t xml:space="preserve"> </w:t>
      </w:r>
      <w:r w:rsidRPr="008A1EF2">
        <w:t>Portland community by protecting public health, water quality, and the</w:t>
      </w:r>
      <w:r>
        <w:t xml:space="preserve"> </w:t>
      </w:r>
      <w:r w:rsidRPr="008A1EF2">
        <w:t>environment. Environmental Services provides sewage and storm water collection and treatment services to accommodate Portland's current and future needs. Environmental Services protects the quality of surface and ground waters and conducts activities that plan and promote healthy ecosystems in our watersheds. The bureau has six major functional program areas and serves a population of approximately 592,000. The bureau operates and maintains sanitary sewer and storm water collection systems with retail sewer and storm water charges, wholesale contract revenues from surrounding jurisdictions, and reimbursements for services</w:t>
      </w:r>
      <w:r>
        <w:t xml:space="preserve"> </w:t>
      </w:r>
      <w:r w:rsidRPr="008A1EF2">
        <w:t>provided to other bureaus. The bureau is also the City's lead agency for watershed protection and restoration. The bureau's six primary functional program areas are:</w:t>
      </w:r>
      <w:r w:rsidR="00871CBF">
        <w:t xml:space="preserve"> </w:t>
      </w:r>
      <w:r w:rsidRPr="008A1EF2">
        <w:t>Engineering Services, Pollution Prevention Services, Watershed Services,</w:t>
      </w:r>
      <w:r w:rsidR="00871CBF">
        <w:t xml:space="preserve"> </w:t>
      </w:r>
      <w:r w:rsidRPr="008A1EF2">
        <w:t>Wastewater Services, Portland Harbor, and Administrative Services.</w:t>
      </w:r>
      <w:r w:rsidR="00E22730">
        <w:t xml:space="preserve"> </w:t>
      </w:r>
    </w:p>
    <w:p w14:paraId="2CA213FB" w14:textId="77777777" w:rsidR="008E1EE4" w:rsidRDefault="008D7DB2" w:rsidP="008E1EE4">
      <w:r w:rsidRPr="008A1EF2">
        <w:t>Water quality and compliance are important tasks the bureau manages.</w:t>
      </w:r>
      <w:r w:rsidR="00E22730">
        <w:t xml:space="preserve"> </w:t>
      </w:r>
      <w:r w:rsidRPr="008A1EF2">
        <w:t xml:space="preserve">The Bureau has several facilities which are open to the public and have been </w:t>
      </w:r>
      <w:r w:rsidR="009238B2">
        <w:t>evaluat</w:t>
      </w:r>
      <w:r w:rsidR="009238B2" w:rsidRPr="008A1EF2">
        <w:t xml:space="preserve">ed </w:t>
      </w:r>
      <w:r w:rsidR="009238B2">
        <w:t>as part of the Transition Plan</w:t>
      </w:r>
      <w:r w:rsidRPr="008A1EF2">
        <w:t>.</w:t>
      </w:r>
      <w:r w:rsidR="00E22730">
        <w:t xml:space="preserve"> </w:t>
      </w:r>
      <w:r w:rsidRPr="00866385">
        <w:t xml:space="preserve">They range from </w:t>
      </w:r>
      <w:r>
        <w:t>w</w:t>
      </w:r>
      <w:r w:rsidRPr="00866385">
        <w:t>ater pollution control labs, which allow the public to learn about how our sanitary services works, to board ramps.</w:t>
      </w:r>
      <w:r w:rsidR="00E22730">
        <w:t xml:space="preserve"> </w:t>
      </w:r>
    </w:p>
    <w:p w14:paraId="60E55B66" w14:textId="77777777" w:rsidR="008E1EE4" w:rsidRDefault="008D7DB2" w:rsidP="008E1EE4">
      <w:r w:rsidRPr="008A1EF2">
        <w:t>Most of the barriers identified in the facili</w:t>
      </w:r>
      <w:r w:rsidR="009238B2">
        <w:t xml:space="preserve">ty evaluations </w:t>
      </w:r>
      <w:r w:rsidRPr="008A1EF2">
        <w:t>can be categorized as accessible parking spaces, path of travel barriers – including grade and surface issues, signage, accessible restrooms and amenities.</w:t>
      </w:r>
      <w:r w:rsidR="00E22730">
        <w:t xml:space="preserve"> </w:t>
      </w:r>
      <w:r w:rsidRPr="008A1EF2">
        <w:t xml:space="preserve">Projects that fall in the category of maintenance will be addressed in the first three years of implementing the program. </w:t>
      </w:r>
      <w:r>
        <w:t>Removal of m</w:t>
      </w:r>
      <w:r w:rsidRPr="008A1EF2">
        <w:t xml:space="preserve">ore complex barriers will require design and budgetary support. Projects that will require major construction are deferred to later years to coordinate with major maintenance projects and capital projects. </w:t>
      </w:r>
    </w:p>
    <w:p w14:paraId="59F04260" w14:textId="77777777" w:rsidR="008D7DB2" w:rsidRPr="008A1EF2" w:rsidRDefault="008D7DB2" w:rsidP="008B47C0">
      <w:pPr>
        <w:autoSpaceDE w:val="0"/>
        <w:autoSpaceDN w:val="0"/>
        <w:adjustRightInd w:val="0"/>
        <w:spacing w:after="0" w:line="240" w:lineRule="auto"/>
        <w:rPr>
          <w:rFonts w:cs="Calibri"/>
          <w:szCs w:val="24"/>
        </w:rPr>
      </w:pPr>
    </w:p>
    <w:p w14:paraId="712F5369" w14:textId="77777777" w:rsidR="008D7DB2" w:rsidRDefault="008D7DB2">
      <w:pPr>
        <w:tabs>
          <w:tab w:val="clear" w:pos="8640"/>
        </w:tabs>
        <w:spacing w:after="0" w:line="240" w:lineRule="auto"/>
        <w:ind w:left="0"/>
        <w:rPr>
          <w:rFonts w:cs="Calibri"/>
          <w:b/>
          <w:bCs/>
          <w:szCs w:val="24"/>
        </w:rPr>
      </w:pPr>
      <w:r>
        <w:rPr>
          <w:rFonts w:cs="Calibri"/>
          <w:b/>
          <w:bCs/>
          <w:szCs w:val="24"/>
        </w:rPr>
        <w:br w:type="page"/>
      </w:r>
    </w:p>
    <w:p w14:paraId="3F9FCA9F" w14:textId="77777777" w:rsidR="008E1EE4" w:rsidRDefault="008D7DB2" w:rsidP="008E1EE4">
      <w:pPr>
        <w:pStyle w:val="Heading2"/>
      </w:pPr>
      <w:bookmarkStart w:id="45" w:name="_Toc401323796"/>
      <w:r w:rsidRPr="00871CBF">
        <w:lastRenderedPageBreak/>
        <w:t xml:space="preserve">Office of </w:t>
      </w:r>
      <w:r w:rsidR="00BC0FE1" w:rsidRPr="00871CBF">
        <w:rPr>
          <w:rStyle w:val="CharAttribute5"/>
          <w:rFonts w:ascii="Calibri" w:hAnsi="Calibri" w:cs="Times New Roman"/>
          <w:b/>
          <w:bCs/>
          <w:color w:val="auto"/>
        </w:rPr>
        <w:t>Management</w:t>
      </w:r>
      <w:r w:rsidRPr="00871CBF">
        <w:t xml:space="preserve"> &amp; Finance</w:t>
      </w:r>
      <w:bookmarkEnd w:id="45"/>
    </w:p>
    <w:p w14:paraId="702D09C1" w14:textId="77777777" w:rsidR="008E1EE4" w:rsidRDefault="008D7DB2" w:rsidP="008E1EE4">
      <w:r w:rsidRPr="008A1EF2">
        <w:t>The Office of Management and Finance (OMF</w:t>
      </w:r>
      <w:r w:rsidRPr="00866385">
        <w:t>) is overseen by the City's Chief</w:t>
      </w:r>
      <w:r w:rsidR="00871CBF">
        <w:t xml:space="preserve"> </w:t>
      </w:r>
      <w:r w:rsidRPr="00866385">
        <w:t>Administrative Officer (CAO) and</w:t>
      </w:r>
      <w:r w:rsidRPr="008A1EF2">
        <w:rPr>
          <w:color w:val="FF0000"/>
        </w:rPr>
        <w:t xml:space="preserve"> </w:t>
      </w:r>
      <w:r w:rsidRPr="008A1EF2">
        <w:t>provides core central services necessary for the</w:t>
      </w:r>
      <w:r>
        <w:t xml:space="preserve"> </w:t>
      </w:r>
      <w:r w:rsidRPr="008A1EF2">
        <w:t>operation of the City of Portland government. OMF also provides services to other</w:t>
      </w:r>
      <w:r>
        <w:t xml:space="preserve"> </w:t>
      </w:r>
      <w:r w:rsidRPr="008A1EF2">
        <w:t>government agencies such as the 800 MHz Public Safety Radio System, Integrated</w:t>
      </w:r>
      <w:r w:rsidR="00871CBF">
        <w:t xml:space="preserve"> </w:t>
      </w:r>
      <w:r w:rsidRPr="008A1EF2">
        <w:t>Regional Network Enterprise (IRNE), Portland Police Database System (PPDS),</w:t>
      </w:r>
      <w:r w:rsidR="00871CBF">
        <w:t xml:space="preserve"> </w:t>
      </w:r>
      <w:r w:rsidRPr="008A1EF2">
        <w:t>Multnomah County Business Income Tax collection, CityFleet, and Printing and</w:t>
      </w:r>
      <w:r w:rsidR="00871CBF">
        <w:t xml:space="preserve"> </w:t>
      </w:r>
      <w:r w:rsidRPr="008A1EF2">
        <w:t>Distribution (P&amp;D). OMF consists of the bureaus of Human Resources (BHR),</w:t>
      </w:r>
      <w:r w:rsidR="00871CBF">
        <w:t xml:space="preserve"> </w:t>
      </w:r>
      <w:r w:rsidRPr="008A1EF2">
        <w:t>Internal Business Services (BIBS), Revenue, and Technology Services (BTS); as well</w:t>
      </w:r>
      <w:r>
        <w:t xml:space="preserve"> </w:t>
      </w:r>
      <w:r w:rsidRPr="008A1EF2">
        <w:t>as the Office of the CAO that includes the divisions of Accounting, Business</w:t>
      </w:r>
      <w:r w:rsidR="00871CBF">
        <w:t xml:space="preserve"> </w:t>
      </w:r>
      <w:r w:rsidRPr="008A1EF2">
        <w:t>Operations, Enterprise Business Solution (EBS), and Public Finance and Treasury;</w:t>
      </w:r>
      <w:r>
        <w:t xml:space="preserve"> </w:t>
      </w:r>
      <w:r w:rsidRPr="008A1EF2">
        <w:t>and Citywide Projects. OMF is guided by a 2012-17 Strategic Plan that identifies the</w:t>
      </w:r>
      <w:r>
        <w:t xml:space="preserve"> </w:t>
      </w:r>
      <w:r w:rsidRPr="008A1EF2">
        <w:t>organizational mission, values, goals, strategies and performance measures. The</w:t>
      </w:r>
      <w:r>
        <w:t xml:space="preserve"> </w:t>
      </w:r>
      <w:r w:rsidRPr="008A1EF2">
        <w:t>plan is described in more detail in the Strategic Direction portion of the budget</w:t>
      </w:r>
      <w:r>
        <w:t xml:space="preserve"> </w:t>
      </w:r>
      <w:r w:rsidRPr="008A1EF2">
        <w:t>narrative.</w:t>
      </w:r>
      <w:r w:rsidR="00E22730">
        <w:t xml:space="preserve"> </w:t>
      </w:r>
    </w:p>
    <w:p w14:paraId="0ADC22B5" w14:textId="77777777" w:rsidR="008E1EE4" w:rsidRDefault="008D7DB2" w:rsidP="008E1EE4">
      <w:r w:rsidRPr="008A1EF2">
        <w:t xml:space="preserve">The Office of Management and Finance (OMF), through the Bureau of Internal Business Services Facilities Services Division and Spectator Facilities in the Office of the CAO, manages and maintains safe and energy efficient facilities that support City operations and use by the general public. OMF has responsibility for 3.5 million square feet of buildings and properties ranging from Police precincts, office buildings, labs, parking structures, radio towers, emergency services, and Bull Run head-works facilities. These properties are primarily located in the downtown core area and within City limits, but extend as far as </w:t>
      </w:r>
      <w:r>
        <w:t>Mount</w:t>
      </w:r>
      <w:r w:rsidRPr="008A1EF2">
        <w:t xml:space="preserve"> Hood.</w:t>
      </w:r>
      <w:r w:rsidR="00E22730">
        <w:t xml:space="preserve"> </w:t>
      </w:r>
      <w:r w:rsidRPr="008A1EF2">
        <w:t>Additionally, the city owns several spectator facilities.</w:t>
      </w:r>
      <w:r w:rsidR="00E22730">
        <w:t xml:space="preserve"> </w:t>
      </w:r>
      <w:r w:rsidRPr="008A1EF2">
        <w:t>The management of these facilities varies with each location.</w:t>
      </w:r>
      <w:r w:rsidR="00E22730">
        <w:t xml:space="preserve"> </w:t>
      </w:r>
      <w:r w:rsidRPr="008A1EF2">
        <w:t>Many of the facilities owned, operated</w:t>
      </w:r>
      <w:r>
        <w:t>,</w:t>
      </w:r>
      <w:r w:rsidRPr="008A1EF2">
        <w:t xml:space="preserve"> or managed by OMF are among </w:t>
      </w:r>
      <w:r>
        <w:t xml:space="preserve">the </w:t>
      </w:r>
      <w:r w:rsidRPr="008A1EF2">
        <w:t xml:space="preserve">highest priority facilities </w:t>
      </w:r>
      <w:r w:rsidR="009238B2">
        <w:t>evaluat</w:t>
      </w:r>
      <w:r w:rsidR="009238B2" w:rsidRPr="008A1EF2">
        <w:t xml:space="preserve">ed </w:t>
      </w:r>
      <w:r w:rsidRPr="008A1EF2">
        <w:t>due to the frequency of contact with the public or the nature of the facility. A critical component of the OMF is the Facilities Division that maintains and manages several city</w:t>
      </w:r>
      <w:r>
        <w:t>-</w:t>
      </w:r>
      <w:r w:rsidRPr="008A1EF2">
        <w:t>owned or managed facilities.</w:t>
      </w:r>
      <w:r w:rsidR="00E22730">
        <w:t xml:space="preserve"> </w:t>
      </w:r>
      <w:r w:rsidRPr="008A1EF2">
        <w:t xml:space="preserve">A summary of the more notable facilities include the Portland Building, City Hall, Providence Park and the Rose Quarter parking garages. </w:t>
      </w:r>
    </w:p>
    <w:p w14:paraId="3A2C3B51" w14:textId="77777777" w:rsidR="008D7DB2" w:rsidRPr="008A1EF2" w:rsidRDefault="008D7DB2" w:rsidP="00871CBF">
      <w:pPr>
        <w:rPr>
          <w:b/>
          <w:bCs/>
        </w:rPr>
      </w:pPr>
      <w:r w:rsidRPr="008A1EF2">
        <w:t xml:space="preserve">The ADA Title II Transition Plan was initiated by OMF and access for persons with disabilities is a high priority. </w:t>
      </w:r>
    </w:p>
    <w:p w14:paraId="4DEC69CB" w14:textId="77777777" w:rsidR="008D7DB2" w:rsidRPr="008A1EF2" w:rsidRDefault="008D7DB2" w:rsidP="00871CBF">
      <w:pPr>
        <w:rPr>
          <w:bCs/>
        </w:rPr>
      </w:pPr>
      <w:r w:rsidRPr="008A1EF2">
        <w:rPr>
          <w:bCs/>
        </w:rPr>
        <w:t xml:space="preserve">The barriers identified in the </w:t>
      </w:r>
      <w:r w:rsidR="009238B2">
        <w:rPr>
          <w:bCs/>
        </w:rPr>
        <w:t>evaluation</w:t>
      </w:r>
      <w:r w:rsidR="009238B2" w:rsidRPr="008A1EF2">
        <w:rPr>
          <w:bCs/>
        </w:rPr>
        <w:t xml:space="preserve"> </w:t>
      </w:r>
      <w:r w:rsidRPr="008A1EF2">
        <w:rPr>
          <w:bCs/>
        </w:rPr>
        <w:t>fall into three general categories: maintenance, planned capital improvements</w:t>
      </w:r>
      <w:r>
        <w:rPr>
          <w:bCs/>
        </w:rPr>
        <w:t>,</w:t>
      </w:r>
      <w:r w:rsidRPr="008A1EF2">
        <w:rPr>
          <w:bCs/>
        </w:rPr>
        <w:t xml:space="preserve"> and long range improvements. Maintenance barriers do not require an architect or design study to be resolved. Barriers considered Planned Capital </w:t>
      </w:r>
      <w:r w:rsidRPr="008A1EF2">
        <w:rPr>
          <w:bCs/>
        </w:rPr>
        <w:lastRenderedPageBreak/>
        <w:t>Improvements are located in proximity to planned or near term capital improvement projects.</w:t>
      </w:r>
      <w:r w:rsidR="00E22730">
        <w:rPr>
          <w:bCs/>
        </w:rPr>
        <w:t xml:space="preserve"> </w:t>
      </w:r>
      <w:r w:rsidRPr="008A1EF2">
        <w:rPr>
          <w:bCs/>
        </w:rPr>
        <w:t>Long range improvements will require individual study under the guidance of an engineer, licensed architect or landscape architect.</w:t>
      </w:r>
      <w:r w:rsidR="00E22730">
        <w:rPr>
          <w:bCs/>
        </w:rPr>
        <w:t xml:space="preserve"> </w:t>
      </w:r>
    </w:p>
    <w:p w14:paraId="01A362A6" w14:textId="77777777" w:rsidR="008D7DB2" w:rsidRPr="008A1EF2" w:rsidRDefault="008D7DB2" w:rsidP="00871CBF">
      <w:pPr>
        <w:rPr>
          <w:bCs/>
        </w:rPr>
      </w:pPr>
      <w:r w:rsidRPr="008A1EF2">
        <w:rPr>
          <w:bCs/>
        </w:rPr>
        <w:t>OMF will work to address the maintenance improvements in the short and mid-term and seek to be opportunistic when capital projects are advanced to include barrier removal.</w:t>
      </w:r>
      <w:r w:rsidR="00E22730">
        <w:rPr>
          <w:bCs/>
        </w:rPr>
        <w:t xml:space="preserve"> </w:t>
      </w:r>
      <w:r w:rsidRPr="008A1EF2">
        <w:rPr>
          <w:bCs/>
        </w:rPr>
        <w:t>The schedule reflects that implementation of longer range projects will be delayed.</w:t>
      </w:r>
      <w:r w:rsidR="00E22730">
        <w:rPr>
          <w:bCs/>
        </w:rPr>
        <w:t xml:space="preserve"> </w:t>
      </w:r>
    </w:p>
    <w:p w14:paraId="740C1BDF" w14:textId="77777777" w:rsidR="008D7DB2" w:rsidRDefault="008D7DB2">
      <w:pPr>
        <w:tabs>
          <w:tab w:val="clear" w:pos="8640"/>
        </w:tabs>
        <w:spacing w:after="0" w:line="240" w:lineRule="auto"/>
        <w:ind w:left="0"/>
        <w:rPr>
          <w:rStyle w:val="CharAttribute1"/>
          <w:rFonts w:cs="Calibri"/>
          <w:szCs w:val="24"/>
        </w:rPr>
      </w:pPr>
      <w:r>
        <w:rPr>
          <w:rStyle w:val="CharAttribute1"/>
          <w:rFonts w:cs="Calibri"/>
          <w:szCs w:val="24"/>
        </w:rPr>
        <w:br w:type="page"/>
      </w:r>
    </w:p>
    <w:p w14:paraId="0F96223E" w14:textId="77777777" w:rsidR="008E1EE4" w:rsidRDefault="008E1EE4" w:rsidP="008E1EE4">
      <w:pPr>
        <w:pStyle w:val="Heading2"/>
      </w:pPr>
      <w:bookmarkStart w:id="46" w:name="_Toc401323797"/>
      <w:r w:rsidRPr="008E1EE4">
        <w:lastRenderedPageBreak/>
        <w:t>Portland Police Bureau</w:t>
      </w:r>
      <w:bookmarkEnd w:id="46"/>
    </w:p>
    <w:p w14:paraId="0DAC56A7" w14:textId="77777777" w:rsidR="008E1EE4" w:rsidRDefault="008D7DB2" w:rsidP="008E1EE4">
      <w:r w:rsidRPr="00D37A3C">
        <w:t>The mission of the Portland Police Bureau (PPB) is to work with the community to</w:t>
      </w:r>
      <w:r>
        <w:t xml:space="preserve"> </w:t>
      </w:r>
      <w:r w:rsidRPr="00D37A3C">
        <w:t>maintain and create safe neighborhoods.</w:t>
      </w:r>
      <w:r w:rsidR="00E22730">
        <w:t xml:space="preserve"> </w:t>
      </w:r>
      <w:r w:rsidRPr="00D37A3C">
        <w:t>PPB reduces crime and the fear of crime by</w:t>
      </w:r>
      <w:r>
        <w:t xml:space="preserve"> </w:t>
      </w:r>
      <w:r w:rsidRPr="00D37A3C">
        <w:t>working with all citizens to preserve life, maintain human rights, protect property</w:t>
      </w:r>
      <w:r>
        <w:t xml:space="preserve"> </w:t>
      </w:r>
      <w:r w:rsidRPr="00D37A3C">
        <w:t>and promote individual responsibility and community commitment.</w:t>
      </w:r>
    </w:p>
    <w:p w14:paraId="27850C00" w14:textId="77777777" w:rsidR="008E1EE4" w:rsidRDefault="008D7DB2" w:rsidP="008E1EE4">
      <w:r w:rsidRPr="00D37A3C">
        <w:t>The four goals for the Portland Police Bureau reflect the City’s commitment to</w:t>
      </w:r>
      <w:r>
        <w:t xml:space="preserve"> </w:t>
      </w:r>
      <w:r w:rsidRPr="00D37A3C">
        <w:t>developing long-term solutions to serious crime issues and to maintaining a safe</w:t>
      </w:r>
      <w:r>
        <w:t xml:space="preserve"> </w:t>
      </w:r>
      <w:r w:rsidRPr="00D37A3C">
        <w:t>city. The goals and the strategies that follow are designed to create and sustain</w:t>
      </w:r>
      <w:r>
        <w:t xml:space="preserve"> </w:t>
      </w:r>
      <w:r w:rsidRPr="00D37A3C">
        <w:t>healthy, vital neighborhoods:</w:t>
      </w:r>
    </w:p>
    <w:p w14:paraId="362A32D8" w14:textId="77777777" w:rsidR="008E1EE4" w:rsidRDefault="008D7DB2" w:rsidP="004E0F96">
      <w:pPr>
        <w:pStyle w:val="ListParagraph"/>
        <w:numPr>
          <w:ilvl w:val="0"/>
          <w:numId w:val="15"/>
        </w:numPr>
      </w:pPr>
      <w:r w:rsidRPr="00D37A3C">
        <w:t>Develop long-term solutions to crime and social disorder</w:t>
      </w:r>
    </w:p>
    <w:p w14:paraId="0BED4FF4" w14:textId="77777777" w:rsidR="008E1EE4" w:rsidRDefault="008D7DB2" w:rsidP="004E0F96">
      <w:pPr>
        <w:pStyle w:val="ListParagraph"/>
        <w:numPr>
          <w:ilvl w:val="0"/>
          <w:numId w:val="15"/>
        </w:numPr>
      </w:pPr>
      <w:r w:rsidRPr="00D37A3C">
        <w:t>Build community trust</w:t>
      </w:r>
    </w:p>
    <w:p w14:paraId="2A21020F" w14:textId="77777777" w:rsidR="008E1EE4" w:rsidRDefault="008D7DB2" w:rsidP="004E0F96">
      <w:pPr>
        <w:pStyle w:val="ListParagraph"/>
        <w:numPr>
          <w:ilvl w:val="0"/>
          <w:numId w:val="15"/>
        </w:numPr>
      </w:pPr>
      <w:r w:rsidRPr="00D37A3C">
        <w:t>Create a professional work force to meet the public safety needs of the City</w:t>
      </w:r>
    </w:p>
    <w:p w14:paraId="4F58B8B0" w14:textId="77777777" w:rsidR="008E1EE4" w:rsidRDefault="008D7DB2" w:rsidP="004E0F96">
      <w:pPr>
        <w:pStyle w:val="ListParagraph"/>
        <w:numPr>
          <w:ilvl w:val="0"/>
          <w:numId w:val="15"/>
        </w:numPr>
      </w:pPr>
      <w:r w:rsidRPr="00D37A3C">
        <w:t>Implement best practices for effective policing</w:t>
      </w:r>
    </w:p>
    <w:p w14:paraId="19B21D78" w14:textId="77777777" w:rsidR="008D7DB2" w:rsidRPr="00D37A3C" w:rsidRDefault="008D7DB2" w:rsidP="00871CBF">
      <w:pPr>
        <w:rPr>
          <w:rStyle w:val="CharAttribute5"/>
          <w:rFonts w:ascii="Calibri" w:hAnsi="Calibri" w:cs="Calibri"/>
          <w:color w:val="000000"/>
          <w:szCs w:val="24"/>
        </w:rPr>
      </w:pPr>
      <w:r w:rsidRPr="00D37A3C">
        <w:t xml:space="preserve">Portland Police ADA Transition Plan is focused around how and where the public interact with the police. The facilities </w:t>
      </w:r>
      <w:r w:rsidR="009238B2">
        <w:t>evaluation</w:t>
      </w:r>
      <w:r w:rsidR="009238B2" w:rsidRPr="00D37A3C">
        <w:t xml:space="preserve"> </w:t>
      </w:r>
      <w:r w:rsidRPr="00D37A3C">
        <w:t>identified many opportunities to increase access with the public and specifically persons with disabilities. The police are committed to removing barriers at their facilities over the next several years.</w:t>
      </w:r>
      <w:r w:rsidR="00E22730">
        <w:t xml:space="preserve"> </w:t>
      </w:r>
    </w:p>
    <w:p w14:paraId="61213CCA" w14:textId="77777777" w:rsidR="008D7DB2" w:rsidRPr="00D37A3C" w:rsidRDefault="008D7DB2" w:rsidP="008B47C0">
      <w:pPr>
        <w:rPr>
          <w:rFonts w:cs="Calibri"/>
          <w:color w:val="000000"/>
          <w:szCs w:val="24"/>
        </w:rPr>
      </w:pPr>
      <w:r w:rsidRPr="00D37A3C">
        <w:rPr>
          <w:rFonts w:cs="Calibri"/>
          <w:color w:val="000000"/>
          <w:szCs w:val="24"/>
        </w:rPr>
        <w:t>Barriers include improving clear space around door swings, signage, sidewalks, slopes on ramps and plazas, parking access, and making restrooms and jail facilities accessible.</w:t>
      </w:r>
      <w:r w:rsidR="00871CBF">
        <w:rPr>
          <w:rStyle w:val="CharAttribute5"/>
          <w:rFonts w:ascii="Calibri" w:hAnsi="Calibri" w:cs="Calibri"/>
          <w:color w:val="000000"/>
          <w:szCs w:val="24"/>
        </w:rPr>
        <w:t xml:space="preserve"> </w:t>
      </w:r>
      <w:r w:rsidRPr="00D37A3C">
        <w:rPr>
          <w:rFonts w:cs="Calibri"/>
          <w:color w:val="000000"/>
          <w:szCs w:val="24"/>
        </w:rPr>
        <w:t>Because of the types of maintenance and barrier removal necessary to make the facilities accessible, PPB will seek to consolidate projects to increase access and create efficiencies.</w:t>
      </w:r>
      <w:r w:rsidR="00E22730">
        <w:rPr>
          <w:rFonts w:cs="Calibri"/>
          <w:color w:val="000000"/>
          <w:szCs w:val="24"/>
        </w:rPr>
        <w:t xml:space="preserve"> </w:t>
      </w:r>
    </w:p>
    <w:p w14:paraId="5325F410" w14:textId="77777777" w:rsidR="008D7DB2" w:rsidRPr="008A1EF2" w:rsidRDefault="008D7DB2" w:rsidP="008B47C0">
      <w:pPr>
        <w:rPr>
          <w:rFonts w:cs="Calibri"/>
          <w:b/>
          <w:bCs/>
          <w:szCs w:val="24"/>
        </w:rPr>
      </w:pPr>
    </w:p>
    <w:p w14:paraId="7210EC1E" w14:textId="77777777" w:rsidR="008D7DB2" w:rsidRDefault="008D7DB2">
      <w:pPr>
        <w:tabs>
          <w:tab w:val="clear" w:pos="8640"/>
        </w:tabs>
        <w:spacing w:after="0" w:line="240" w:lineRule="auto"/>
        <w:ind w:left="0"/>
        <w:rPr>
          <w:rFonts w:cs="Calibri"/>
          <w:b/>
          <w:bCs/>
          <w:szCs w:val="24"/>
        </w:rPr>
      </w:pPr>
      <w:r>
        <w:rPr>
          <w:rFonts w:cs="Calibri"/>
          <w:b/>
          <w:bCs/>
          <w:szCs w:val="24"/>
        </w:rPr>
        <w:br w:type="page"/>
      </w:r>
    </w:p>
    <w:p w14:paraId="0E3F20BB" w14:textId="77777777" w:rsidR="008E1EE4" w:rsidRDefault="008D7DB2" w:rsidP="008E1EE4">
      <w:pPr>
        <w:pStyle w:val="Heading2"/>
      </w:pPr>
      <w:bookmarkStart w:id="47" w:name="_Toc401323798"/>
      <w:r w:rsidRPr="008A1EF2">
        <w:lastRenderedPageBreak/>
        <w:t>Portland Water Bureau</w:t>
      </w:r>
      <w:bookmarkEnd w:id="47"/>
    </w:p>
    <w:p w14:paraId="26D753B7" w14:textId="77777777" w:rsidR="008E1EE4" w:rsidRDefault="008D7DB2" w:rsidP="008E1EE4">
      <w:r w:rsidRPr="008A1EF2">
        <w:t>The Portland Water Bureau (PWB) provides the highest quality water, customer service and stewardship of this critical infrastructure, fiscal, and natural resources entrusted to our care.</w:t>
      </w:r>
      <w:r w:rsidR="00E22730">
        <w:t xml:space="preserve"> </w:t>
      </w:r>
      <w:r w:rsidRPr="008A1EF2">
        <w:t xml:space="preserve">PWB enhances public health and safety and contributes to the economic viability and livability of the Portland metropolitan region. We are a recognized leader among water service agencies across the country. </w:t>
      </w:r>
    </w:p>
    <w:p w14:paraId="2DB36CA6" w14:textId="77777777" w:rsidR="008E1EE4" w:rsidRDefault="008D7DB2" w:rsidP="008E1EE4">
      <w:r w:rsidRPr="008A1EF2">
        <w:t>The PWB continually engages and educates the public, performing public solicitation and procurement processes and establishing public engagement committees to represent residents when construction projects are planned. PWB also manages all aspects of customer service and billing, in addition to providing public education about the water system, water quality, water conservation for homes and businesses, pollution prevention to protect groundwater aquifers and emergency preparedness planning.</w:t>
      </w:r>
    </w:p>
    <w:p w14:paraId="575BD5A0" w14:textId="77777777" w:rsidR="008D7DB2" w:rsidRDefault="008D7DB2" w:rsidP="00871CBF">
      <w:r w:rsidRPr="008A1EF2">
        <w:t>The vast majority of Water Bureau facilities are managed for the purpose of delivering water to customers, and are not accessible to the public.</w:t>
      </w:r>
      <w:r w:rsidR="00E57CC6">
        <w:t xml:space="preserve"> </w:t>
      </w:r>
      <w:r>
        <w:t xml:space="preserve">However, </w:t>
      </w:r>
      <w:r w:rsidR="00E57CC6">
        <w:t>the facility evaluations</w:t>
      </w:r>
      <w:r w:rsidRPr="00866385">
        <w:t xml:space="preserve"> identified nearly 500 individual barriers to access at 15 different facilities owned and operated by the Portland Water Bureau that are open to the public. </w:t>
      </w:r>
      <w:r w:rsidRPr="008A1EF2">
        <w:t xml:space="preserve">The PWB facilities </w:t>
      </w:r>
      <w:r w:rsidR="009238B2">
        <w:t>evaluat</w:t>
      </w:r>
      <w:r w:rsidR="009238B2" w:rsidRPr="008A1EF2">
        <w:t xml:space="preserve">ed </w:t>
      </w:r>
      <w:r w:rsidRPr="008A1EF2">
        <w:t xml:space="preserve">are open to the public because of their unique location and value to the surrounding community, such as the Hydroparks and Dodge Park, or to support the public outreach efforts of the bureau. The barriers to access range from simple adjustments of fixtures in place, to structural improvements and landscape installations. </w:t>
      </w:r>
    </w:p>
    <w:p w14:paraId="791F333D" w14:textId="77777777" w:rsidR="008E1EE4" w:rsidRDefault="008D7DB2" w:rsidP="008E1EE4">
      <w:pPr>
        <w:rPr>
          <w:b/>
          <w:bCs/>
          <w:sz w:val="28"/>
          <w:szCs w:val="26"/>
        </w:rPr>
      </w:pPr>
      <w:r w:rsidRPr="008A1EF2">
        <w:t>The Portland Water Bureau has established schedules with the understanding that further strategy is needed to integrate ADA barrier removal into PWB work plans and budgets. Our primary concern is managing the budget impact to minimize transference of costs to ratepayers. PWB will work to coordinate the maintenance tasks and small construction with our work crews to minimize costs and coordinate with other planned projects. For the most part, barrier removal in facilities that are lower priority has been delayed to begin five to ten years from fiscal year 2014/15.</w:t>
      </w:r>
      <w:r w:rsidR="00E22730">
        <w:t xml:space="preserve"> </w:t>
      </w:r>
      <w:r w:rsidRPr="008A1EF2">
        <w:t>This is due in part to infrequent or seasonal use of the facilities, anticipated changes of use for certain facilities, designation as a historic facility (design limitations), and respect for recent renovations to previous ADA code requirements. In these instances, PWB will be careful to examine whether or not there are alternatives to structural changes for remediation of some of the physical barriers.</w:t>
      </w:r>
      <w:r w:rsidR="00E57CC6">
        <w:br w:type="page"/>
      </w:r>
    </w:p>
    <w:p w14:paraId="3CFD9C61" w14:textId="77777777" w:rsidR="008E1EE4" w:rsidRDefault="008D7DB2" w:rsidP="008E1EE4">
      <w:pPr>
        <w:pStyle w:val="Heading2"/>
      </w:pPr>
      <w:bookmarkStart w:id="48" w:name="_Toc401323799"/>
      <w:r w:rsidRPr="008A1EF2">
        <w:lastRenderedPageBreak/>
        <w:t>Portland Bureau of Transportation</w:t>
      </w:r>
      <w:bookmarkEnd w:id="48"/>
      <w:r w:rsidRPr="008A1EF2">
        <w:t xml:space="preserve"> </w:t>
      </w:r>
    </w:p>
    <w:p w14:paraId="6864FA65" w14:textId="77777777" w:rsidR="008E1EE4" w:rsidRDefault="008D7DB2" w:rsidP="008E1EE4">
      <w:r w:rsidRPr="008A1EF2">
        <w:rPr>
          <w:rFonts w:cs="Calibri-OneByteIdentityH"/>
          <w:color w:val="000000"/>
        </w:rPr>
        <w:t xml:space="preserve">The City of Portland Bureau of Transportation (PBOT) is a community partner in shaping a livable city. </w:t>
      </w:r>
      <w:r>
        <w:rPr>
          <w:rFonts w:cs="Calibri-OneByteIdentityH"/>
          <w:color w:val="000000"/>
        </w:rPr>
        <w:t>The bureau</w:t>
      </w:r>
      <w:r w:rsidRPr="008A1EF2">
        <w:rPr>
          <w:rFonts w:cs="Calibri-OneByteIdentityH"/>
          <w:color w:val="000000"/>
        </w:rPr>
        <w:t xml:space="preserve"> plan</w:t>
      </w:r>
      <w:r>
        <w:rPr>
          <w:rFonts w:cs="Calibri-OneByteIdentityH"/>
          <w:color w:val="000000"/>
        </w:rPr>
        <w:t>s</w:t>
      </w:r>
      <w:r w:rsidRPr="008A1EF2">
        <w:rPr>
          <w:rFonts w:cs="Calibri-OneByteIdentityH"/>
          <w:color w:val="000000"/>
        </w:rPr>
        <w:t>, build</w:t>
      </w:r>
      <w:r>
        <w:rPr>
          <w:rFonts w:cs="Calibri-OneByteIdentityH"/>
          <w:color w:val="000000"/>
        </w:rPr>
        <w:t>s</w:t>
      </w:r>
      <w:r w:rsidRPr="008A1EF2">
        <w:rPr>
          <w:rFonts w:cs="Calibri-OneByteIdentityH"/>
          <w:color w:val="000000"/>
        </w:rPr>
        <w:t>, manage</w:t>
      </w:r>
      <w:r>
        <w:rPr>
          <w:rFonts w:cs="Calibri-OneByteIdentityH"/>
          <w:color w:val="000000"/>
        </w:rPr>
        <w:t>s</w:t>
      </w:r>
      <w:r w:rsidRPr="008A1EF2">
        <w:rPr>
          <w:rFonts w:cs="Calibri-OneByteIdentityH"/>
          <w:color w:val="000000"/>
        </w:rPr>
        <w:t xml:space="preserve"> and maintain</w:t>
      </w:r>
      <w:r>
        <w:rPr>
          <w:rFonts w:cs="Calibri-OneByteIdentityH"/>
          <w:color w:val="000000"/>
        </w:rPr>
        <w:t>s</w:t>
      </w:r>
      <w:r w:rsidRPr="008A1EF2">
        <w:rPr>
          <w:rFonts w:cs="Calibri-OneByteIdentityH"/>
          <w:color w:val="000000"/>
        </w:rPr>
        <w:t xml:space="preserve"> an effective and safe transportation system to provide people and businesses access and mobility. </w:t>
      </w:r>
      <w:r>
        <w:rPr>
          <w:rFonts w:cs="Calibri-OneByteIdentityH"/>
          <w:color w:val="000000"/>
        </w:rPr>
        <w:t>They</w:t>
      </w:r>
      <w:r w:rsidRPr="008A1EF2">
        <w:rPr>
          <w:rFonts w:cs="Calibri-OneByteIdentityH"/>
          <w:color w:val="000000"/>
        </w:rPr>
        <w:t xml:space="preserve"> incentivize walking, biking, and taking transit for all ages and abilities, while recognizing the vital role of vehicles and freight. In addition to transportation infrastructure, PBOT leads community planning, transportation, education (e.g., Safe Routes to School), and community building efforts (e.g., Sunday Parkways).</w:t>
      </w:r>
    </w:p>
    <w:p w14:paraId="04E6E7A3" w14:textId="77777777" w:rsidR="008E1EE4" w:rsidRDefault="008D7DB2" w:rsidP="008E1EE4">
      <w:pPr>
        <w:rPr>
          <w:rFonts w:cs="Calibri-OneByteIdentityH"/>
          <w:color w:val="000000"/>
        </w:rPr>
      </w:pPr>
      <w:r w:rsidRPr="008A1EF2">
        <w:rPr>
          <w:rFonts w:cs="Calibri-OneByteIdentityH"/>
          <w:color w:val="000000"/>
        </w:rPr>
        <w:t xml:space="preserve">PBOT’s facilities </w:t>
      </w:r>
      <w:r w:rsidR="009238B2">
        <w:rPr>
          <w:rFonts w:cs="Calibri-OneByteIdentityH"/>
          <w:color w:val="000000"/>
        </w:rPr>
        <w:t>evaluat</w:t>
      </w:r>
      <w:r w:rsidR="009238B2" w:rsidRPr="008A1EF2">
        <w:rPr>
          <w:rFonts w:cs="Calibri-OneByteIdentityH"/>
          <w:color w:val="000000"/>
        </w:rPr>
        <w:t xml:space="preserve">ed </w:t>
      </w:r>
      <w:r w:rsidRPr="008A1EF2">
        <w:rPr>
          <w:rFonts w:cs="Calibri-OneByteIdentityH"/>
          <w:color w:val="000000"/>
        </w:rPr>
        <w:t xml:space="preserve">as part of the Transition Plan include: </w:t>
      </w:r>
    </w:p>
    <w:p w14:paraId="2950FDC1" w14:textId="77777777" w:rsidR="008E1EE4" w:rsidRPr="008E1EE4" w:rsidRDefault="008E1EE4" w:rsidP="004E0F96">
      <w:pPr>
        <w:pStyle w:val="ListParagraph"/>
        <w:numPr>
          <w:ilvl w:val="0"/>
          <w:numId w:val="16"/>
        </w:numPr>
        <w:rPr>
          <w:rFonts w:cs="Calibri-OneByteIdentityH"/>
          <w:color w:val="000000"/>
        </w:rPr>
      </w:pPr>
      <w:r w:rsidRPr="008E1EE4">
        <w:rPr>
          <w:rFonts w:cs="Calibri,Bold-OneByteIdentityH"/>
          <w:color w:val="000000"/>
        </w:rPr>
        <w:t xml:space="preserve">Portland Building (1120 SW 5th Ave). </w:t>
      </w:r>
      <w:r w:rsidRPr="008E1EE4">
        <w:rPr>
          <w:rFonts w:cs="Calibri-OneByteIdentityH"/>
          <w:color w:val="000000"/>
        </w:rPr>
        <w:t xml:space="preserve">PBOT employees occupy the 8th and 9th floors of the Portland Building. In addition, much of PBOT’s customer service occurs at the front desk on the 8th floor (e.g., parking permits and sidewalk permits). </w:t>
      </w:r>
      <w:r w:rsidR="008D7DB2" w:rsidRPr="00E57CC6">
        <w:rPr>
          <w:rFonts w:cs="Calibri-OneByteIdentityH"/>
        </w:rPr>
        <w:t xml:space="preserve">The majority of the items listed in the ADA Transition Plan document for the PBOT sections of the Portland Building are issues that occur in building common areas. </w:t>
      </w:r>
      <w:r w:rsidR="008D7DB2" w:rsidRPr="00E57CC6">
        <w:rPr>
          <w:rFonts w:cs="Calibri-OneByteIdentityH"/>
          <w:color w:val="FF0000"/>
        </w:rPr>
        <w:t xml:space="preserve">. </w:t>
      </w:r>
      <w:r w:rsidRPr="008E1EE4">
        <w:rPr>
          <w:rFonts w:cs="Calibri-OneByteIdentityH"/>
          <w:color w:val="000000"/>
        </w:rPr>
        <w:t xml:space="preserve">The remainder of the identified projects are primarily signage and door closure issues that can be easily addressed. An issue of significance is the height of the 8th floor reception desk. </w:t>
      </w:r>
    </w:p>
    <w:p w14:paraId="2323AF08" w14:textId="77777777" w:rsidR="008E1EE4" w:rsidRDefault="008D7DB2" w:rsidP="004E0F96">
      <w:pPr>
        <w:pStyle w:val="ListParagraph"/>
        <w:numPr>
          <w:ilvl w:val="0"/>
          <w:numId w:val="16"/>
        </w:numPr>
        <w:rPr>
          <w:rFonts w:cs="Calibri-OneByteIdentityH"/>
          <w:color w:val="000000"/>
        </w:rPr>
      </w:pPr>
      <w:r w:rsidRPr="008A1EF2">
        <w:rPr>
          <w:rFonts w:cs="Calibri,Bold-OneByteIdentityH"/>
          <w:color w:val="000000"/>
        </w:rPr>
        <w:t xml:space="preserve">Kerby Building (2929 N. Kerby Ave). </w:t>
      </w:r>
      <w:r w:rsidRPr="008A1EF2">
        <w:rPr>
          <w:rFonts w:cs="Calibri-OneByteIdentityH"/>
          <w:color w:val="000000"/>
        </w:rPr>
        <w:t>PBOT’s Bureau of Maintenance staff occupy the Kerby</w:t>
      </w:r>
      <w:r w:rsidR="00697682">
        <w:rPr>
          <w:rFonts w:cs="Calibri-OneByteIdentityH"/>
          <w:color w:val="000000"/>
        </w:rPr>
        <w:t xml:space="preserve"> </w:t>
      </w:r>
      <w:r w:rsidR="008E1EE4" w:rsidRPr="008E1EE4">
        <w:rPr>
          <w:rFonts w:cs="Calibri-OneByteIdentityH"/>
          <w:color w:val="000000"/>
        </w:rPr>
        <w:t>Building. The building also serves as a customer service center for the public. The access barrier improvements identified include lowering the customer service counter, replacing a grate, adjusting doors and paths of travel, installing handrails, and enhancing disabled parking access.</w:t>
      </w:r>
      <w:r w:rsidR="008E1EE4" w:rsidRPr="008E1EE4">
        <w:rPr>
          <w:rFonts w:cs="Symbol"/>
          <w:color w:val="000000"/>
        </w:rPr>
        <w:t xml:space="preserve"> </w:t>
      </w:r>
    </w:p>
    <w:p w14:paraId="2AFE782F" w14:textId="77777777" w:rsidR="008E1EE4" w:rsidRDefault="008E1EE4" w:rsidP="004E0F96">
      <w:pPr>
        <w:pStyle w:val="ListParagraph"/>
        <w:numPr>
          <w:ilvl w:val="0"/>
          <w:numId w:val="16"/>
        </w:numPr>
        <w:rPr>
          <w:rFonts w:cs="Calibri-OneByteIdentityH"/>
          <w:color w:val="000000"/>
        </w:rPr>
      </w:pPr>
      <w:r w:rsidRPr="008E1EE4">
        <w:rPr>
          <w:rFonts w:cs="Calibri,Bold-OneByteIdentityH"/>
          <w:color w:val="000000"/>
        </w:rPr>
        <w:t xml:space="preserve">SmartPark Parking Garages (1st &amp; Jefferson, 3rd &amp; Alder, 4th &amp; Yamhill, and 10th &amp; Yamhill). </w:t>
      </w:r>
      <w:r w:rsidRPr="008E1EE4">
        <w:rPr>
          <w:rFonts w:cs="Calibri-OneByteIdentityH"/>
          <w:color w:val="000000"/>
        </w:rPr>
        <w:t xml:space="preserve">SmartPark garages provide an affordable parking option for short-term needs of shoppers, visitors, and business clients. Access barriers identified in the SmartPark garages include ADA parking stalls and path of travel, handrails, elevators, grading, surfaces, and signage. </w:t>
      </w:r>
    </w:p>
    <w:p w14:paraId="7F557857" w14:textId="77777777" w:rsidR="008E1EE4" w:rsidRPr="008E1EE4" w:rsidRDefault="008E1EE4" w:rsidP="004E0F96">
      <w:pPr>
        <w:pStyle w:val="ListParagraph"/>
        <w:numPr>
          <w:ilvl w:val="0"/>
          <w:numId w:val="16"/>
        </w:numPr>
        <w:rPr>
          <w:rFonts w:cs="Calibri-OneByteIdentityH"/>
          <w:color w:val="000000"/>
        </w:rPr>
      </w:pPr>
      <w:r w:rsidRPr="008E1EE4">
        <w:rPr>
          <w:rFonts w:cs="Calibri,Bold-OneByteIdentityH"/>
          <w:color w:val="000000"/>
        </w:rPr>
        <w:t xml:space="preserve">Streetcar Building (1516 NW Northrup). </w:t>
      </w:r>
      <w:r w:rsidRPr="008E1EE4">
        <w:rPr>
          <w:rFonts w:cs="Calibri-OneByteIdentityH"/>
          <w:color w:val="000000"/>
        </w:rPr>
        <w:t>The Streetcar Building serves as a customer service center for the public to purchase passes and for administration. Barriers identified included surface improvements, signage, and counter set-up.</w:t>
      </w:r>
    </w:p>
    <w:p w14:paraId="0CF69692" w14:textId="77777777" w:rsidR="008E1EE4" w:rsidRDefault="008E1EE4" w:rsidP="008E1EE4">
      <w:pPr>
        <w:rPr>
          <w:color w:val="000000"/>
        </w:rPr>
      </w:pPr>
    </w:p>
    <w:p w14:paraId="6AFB2758" w14:textId="77777777" w:rsidR="008E1EE4" w:rsidRDefault="008D7DB2" w:rsidP="008E1EE4">
      <w:pPr>
        <w:rPr>
          <w:rFonts w:cs="Calibri-OneByteIdentityH"/>
          <w:color w:val="000000"/>
        </w:rPr>
      </w:pPr>
      <w:r w:rsidRPr="00D37A3C">
        <w:rPr>
          <w:rFonts w:cs="Calibri-OneByteIdentityH"/>
          <w:color w:val="000000"/>
        </w:rPr>
        <w:lastRenderedPageBreak/>
        <w:t xml:space="preserve">The following describes the intended tasks and schedule for barrier removal for PBOT’s facilities: </w:t>
      </w:r>
    </w:p>
    <w:p w14:paraId="40213FAC" w14:textId="77777777" w:rsidR="008E1EE4" w:rsidRPr="008E1EE4" w:rsidRDefault="008E1EE4" w:rsidP="004E0F96">
      <w:pPr>
        <w:pStyle w:val="ListParagraph"/>
        <w:numPr>
          <w:ilvl w:val="0"/>
          <w:numId w:val="17"/>
        </w:numPr>
        <w:rPr>
          <w:rFonts w:cs="Calibri-OneByteIdentityH"/>
          <w:color w:val="000000"/>
        </w:rPr>
      </w:pPr>
      <w:r w:rsidRPr="008E1EE4">
        <w:rPr>
          <w:rFonts w:cs="Calibri,Bold-OneByteIdentityH"/>
          <w:color w:val="000000"/>
        </w:rPr>
        <w:t xml:space="preserve">Portland Building. </w:t>
      </w:r>
      <w:r w:rsidRPr="008E1EE4">
        <w:rPr>
          <w:rFonts w:cs="Calibri-OneByteIdentityH"/>
          <w:color w:val="000000"/>
        </w:rPr>
        <w:t>The timeline for a front desk remodel depends on the potential Portland Building renovation. If the renovation occurs, the front desk/lobby improvements will occur in concert with other renovations. If the renovation does not occur, barrier removal will happen by FY 15/16.</w:t>
      </w:r>
    </w:p>
    <w:p w14:paraId="5694881E" w14:textId="77777777" w:rsidR="008E1EE4" w:rsidRPr="008E1EE4" w:rsidRDefault="008E1EE4" w:rsidP="004E0F96">
      <w:pPr>
        <w:pStyle w:val="ListParagraph"/>
        <w:numPr>
          <w:ilvl w:val="0"/>
          <w:numId w:val="17"/>
        </w:numPr>
        <w:rPr>
          <w:rFonts w:cs="Calibri-OneByteIdentityH"/>
          <w:color w:val="000000"/>
        </w:rPr>
      </w:pPr>
      <w:r w:rsidRPr="008E1EE4">
        <w:rPr>
          <w:rFonts w:cs="Calibri,Bold-OneByteIdentityH"/>
          <w:color w:val="000000"/>
        </w:rPr>
        <w:t xml:space="preserve">Kerby Building. </w:t>
      </w:r>
      <w:r w:rsidRPr="008E1EE4">
        <w:rPr>
          <w:rFonts w:cs="Calibri-OneByteIdentityH"/>
          <w:color w:val="000000"/>
        </w:rPr>
        <w:t>The replacement of the grate is anticipated in 2014. All other improvements will be completed by 2019.</w:t>
      </w:r>
    </w:p>
    <w:p w14:paraId="1B36D08D" w14:textId="77777777" w:rsidR="008E1EE4" w:rsidRPr="008E1EE4" w:rsidRDefault="008E1EE4" w:rsidP="004E0F96">
      <w:pPr>
        <w:pStyle w:val="ListParagraph"/>
        <w:numPr>
          <w:ilvl w:val="0"/>
          <w:numId w:val="17"/>
        </w:numPr>
        <w:rPr>
          <w:rFonts w:cs="Calibri-OneByteIdentityH"/>
          <w:color w:val="000000"/>
        </w:rPr>
      </w:pPr>
      <w:r w:rsidRPr="008E1EE4">
        <w:rPr>
          <w:rFonts w:cs="Calibri,Bold-OneByteIdentityH"/>
          <w:color w:val="000000"/>
        </w:rPr>
        <w:t xml:space="preserve">SmartPark Garages. </w:t>
      </w:r>
      <w:r w:rsidRPr="008E1EE4">
        <w:rPr>
          <w:rFonts w:cs="Calibri-OneByteIdentityH"/>
          <w:color w:val="000000"/>
        </w:rPr>
        <w:t>Barrier removal in the SmartPark Garages is linked to SmartPark’s</w:t>
      </w:r>
      <w:r w:rsidR="00E57CC6">
        <w:rPr>
          <w:rFonts w:cs="Calibri-OneByteIdentityH"/>
          <w:color w:val="000000"/>
        </w:rPr>
        <w:t xml:space="preserve"> </w:t>
      </w:r>
      <w:r w:rsidRPr="008E1EE4">
        <w:rPr>
          <w:rFonts w:cs="Calibri-OneByteIdentityH"/>
          <w:color w:val="000000"/>
        </w:rPr>
        <w:t>Maintenance program. More regular maintenance work, such as sign replacement, are scheduled to occur within the next two years. Major projects, such as stairwell and elevator improvements, are anticipated to be complete within five years. The current schedule may be adjusted as the SmartPark Program’s existing major maintenance plans are revised.</w:t>
      </w:r>
    </w:p>
    <w:p w14:paraId="20EB690C" w14:textId="77777777" w:rsidR="008E1EE4" w:rsidRPr="008E1EE4" w:rsidRDefault="008E1EE4" w:rsidP="004E0F96">
      <w:pPr>
        <w:pStyle w:val="ListParagraph"/>
        <w:numPr>
          <w:ilvl w:val="0"/>
          <w:numId w:val="17"/>
        </w:numPr>
        <w:rPr>
          <w:rFonts w:cs="Calibri-OneByteIdentityH"/>
          <w:color w:val="000000"/>
        </w:rPr>
      </w:pPr>
      <w:r w:rsidRPr="008E1EE4">
        <w:rPr>
          <w:rFonts w:cs="Calibri,Bold-OneByteIdentityH"/>
          <w:color w:val="000000"/>
        </w:rPr>
        <w:t xml:space="preserve">Streetcar Building. </w:t>
      </w:r>
      <w:r w:rsidRPr="008E1EE4">
        <w:rPr>
          <w:rFonts w:cs="Calibri-OneByteIdentityH"/>
          <w:color w:val="000000"/>
        </w:rPr>
        <w:t>All identified barriers will be addressed by the end of FY 2015/2016</w:t>
      </w:r>
      <w:r w:rsidR="008D7DB2" w:rsidRPr="00E57CC6">
        <w:rPr>
          <w:rFonts w:cs="Calibri-OneByteIdentityH"/>
          <w:color w:val="FF0000"/>
        </w:rPr>
        <w:t>.</w:t>
      </w:r>
    </w:p>
    <w:p w14:paraId="0229B134" w14:textId="77777777" w:rsidR="008D7DB2" w:rsidRPr="00A97F93" w:rsidRDefault="008D7DB2" w:rsidP="008B47C0">
      <w:pPr>
        <w:spacing w:after="0"/>
        <w:rPr>
          <w:rFonts w:cs="Calibri"/>
          <w:szCs w:val="24"/>
        </w:rPr>
      </w:pPr>
    </w:p>
    <w:p w14:paraId="147FC214" w14:textId="77777777" w:rsidR="008D7DB2" w:rsidRDefault="008D7DB2">
      <w:pPr>
        <w:tabs>
          <w:tab w:val="clear" w:pos="8640"/>
        </w:tabs>
        <w:spacing w:after="0" w:line="240" w:lineRule="auto"/>
        <w:ind w:left="0"/>
        <w:rPr>
          <w:rStyle w:val="CharAttribute3"/>
          <w:rFonts w:ascii="Calibri" w:hAnsi="Calibri"/>
          <w:szCs w:val="24"/>
        </w:rPr>
      </w:pPr>
      <w:r>
        <w:rPr>
          <w:rStyle w:val="CharAttribute3"/>
          <w:rFonts w:ascii="Calibri" w:hAnsi="Calibri"/>
          <w:szCs w:val="24"/>
        </w:rPr>
        <w:br w:type="page"/>
      </w:r>
    </w:p>
    <w:p w14:paraId="044536DD" w14:textId="77777777" w:rsidR="008E1EE4" w:rsidRPr="008E1EE4" w:rsidRDefault="008E1EE4" w:rsidP="008E1EE4">
      <w:pPr>
        <w:pStyle w:val="Heading2"/>
        <w:rPr>
          <w:rStyle w:val="CharAttribute3"/>
          <w:rFonts w:ascii="Calibri" w:hAnsi="Calibri"/>
          <w:color w:val="auto"/>
          <w:szCs w:val="24"/>
        </w:rPr>
      </w:pPr>
      <w:bookmarkStart w:id="49" w:name="_Toc401323800"/>
      <w:r w:rsidRPr="008E1EE4">
        <w:rPr>
          <w:rStyle w:val="CharAttribute3"/>
          <w:rFonts w:ascii="Calibri" w:hAnsi="Calibri"/>
          <w:b/>
          <w:bCs/>
          <w:color w:val="auto"/>
          <w:szCs w:val="24"/>
        </w:rPr>
        <w:lastRenderedPageBreak/>
        <w:t>Office of Neighborhood Involvement</w:t>
      </w:r>
      <w:bookmarkEnd w:id="49"/>
      <w:r w:rsidRPr="008E1EE4">
        <w:rPr>
          <w:rStyle w:val="CharAttribute3"/>
          <w:rFonts w:ascii="Calibri" w:hAnsi="Calibri"/>
          <w:b/>
          <w:bCs/>
          <w:color w:val="auto"/>
          <w:szCs w:val="24"/>
        </w:rPr>
        <w:t xml:space="preserve"> </w:t>
      </w:r>
    </w:p>
    <w:p w14:paraId="6E566C3D" w14:textId="77777777" w:rsidR="008D7DB2" w:rsidRPr="00D37A3C" w:rsidRDefault="008D7DB2" w:rsidP="008B47C0">
      <w:pPr>
        <w:rPr>
          <w:color w:val="000000"/>
          <w:szCs w:val="24"/>
        </w:rPr>
      </w:pPr>
      <w:r w:rsidRPr="00D37A3C">
        <w:rPr>
          <w:color w:val="000000"/>
          <w:szCs w:val="24"/>
        </w:rPr>
        <w:t>The Office of Neighborhood Involvement (ONI) promotes a culture of civic engagement by connecting and supporting all Portlanders working together and with government to build inclusive, safe and livable neighborhoods and communities.</w:t>
      </w:r>
      <w:r w:rsidR="00E22730">
        <w:rPr>
          <w:color w:val="000000"/>
          <w:szCs w:val="24"/>
        </w:rPr>
        <w:t xml:space="preserve"> </w:t>
      </w:r>
      <w:r w:rsidRPr="00D37A3C">
        <w:rPr>
          <w:color w:val="000000"/>
          <w:szCs w:val="24"/>
        </w:rPr>
        <w:t>ONI provides a wide range of neighborhood livability direct services as well as information and referral services.</w:t>
      </w:r>
      <w:r w:rsidR="00E22730">
        <w:rPr>
          <w:color w:val="000000"/>
          <w:szCs w:val="24"/>
        </w:rPr>
        <w:t xml:space="preserve"> </w:t>
      </w:r>
    </w:p>
    <w:p w14:paraId="04834398" w14:textId="77777777" w:rsidR="008D7DB2" w:rsidRPr="00D37A3C" w:rsidRDefault="008D7DB2" w:rsidP="008B47C0">
      <w:pPr>
        <w:rPr>
          <w:color w:val="000000"/>
          <w:szCs w:val="24"/>
        </w:rPr>
      </w:pPr>
      <w:r w:rsidRPr="00D37A3C">
        <w:rPr>
          <w:color w:val="000000"/>
          <w:szCs w:val="24"/>
        </w:rPr>
        <w:t>ONI owns only one facility open to the public, the Kenton Fire House.</w:t>
      </w:r>
      <w:r w:rsidR="00E22730">
        <w:rPr>
          <w:color w:val="000000"/>
          <w:szCs w:val="24"/>
        </w:rPr>
        <w:t xml:space="preserve"> </w:t>
      </w:r>
      <w:r w:rsidRPr="00D37A3C">
        <w:rPr>
          <w:color w:val="000000"/>
          <w:szCs w:val="24"/>
        </w:rPr>
        <w:t>This historic fire house is a community asset and has been transformed to house the North Portland Neighborhood Coalition administrative office and a community tool lending library.</w:t>
      </w:r>
      <w:r w:rsidR="00E22730">
        <w:rPr>
          <w:color w:val="000000"/>
          <w:szCs w:val="24"/>
        </w:rPr>
        <w:t xml:space="preserve"> </w:t>
      </w:r>
      <w:r w:rsidRPr="00D37A3C">
        <w:rPr>
          <w:color w:val="000000"/>
          <w:szCs w:val="24"/>
        </w:rPr>
        <w:t>The firehouse serves as a meeting space for multiple neighborhood coalition meetings, community events and public forums.</w:t>
      </w:r>
      <w:r w:rsidR="00E22730">
        <w:rPr>
          <w:color w:val="000000"/>
          <w:szCs w:val="24"/>
        </w:rPr>
        <w:t xml:space="preserve"> </w:t>
      </w:r>
      <w:r w:rsidRPr="00D37A3C">
        <w:rPr>
          <w:color w:val="000000"/>
          <w:szCs w:val="24"/>
        </w:rPr>
        <w:t>It is also available for rent to the public.</w:t>
      </w:r>
      <w:r w:rsidR="00E22730">
        <w:rPr>
          <w:color w:val="000000"/>
          <w:szCs w:val="24"/>
        </w:rPr>
        <w:t xml:space="preserve"> </w:t>
      </w:r>
    </w:p>
    <w:p w14:paraId="3AC4D332" w14:textId="77777777" w:rsidR="008D7DB2" w:rsidRPr="00D37A3C" w:rsidRDefault="008D7DB2" w:rsidP="008B47C0">
      <w:pPr>
        <w:rPr>
          <w:color w:val="000000"/>
          <w:szCs w:val="24"/>
        </w:rPr>
      </w:pPr>
      <w:r w:rsidRPr="00D37A3C">
        <w:rPr>
          <w:color w:val="000000"/>
          <w:szCs w:val="24"/>
        </w:rPr>
        <w:t xml:space="preserve">In general the </w:t>
      </w:r>
      <w:r w:rsidR="009238B2">
        <w:rPr>
          <w:color w:val="000000"/>
          <w:szCs w:val="24"/>
        </w:rPr>
        <w:t>evaluation</w:t>
      </w:r>
      <w:r w:rsidR="009238B2" w:rsidRPr="00D37A3C">
        <w:rPr>
          <w:color w:val="000000"/>
          <w:szCs w:val="24"/>
        </w:rPr>
        <w:t xml:space="preserve"> </w:t>
      </w:r>
      <w:r w:rsidRPr="00D37A3C">
        <w:rPr>
          <w:color w:val="000000"/>
          <w:szCs w:val="24"/>
        </w:rPr>
        <w:t>found that the barriers at the Kenton Fire House were associated with access to the second floor, the basement, the kitchen amenities and the restroom.</w:t>
      </w:r>
      <w:r w:rsidR="00E22730">
        <w:rPr>
          <w:color w:val="000000"/>
          <w:szCs w:val="24"/>
        </w:rPr>
        <w:t xml:space="preserve"> </w:t>
      </w:r>
      <w:r w:rsidRPr="00D37A3C">
        <w:rPr>
          <w:color w:val="000000"/>
          <w:szCs w:val="24"/>
        </w:rPr>
        <w:t>ONI considers the most important barriers to be addressed are public access to the meeting space on the first floor and the tool library in the basement.</w:t>
      </w:r>
      <w:r w:rsidR="00E22730">
        <w:rPr>
          <w:color w:val="000000"/>
          <w:szCs w:val="24"/>
        </w:rPr>
        <w:t xml:space="preserve"> </w:t>
      </w:r>
      <w:r w:rsidRPr="00D37A3C">
        <w:rPr>
          <w:color w:val="000000"/>
          <w:szCs w:val="24"/>
        </w:rPr>
        <w:t>The second floor of the building is limited to staff.</w:t>
      </w:r>
      <w:r w:rsidR="00E22730">
        <w:rPr>
          <w:color w:val="000000"/>
          <w:szCs w:val="24"/>
        </w:rPr>
        <w:t xml:space="preserve"> </w:t>
      </w:r>
      <w:r w:rsidRPr="00D37A3C">
        <w:rPr>
          <w:color w:val="000000"/>
          <w:szCs w:val="24"/>
        </w:rPr>
        <w:t xml:space="preserve">There are numerous challenges to creating access to the second floor including narrow stairwells and an obsolete elevator. </w:t>
      </w:r>
    </w:p>
    <w:p w14:paraId="2BE6E8C0" w14:textId="77777777" w:rsidR="008D7DB2" w:rsidRPr="00D37A3C" w:rsidRDefault="008D7DB2" w:rsidP="008B47C0">
      <w:pPr>
        <w:rPr>
          <w:color w:val="000000"/>
          <w:szCs w:val="24"/>
        </w:rPr>
      </w:pPr>
      <w:r w:rsidRPr="00D37A3C">
        <w:rPr>
          <w:color w:val="000000"/>
          <w:szCs w:val="24"/>
        </w:rPr>
        <w:t>The Bureau based prioritization its most important access needs for people with disabilities who might be attending a public meeting.</w:t>
      </w:r>
      <w:r w:rsidR="00E22730">
        <w:rPr>
          <w:color w:val="000000"/>
          <w:szCs w:val="24"/>
        </w:rPr>
        <w:t xml:space="preserve"> </w:t>
      </w:r>
      <w:r w:rsidRPr="00D37A3C">
        <w:rPr>
          <w:color w:val="000000"/>
          <w:szCs w:val="24"/>
        </w:rPr>
        <w:t>Modifying both the bathroom and entry of the first floor became the highest priority along with creating compliant signage and an alternative mean of checking out tools from the library.</w:t>
      </w:r>
      <w:r w:rsidR="00E22730">
        <w:rPr>
          <w:color w:val="000000"/>
          <w:szCs w:val="24"/>
        </w:rPr>
        <w:t xml:space="preserve"> </w:t>
      </w:r>
      <w:r w:rsidRPr="00D37A3C">
        <w:rPr>
          <w:color w:val="000000"/>
          <w:szCs w:val="24"/>
        </w:rPr>
        <w:t>The secondary priority was creating level access to the tool library.</w:t>
      </w:r>
      <w:r w:rsidR="00E22730">
        <w:rPr>
          <w:color w:val="000000"/>
          <w:szCs w:val="24"/>
        </w:rPr>
        <w:t xml:space="preserve"> </w:t>
      </w:r>
    </w:p>
    <w:p w14:paraId="547BE172" w14:textId="77777777" w:rsidR="008D7DB2" w:rsidRPr="00D37A3C" w:rsidRDefault="008D7DB2" w:rsidP="008B47C0">
      <w:pPr>
        <w:rPr>
          <w:color w:val="000000"/>
          <w:szCs w:val="24"/>
        </w:rPr>
      </w:pPr>
      <w:r w:rsidRPr="00D37A3C">
        <w:rPr>
          <w:color w:val="000000"/>
          <w:szCs w:val="24"/>
        </w:rPr>
        <w:t>Strategy to remove these barriers includes using carryover funds from FY 2013-14.</w:t>
      </w:r>
      <w:r w:rsidR="00E22730">
        <w:rPr>
          <w:color w:val="000000"/>
          <w:szCs w:val="24"/>
        </w:rPr>
        <w:t xml:space="preserve"> </w:t>
      </w:r>
      <w:r w:rsidRPr="00D37A3C">
        <w:rPr>
          <w:color w:val="000000"/>
          <w:szCs w:val="24"/>
        </w:rPr>
        <w:t xml:space="preserve">Work will start immediately in FY 2014-15. </w:t>
      </w:r>
    </w:p>
    <w:p w14:paraId="2F84A822" w14:textId="77777777" w:rsidR="008D7DB2" w:rsidRPr="008A1EF2" w:rsidRDefault="008D7DB2" w:rsidP="008B47C0">
      <w:pPr>
        <w:rPr>
          <w:szCs w:val="24"/>
        </w:rPr>
      </w:pPr>
    </w:p>
    <w:p w14:paraId="0F32F267" w14:textId="77777777" w:rsidR="008D7DB2" w:rsidRDefault="008D7DB2" w:rsidP="0050517D">
      <w:pPr>
        <w:tabs>
          <w:tab w:val="clear" w:pos="8640"/>
        </w:tabs>
        <w:spacing w:after="0" w:line="240" w:lineRule="auto"/>
        <w:rPr>
          <w:b/>
          <w:bCs/>
          <w:szCs w:val="24"/>
        </w:rPr>
      </w:pPr>
      <w:r>
        <w:rPr>
          <w:b/>
          <w:bCs/>
          <w:szCs w:val="24"/>
        </w:rPr>
        <w:br w:type="page"/>
      </w:r>
    </w:p>
    <w:p w14:paraId="308A08EC" w14:textId="77777777" w:rsidR="008E1EE4" w:rsidRDefault="008D7DB2" w:rsidP="008E1EE4">
      <w:pPr>
        <w:pStyle w:val="Heading2"/>
      </w:pPr>
      <w:bookmarkStart w:id="50" w:name="_Toc401323801"/>
      <w:r w:rsidRPr="008A1EF2">
        <w:lastRenderedPageBreak/>
        <w:t>Portland Fire &amp; Rescue</w:t>
      </w:r>
      <w:bookmarkEnd w:id="50"/>
    </w:p>
    <w:p w14:paraId="3A8525B8" w14:textId="77777777" w:rsidR="0020072E" w:rsidRPr="008A1EF2" w:rsidRDefault="008D7DB2" w:rsidP="0050517D">
      <w:pPr>
        <w:rPr>
          <w:bCs/>
          <w:szCs w:val="24"/>
        </w:rPr>
      </w:pPr>
      <w:r w:rsidRPr="008A1EF2">
        <w:rPr>
          <w:bCs/>
          <w:szCs w:val="24"/>
        </w:rPr>
        <w:t>Portland Fire &amp; Rescue’s (PF&amp;R) mission is to aggressively and safely protect life, property and the environment.</w:t>
      </w:r>
      <w:r w:rsidR="00E22730">
        <w:rPr>
          <w:bCs/>
          <w:szCs w:val="24"/>
        </w:rPr>
        <w:t xml:space="preserve"> </w:t>
      </w:r>
    </w:p>
    <w:p w14:paraId="2104D179" w14:textId="77777777" w:rsidR="008D7DB2" w:rsidRPr="008A1EF2" w:rsidRDefault="008D7DB2" w:rsidP="0050517D">
      <w:pPr>
        <w:rPr>
          <w:szCs w:val="24"/>
        </w:rPr>
      </w:pPr>
      <w:r w:rsidRPr="008A1EF2">
        <w:rPr>
          <w:bCs/>
          <w:szCs w:val="24"/>
        </w:rPr>
        <w:t>PF&amp;R facilities involve buildings that offer community meeting rooms and/or permitting offered at neighborhood PF&amp;R stations.</w:t>
      </w:r>
      <w:r w:rsidR="00E22730">
        <w:rPr>
          <w:bCs/>
          <w:szCs w:val="24"/>
        </w:rPr>
        <w:t xml:space="preserve"> </w:t>
      </w:r>
      <w:r>
        <w:rPr>
          <w:bCs/>
          <w:szCs w:val="24"/>
        </w:rPr>
        <w:t>N</w:t>
      </w:r>
      <w:r w:rsidRPr="008A1EF2">
        <w:rPr>
          <w:bCs/>
          <w:szCs w:val="24"/>
        </w:rPr>
        <w:t>eighborhood PF&amp;R station facilities engage the public by offering blood pressure checks, safety information, smoke &amp; carbon monoxide detector information, and explanation of fire and rescue resources available to protect neighborhoods.</w:t>
      </w:r>
      <w:r w:rsidR="00E22730">
        <w:rPr>
          <w:bCs/>
          <w:szCs w:val="24"/>
        </w:rPr>
        <w:t xml:space="preserve"> </w:t>
      </w:r>
    </w:p>
    <w:p w14:paraId="50E4C953" w14:textId="77777777" w:rsidR="008D7DB2" w:rsidRPr="008A1EF2" w:rsidRDefault="008D7DB2" w:rsidP="0050517D">
      <w:pPr>
        <w:rPr>
          <w:rFonts w:cs="Helvetica"/>
          <w:bCs/>
          <w:szCs w:val="24"/>
        </w:rPr>
      </w:pPr>
      <w:r w:rsidRPr="008A1EF2">
        <w:rPr>
          <w:rFonts w:cs="Helvetica"/>
          <w:bCs/>
          <w:szCs w:val="24"/>
        </w:rPr>
        <w:t xml:space="preserve">ADA </w:t>
      </w:r>
      <w:r w:rsidR="0020072E">
        <w:rPr>
          <w:rFonts w:cs="Helvetica"/>
          <w:bCs/>
          <w:szCs w:val="24"/>
        </w:rPr>
        <w:t>evaluations</w:t>
      </w:r>
      <w:r w:rsidR="0020072E" w:rsidRPr="008A1EF2">
        <w:rPr>
          <w:rFonts w:cs="Helvetica"/>
          <w:bCs/>
          <w:szCs w:val="24"/>
        </w:rPr>
        <w:t xml:space="preserve"> </w:t>
      </w:r>
      <w:r w:rsidR="0020072E">
        <w:rPr>
          <w:rFonts w:cs="Helvetica"/>
          <w:bCs/>
          <w:szCs w:val="24"/>
        </w:rPr>
        <w:t>of</w:t>
      </w:r>
      <w:r w:rsidRPr="008A1EF2">
        <w:rPr>
          <w:rFonts w:cs="Helvetica"/>
          <w:bCs/>
          <w:szCs w:val="24"/>
        </w:rPr>
        <w:t xml:space="preserve"> PF&amp;R’s facilities consisted of 24 neighborhood fire and rescue stations and the Training Academy complex.</w:t>
      </w:r>
      <w:r w:rsidR="00E22730">
        <w:rPr>
          <w:rFonts w:cs="Helvetica"/>
          <w:bCs/>
          <w:szCs w:val="24"/>
        </w:rPr>
        <w:t xml:space="preserve"> </w:t>
      </w:r>
      <w:r w:rsidRPr="008A1EF2">
        <w:rPr>
          <w:rFonts w:cs="Helvetica"/>
          <w:bCs/>
          <w:szCs w:val="24"/>
        </w:rPr>
        <w:t xml:space="preserve">Barriers identified for removal included </w:t>
      </w:r>
      <w:r w:rsidR="0020072E">
        <w:rPr>
          <w:rFonts w:cs="Helvetica"/>
          <w:bCs/>
          <w:szCs w:val="24"/>
        </w:rPr>
        <w:t>cross</w:t>
      </w:r>
      <w:r w:rsidRPr="008A1EF2">
        <w:rPr>
          <w:rFonts w:cs="Helvetica"/>
          <w:bCs/>
          <w:szCs w:val="24"/>
        </w:rPr>
        <w:t xml:space="preserve"> slopes in excess of </w:t>
      </w:r>
      <w:r w:rsidR="005E2226">
        <w:rPr>
          <w:rFonts w:cs="Helvetica"/>
          <w:bCs/>
          <w:szCs w:val="24"/>
        </w:rPr>
        <w:t>two</w:t>
      </w:r>
      <w:r w:rsidR="0020072E">
        <w:rPr>
          <w:rFonts w:cs="Helvetica"/>
          <w:bCs/>
          <w:szCs w:val="24"/>
        </w:rPr>
        <w:t xml:space="preserve"> percent</w:t>
      </w:r>
      <w:r w:rsidR="0020072E" w:rsidRPr="008A1EF2">
        <w:rPr>
          <w:rFonts w:cs="Helvetica"/>
          <w:bCs/>
          <w:szCs w:val="24"/>
        </w:rPr>
        <w:t xml:space="preserve">, </w:t>
      </w:r>
      <w:r w:rsidRPr="008A1EF2">
        <w:rPr>
          <w:rFonts w:cs="Helvetica"/>
          <w:bCs/>
          <w:szCs w:val="24"/>
        </w:rPr>
        <w:t xml:space="preserve">door closers requiring excess force, inadequate ADA signage, non ADA compliant door hardware, cabinetry that will need reconfiguration to be ADA compliant, and grab bars installed out of ADA compliance in restrooms. </w:t>
      </w:r>
    </w:p>
    <w:p w14:paraId="740C6218" w14:textId="77777777" w:rsidR="008D7DB2" w:rsidRPr="008A1EF2" w:rsidRDefault="008D7DB2" w:rsidP="0050517D">
      <w:pPr>
        <w:rPr>
          <w:szCs w:val="24"/>
        </w:rPr>
      </w:pPr>
      <w:r w:rsidRPr="008A1EF2">
        <w:rPr>
          <w:rFonts w:cs="Helvetica"/>
          <w:bCs/>
          <w:szCs w:val="24"/>
        </w:rPr>
        <w:t xml:space="preserve">Some challenging barrier removal projects </w:t>
      </w:r>
      <w:r>
        <w:rPr>
          <w:rFonts w:cs="Helvetica"/>
          <w:bCs/>
          <w:szCs w:val="24"/>
        </w:rPr>
        <w:t>involve</w:t>
      </w:r>
      <w:r w:rsidRPr="008A1EF2">
        <w:rPr>
          <w:rFonts w:cs="Helvetica"/>
          <w:bCs/>
          <w:szCs w:val="24"/>
        </w:rPr>
        <w:t xml:space="preserve"> resolv</w:t>
      </w:r>
      <w:r>
        <w:rPr>
          <w:rFonts w:cs="Helvetica"/>
          <w:bCs/>
          <w:szCs w:val="24"/>
        </w:rPr>
        <w:t>ing</w:t>
      </w:r>
      <w:r w:rsidRPr="008A1EF2">
        <w:rPr>
          <w:rFonts w:cs="Helvetica"/>
          <w:bCs/>
          <w:szCs w:val="24"/>
        </w:rPr>
        <w:t xml:space="preserve"> inadequate strike edge clearance</w:t>
      </w:r>
      <w:r>
        <w:rPr>
          <w:rFonts w:cs="Helvetica"/>
          <w:bCs/>
          <w:szCs w:val="24"/>
        </w:rPr>
        <w:t>s</w:t>
      </w:r>
      <w:r w:rsidRPr="008A1EF2">
        <w:rPr>
          <w:rFonts w:cs="Helvetica"/>
          <w:bCs/>
          <w:szCs w:val="24"/>
        </w:rPr>
        <w:t xml:space="preserve"> at entry doors at seven different neighborhood stations. These</w:t>
      </w:r>
      <w:r>
        <w:rPr>
          <w:rFonts w:cs="Helvetica"/>
          <w:bCs/>
          <w:szCs w:val="24"/>
        </w:rPr>
        <w:t xml:space="preserve"> entrances</w:t>
      </w:r>
      <w:r w:rsidRPr="008A1EF2">
        <w:rPr>
          <w:rFonts w:cs="Helvetica"/>
          <w:bCs/>
          <w:szCs w:val="24"/>
        </w:rPr>
        <w:t xml:space="preserve"> will need to be reconfigured and possibly involve structural building modifications to allow required clearances.</w:t>
      </w:r>
      <w:r w:rsidR="00E22730">
        <w:rPr>
          <w:rFonts w:cs="Helvetica"/>
          <w:bCs/>
          <w:szCs w:val="24"/>
        </w:rPr>
        <w:t xml:space="preserve"> </w:t>
      </w:r>
    </w:p>
    <w:p w14:paraId="1A1C36F8" w14:textId="77777777" w:rsidR="008D7DB2" w:rsidRDefault="008D7DB2" w:rsidP="0050517D">
      <w:pPr>
        <w:rPr>
          <w:rFonts w:cs="Helvetica"/>
          <w:bCs/>
          <w:szCs w:val="24"/>
        </w:rPr>
      </w:pPr>
      <w:r w:rsidRPr="008A1EF2">
        <w:rPr>
          <w:rFonts w:cs="Helvetica"/>
          <w:bCs/>
          <w:szCs w:val="24"/>
        </w:rPr>
        <w:t>Maintenance</w:t>
      </w:r>
      <w:r>
        <w:rPr>
          <w:rFonts w:cs="Helvetica"/>
          <w:bCs/>
          <w:szCs w:val="24"/>
        </w:rPr>
        <w:t xml:space="preserve"> type barriers </w:t>
      </w:r>
      <w:r w:rsidRPr="008A1EF2">
        <w:rPr>
          <w:rFonts w:cs="Helvetica"/>
          <w:bCs/>
          <w:szCs w:val="24"/>
        </w:rPr>
        <w:t xml:space="preserve">will be </w:t>
      </w:r>
      <w:r>
        <w:rPr>
          <w:rFonts w:cs="Helvetica"/>
          <w:bCs/>
          <w:szCs w:val="24"/>
        </w:rPr>
        <w:t>removed first</w:t>
      </w:r>
      <w:r w:rsidRPr="008A1EF2">
        <w:rPr>
          <w:rFonts w:cs="Helvetica"/>
          <w:bCs/>
          <w:szCs w:val="24"/>
        </w:rPr>
        <w:t xml:space="preserve"> and included whenever possible while in-house staff is on</w:t>
      </w:r>
      <w:r>
        <w:rPr>
          <w:rFonts w:cs="Helvetica"/>
          <w:bCs/>
          <w:szCs w:val="24"/>
        </w:rPr>
        <w:t>-</w:t>
      </w:r>
      <w:r w:rsidRPr="008A1EF2">
        <w:rPr>
          <w:rFonts w:cs="Helvetica"/>
          <w:bCs/>
          <w:szCs w:val="24"/>
        </w:rPr>
        <w:t xml:space="preserve">site to complete other work assigned. </w:t>
      </w:r>
      <w:r>
        <w:rPr>
          <w:rFonts w:cs="Helvetica"/>
          <w:bCs/>
          <w:szCs w:val="24"/>
        </w:rPr>
        <w:t>Mid to longer</w:t>
      </w:r>
      <w:r w:rsidRPr="008A1EF2">
        <w:rPr>
          <w:rFonts w:cs="Helvetica"/>
          <w:bCs/>
          <w:szCs w:val="24"/>
        </w:rPr>
        <w:t xml:space="preserve"> term projects such as ramp/sidewalk, cabinetry work will be done when contracting this work is possible. Reconfiguration of doors that require</w:t>
      </w:r>
      <w:r>
        <w:rPr>
          <w:rFonts w:cs="Helvetica"/>
          <w:bCs/>
          <w:szCs w:val="24"/>
        </w:rPr>
        <w:t xml:space="preserve"> </w:t>
      </w:r>
      <w:r w:rsidRPr="008A1EF2">
        <w:rPr>
          <w:rFonts w:cs="Helvetica"/>
          <w:bCs/>
          <w:szCs w:val="24"/>
        </w:rPr>
        <w:t>architectural/engineering services will be studied and accomplished as funds are made available or in conjunction with any un</w:t>
      </w:r>
      <w:r>
        <w:rPr>
          <w:rFonts w:cs="Helvetica"/>
          <w:bCs/>
          <w:szCs w:val="24"/>
        </w:rPr>
        <w:t>related building modifications.</w:t>
      </w:r>
    </w:p>
    <w:p w14:paraId="4775927F" w14:textId="77777777" w:rsidR="008D7DB2" w:rsidRPr="00866385" w:rsidRDefault="008D7DB2" w:rsidP="00E3324A">
      <w:pPr>
        <w:rPr>
          <w:rFonts w:cs="Calibri"/>
          <w:highlight w:val="yellow"/>
        </w:rPr>
      </w:pPr>
    </w:p>
    <w:p w14:paraId="0481FA24" w14:textId="77777777" w:rsidR="008D7DB2" w:rsidRPr="00866385" w:rsidRDefault="008D7DB2" w:rsidP="00E3324A">
      <w:pPr>
        <w:rPr>
          <w:rFonts w:cs="Calibri"/>
          <w:highlight w:val="yellow"/>
        </w:rPr>
      </w:pPr>
    </w:p>
    <w:p w14:paraId="0965EF0E" w14:textId="77777777" w:rsidR="008D7DB2" w:rsidRPr="00866385" w:rsidRDefault="008D7DB2" w:rsidP="00777119">
      <w:pPr>
        <w:rPr>
          <w:rFonts w:cs="Calibri"/>
          <w:highlight w:val="yellow"/>
        </w:rPr>
        <w:sectPr w:rsidR="008D7DB2" w:rsidRPr="00866385" w:rsidSect="005F08FC">
          <w:headerReference w:type="even" r:id="rId35"/>
          <w:headerReference w:type="default" r:id="rId36"/>
          <w:footerReference w:type="default" r:id="rId37"/>
          <w:headerReference w:type="first" r:id="rId38"/>
          <w:pgSz w:w="12240" w:h="15840" w:code="1"/>
          <w:pgMar w:top="1440" w:right="1440" w:bottom="1440" w:left="1440" w:header="720" w:footer="720" w:gutter="0"/>
          <w:cols w:space="720"/>
          <w:docGrid w:linePitch="360"/>
        </w:sectPr>
      </w:pPr>
    </w:p>
    <w:p w14:paraId="26909380" w14:textId="77777777" w:rsidR="008D7DB2" w:rsidRPr="00866385" w:rsidRDefault="008E3E65" w:rsidP="00777119">
      <w:pPr>
        <w:rPr>
          <w:rFonts w:cs="Calibri"/>
        </w:rPr>
      </w:pPr>
      <w:r>
        <w:rPr>
          <w:rFonts w:cs="Calibri"/>
          <w:noProof/>
        </w:rPr>
        <w:lastRenderedPageBreak/>
        <w:drawing>
          <wp:inline distT="0" distB="0" distL="0" distR="0" wp14:anchorId="2B4888BB" wp14:editId="18B23186">
            <wp:extent cx="5915025" cy="2019300"/>
            <wp:effectExtent l="19050" t="0" r="9525" b="0"/>
            <wp:docPr id="4" name="Picture 4" descr="Image: Guide dog walking with person through a cross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t="12125" b="18916"/>
                    <a:stretch>
                      <a:fillRect/>
                    </a:stretch>
                  </pic:blipFill>
                  <pic:spPr bwMode="auto">
                    <a:xfrm>
                      <a:off x="0" y="0"/>
                      <a:ext cx="5915025" cy="2019300"/>
                    </a:xfrm>
                    <a:prstGeom prst="rect">
                      <a:avLst/>
                    </a:prstGeom>
                    <a:noFill/>
                    <a:ln w="9525">
                      <a:noFill/>
                      <a:miter lim="800000"/>
                      <a:headEnd/>
                      <a:tailEnd/>
                    </a:ln>
                  </pic:spPr>
                </pic:pic>
              </a:graphicData>
            </a:graphic>
          </wp:inline>
        </w:drawing>
      </w:r>
    </w:p>
    <w:p w14:paraId="13775DCF" w14:textId="77777777" w:rsidR="008D7DB2" w:rsidRPr="00866385" w:rsidRDefault="008D7DB2" w:rsidP="00777119">
      <w:pPr>
        <w:pStyle w:val="Title"/>
        <w:rPr>
          <w:rFonts w:cs="Calibri"/>
        </w:rPr>
      </w:pPr>
      <w:bookmarkStart w:id="51" w:name="_Toc401323802"/>
      <w:r w:rsidRPr="00866385">
        <w:rPr>
          <w:rFonts w:cs="Calibri"/>
        </w:rPr>
        <w:t>4.0  ADA Transition Plan</w:t>
      </w:r>
      <w:bookmarkEnd w:id="51"/>
    </w:p>
    <w:p w14:paraId="65568C8A" w14:textId="77777777" w:rsidR="008D7DB2" w:rsidRPr="00866385" w:rsidRDefault="008D7DB2" w:rsidP="00777119">
      <w:pPr>
        <w:rPr>
          <w:rFonts w:cs="Calibri"/>
        </w:rPr>
      </w:pPr>
      <w:r w:rsidRPr="00866385">
        <w:rPr>
          <w:rFonts w:cs="Calibri"/>
        </w:rPr>
        <w:t>Title II of the ADA requires that public entities having responsibility for or authority over facilities, streets, roads, sidewalks and/or other areas meant for public use to develop a Transition Plan to make their facilities meet the standards for Program Accessibility. Program Accessibility means that a program, activity</w:t>
      </w:r>
      <w:r>
        <w:rPr>
          <w:rFonts w:cs="Calibri"/>
        </w:rPr>
        <w:t>,</w:t>
      </w:r>
      <w:r w:rsidRPr="00866385">
        <w:rPr>
          <w:rFonts w:cs="Calibri"/>
        </w:rPr>
        <w:t xml:space="preserve"> and/or service are accessible when viewed in its entirety. Simply put, a Transition Plan transitions inaccessible facilities into environments that are accessible to and functional for individuals with disabilities.</w:t>
      </w:r>
    </w:p>
    <w:p w14:paraId="445A68C4" w14:textId="77777777" w:rsidR="008D7DB2" w:rsidRPr="00866385" w:rsidRDefault="008D7DB2" w:rsidP="00777119">
      <w:pPr>
        <w:rPr>
          <w:rFonts w:cs="Calibri"/>
        </w:rPr>
      </w:pPr>
      <w:r w:rsidRPr="00866385">
        <w:rPr>
          <w:rFonts w:cs="Calibri"/>
        </w:rPr>
        <w:t>A final Transition Plan combines the findings of the facility evaluations, public rights-of-way evaluations, policy assessments and program evaluations. Each facility report contains a complete list of architectural barriers and barrier removal actions. Not all of these barriers must be removed in order to provide program access. The first priority is to remove those barriers limiting access to programs.</w:t>
      </w:r>
    </w:p>
    <w:p w14:paraId="5B7210DA" w14:textId="77777777" w:rsidR="008D7DB2" w:rsidRPr="00866385" w:rsidRDefault="008D7DB2" w:rsidP="00777119">
      <w:pPr>
        <w:rPr>
          <w:rFonts w:cs="Calibri"/>
        </w:rPr>
      </w:pPr>
      <w:r>
        <w:rPr>
          <w:rFonts w:cs="Calibri"/>
        </w:rPr>
        <w:t xml:space="preserve">Portland’s </w:t>
      </w:r>
      <w:r w:rsidRPr="00866385">
        <w:rPr>
          <w:rFonts w:cs="Calibri"/>
        </w:rPr>
        <w:t>Transition Plan is divided into</w:t>
      </w:r>
      <w:r>
        <w:rPr>
          <w:rFonts w:cs="Calibri"/>
        </w:rPr>
        <w:t xml:space="preserve"> three</w:t>
      </w:r>
      <w:r w:rsidRPr="00866385">
        <w:rPr>
          <w:rFonts w:cs="Calibri"/>
        </w:rPr>
        <w:t xml:space="preserve"> parts: facilities, which includes buildings, parks, and their related grounds; the public rights-of-way, which includes sidewalks and curb ramps</w:t>
      </w:r>
      <w:r>
        <w:rPr>
          <w:rFonts w:cs="Calibri"/>
        </w:rPr>
        <w:t xml:space="preserve">; and the self-evaluation of access to programs for persons with disabilities. </w:t>
      </w:r>
      <w:r w:rsidRPr="00866385">
        <w:rPr>
          <w:rFonts w:cs="Calibri"/>
        </w:rPr>
        <w:t xml:space="preserve">The public rights-of-way evaluation </w:t>
      </w:r>
      <w:r>
        <w:rPr>
          <w:rFonts w:cs="Calibri"/>
        </w:rPr>
        <w:t>and the self-evaluation are</w:t>
      </w:r>
      <w:r w:rsidRPr="00866385">
        <w:rPr>
          <w:rFonts w:cs="Calibri"/>
        </w:rPr>
        <w:t xml:space="preserve"> not included in this plan and will be addressed in the future.</w:t>
      </w:r>
      <w:r w:rsidR="00E22730">
        <w:rPr>
          <w:rFonts w:cs="Calibri"/>
        </w:rPr>
        <w:t xml:space="preserve"> </w:t>
      </w:r>
      <w:r>
        <w:rPr>
          <w:rFonts w:cs="Calibri"/>
        </w:rPr>
        <w:t>The parks component of the plan will be completed in the spring of 2015.</w:t>
      </w:r>
    </w:p>
    <w:p w14:paraId="41FD5961" w14:textId="77777777" w:rsidR="008D7DB2" w:rsidRPr="00866385" w:rsidRDefault="008D7DB2" w:rsidP="00777119">
      <w:pPr>
        <w:rPr>
          <w:rFonts w:cs="Calibri"/>
        </w:rPr>
      </w:pPr>
      <w:r w:rsidRPr="00866385">
        <w:rPr>
          <w:rFonts w:cs="Calibri"/>
        </w:rPr>
        <w:t>In compliance with the requirements of the ADA, the City will maintain in working order equipment and features that are required to provide access to individuals with disabilities.</w:t>
      </w:r>
    </w:p>
    <w:p w14:paraId="2F5AC471" w14:textId="77777777" w:rsidR="008D7DB2" w:rsidRPr="00866385" w:rsidRDefault="008D7DB2" w:rsidP="001D68D5">
      <w:pPr>
        <w:pStyle w:val="Heading1"/>
        <w:rPr>
          <w:rFonts w:cs="Calibri"/>
        </w:rPr>
      </w:pPr>
      <w:r w:rsidRPr="00866385">
        <w:rPr>
          <w:rFonts w:cs="Calibri"/>
        </w:rPr>
        <w:br w:type="page"/>
      </w:r>
      <w:bookmarkStart w:id="52" w:name="_Toc401323803"/>
      <w:r w:rsidRPr="00866385">
        <w:rPr>
          <w:rFonts w:cs="Calibri"/>
        </w:rPr>
        <w:lastRenderedPageBreak/>
        <w:t>4.1  Barrier Removal Schedule</w:t>
      </w:r>
      <w:bookmarkEnd w:id="52"/>
    </w:p>
    <w:p w14:paraId="482EF399" w14:textId="77777777" w:rsidR="008D7DB2" w:rsidRPr="00866385" w:rsidRDefault="008D7DB2" w:rsidP="007A55F7">
      <w:r w:rsidRPr="00866385">
        <w:t xml:space="preserve">A phasing schedule reflects the ADA requirement that programs, activities, and services drive the development of the Transition Plan schedule. Barriers in City facilities will </w:t>
      </w:r>
      <w:r w:rsidR="003E728F">
        <w:t>be removed systematically, City</w:t>
      </w:r>
      <w:r w:rsidRPr="00866385">
        <w:t xml:space="preserve">wide, based on the established program priorities listed in Chapter 3. It is the intent of the City to address and remove barriers to accessibility in public buildings and parks based upon on the immediate necessity of programmatic access, degree of complexity, uniqueness of program, and overall cost. The City established categories of project types to assist in the scheduling of barrier removal actions. </w:t>
      </w:r>
    </w:p>
    <w:p w14:paraId="4C441889" w14:textId="77777777" w:rsidR="008D7DB2" w:rsidRPr="00866385" w:rsidRDefault="008D7DB2" w:rsidP="007A55F7">
      <w:r w:rsidRPr="00866385">
        <w:t>The ADA Transition Plan table is the required schedule that summarizes when identified accessibility barriers will be removed.</w:t>
      </w:r>
      <w:r w:rsidR="00E22730">
        <w:t xml:space="preserve"> </w:t>
      </w:r>
      <w:r w:rsidRPr="00866385">
        <w:t>The City’s ADA Transition Plan table will represent the following timeline:</w:t>
      </w:r>
    </w:p>
    <w:p w14:paraId="6B6E2572" w14:textId="77777777" w:rsidR="008E1EE4" w:rsidRDefault="008D7DB2">
      <w:pPr>
        <w:pStyle w:val="Bullet"/>
      </w:pPr>
      <w:r w:rsidRPr="00866385">
        <w:t>Years 1-2, Fiscal Years: 2014/15 - 2015/16</w:t>
      </w:r>
    </w:p>
    <w:p w14:paraId="7B9F72E8" w14:textId="77777777" w:rsidR="008E1EE4" w:rsidRDefault="008D7DB2">
      <w:pPr>
        <w:pStyle w:val="Bullet"/>
      </w:pPr>
      <w:r w:rsidRPr="00866385">
        <w:t>Years 3-5, Fiscal Years: 2016/17 - 2018/19</w:t>
      </w:r>
    </w:p>
    <w:p w14:paraId="2F082F16" w14:textId="77777777" w:rsidR="008E1EE4" w:rsidRDefault="008D7DB2">
      <w:pPr>
        <w:pStyle w:val="Bullet"/>
      </w:pPr>
      <w:r w:rsidRPr="00866385">
        <w:t>Years 6-10, Fiscal Years: 2019/20 - 2023/24</w:t>
      </w:r>
    </w:p>
    <w:p w14:paraId="68031BC2" w14:textId="77777777" w:rsidR="008E1EE4" w:rsidRDefault="008D7DB2">
      <w:pPr>
        <w:pStyle w:val="Bullet"/>
      </w:pPr>
      <w:r w:rsidRPr="00866385">
        <w:t>Years 11+, Fiscal Years: 2024/25 +</w:t>
      </w:r>
    </w:p>
    <w:p w14:paraId="5A4CC73A" w14:textId="77777777" w:rsidR="008D7DB2" w:rsidRPr="00866385" w:rsidRDefault="008D7DB2" w:rsidP="00426DE6">
      <w:pPr>
        <w:pStyle w:val="Heading2"/>
        <w:rPr>
          <w:rFonts w:cs="Calibri"/>
        </w:rPr>
      </w:pPr>
      <w:r w:rsidRPr="00866385">
        <w:rPr>
          <w:rFonts w:cs="Calibri"/>
        </w:rPr>
        <w:br w:type="page"/>
      </w:r>
      <w:bookmarkStart w:id="53" w:name="_Toc401323804"/>
      <w:r w:rsidRPr="00866385">
        <w:rPr>
          <w:rFonts w:cs="Calibri"/>
        </w:rPr>
        <w:lastRenderedPageBreak/>
        <w:t>Barrier Removal Actions and Project Types</w:t>
      </w:r>
      <w:bookmarkEnd w:id="53"/>
    </w:p>
    <w:p w14:paraId="4E83EF89" w14:textId="77777777" w:rsidR="008D7DB2" w:rsidRPr="00866385" w:rsidRDefault="008D7DB2" w:rsidP="00426DE6">
      <w:pPr>
        <w:rPr>
          <w:rFonts w:cs="Calibri"/>
        </w:rPr>
      </w:pPr>
      <w:r w:rsidRPr="00866385">
        <w:rPr>
          <w:rFonts w:cs="Calibri"/>
        </w:rPr>
        <w:t xml:space="preserve">The following is a list of the barrier removal categories </w:t>
      </w:r>
      <w:r>
        <w:rPr>
          <w:rFonts w:cs="Calibri"/>
        </w:rPr>
        <w:t>used to read</w:t>
      </w:r>
      <w:r w:rsidRPr="00866385">
        <w:rPr>
          <w:rFonts w:cs="Calibri"/>
        </w:rPr>
        <w:t xml:space="preserve"> the transition plan tables. In an effort to simplify the text included in the transition tables a few of the features have been aggregated into a more general category. </w:t>
      </w:r>
    </w:p>
    <w:tbl>
      <w:tblPr>
        <w:tblW w:w="0" w:type="auto"/>
        <w:tblLook w:val="00A0" w:firstRow="1" w:lastRow="0" w:firstColumn="1" w:lastColumn="0" w:noHBand="0" w:noVBand="0"/>
      </w:tblPr>
      <w:tblGrid>
        <w:gridCol w:w="4665"/>
        <w:gridCol w:w="4695"/>
      </w:tblGrid>
      <w:tr w:rsidR="008D7DB2" w:rsidRPr="007A35CF" w14:paraId="7DB63D52" w14:textId="77777777" w:rsidTr="00072A3D">
        <w:tc>
          <w:tcPr>
            <w:tcW w:w="5148" w:type="dxa"/>
          </w:tcPr>
          <w:p w14:paraId="36893116"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Areas of Refuge </w:t>
            </w:r>
          </w:p>
          <w:p w14:paraId="482CFC6C"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Assembly Areas </w:t>
            </w:r>
          </w:p>
          <w:p w14:paraId="00DC9680"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ATMs </w:t>
            </w:r>
          </w:p>
          <w:p w14:paraId="2986691E"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Bathing Facilities </w:t>
            </w:r>
          </w:p>
          <w:p w14:paraId="247B7BB8"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Boating Facilities </w:t>
            </w:r>
          </w:p>
          <w:p w14:paraId="3045FC54"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Camping Facilities </w:t>
            </w:r>
          </w:p>
          <w:p w14:paraId="07EDE05F"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Corridors &amp; Aisles </w:t>
            </w:r>
          </w:p>
          <w:p w14:paraId="4BC56109"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Doors </w:t>
            </w:r>
          </w:p>
          <w:p w14:paraId="6E286128"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Drinking Fountains </w:t>
            </w:r>
          </w:p>
          <w:p w14:paraId="1E243D9C"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Eating &amp; Vending </w:t>
            </w:r>
          </w:p>
          <w:p w14:paraId="6F5C49BC"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Exercise Equipment </w:t>
            </w:r>
          </w:p>
          <w:p w14:paraId="428596C0"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Fishing Piers &amp; Platforms </w:t>
            </w:r>
          </w:p>
          <w:p w14:paraId="19F51B7E"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Golf Facilities </w:t>
            </w:r>
          </w:p>
          <w:p w14:paraId="6B2C7F25"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Hazards </w:t>
            </w:r>
          </w:p>
          <w:p w14:paraId="2516AE7F"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Judicial Facilities </w:t>
            </w:r>
          </w:p>
          <w:p w14:paraId="723101F2"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Kitchens </w:t>
            </w:r>
          </w:p>
          <w:p w14:paraId="5D248983"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Locker Rooms </w:t>
            </w:r>
          </w:p>
          <w:p w14:paraId="5DBC564E"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Outdoor Park Features</w:t>
            </w:r>
          </w:p>
          <w:p w14:paraId="1D47E7DF" w14:textId="77777777" w:rsidR="008D7DB2" w:rsidRPr="00866385" w:rsidRDefault="008D7DB2" w:rsidP="00426DE6">
            <w:pPr>
              <w:numPr>
                <w:ilvl w:val="0"/>
                <w:numId w:val="2"/>
              </w:numPr>
              <w:tabs>
                <w:tab w:val="clear" w:pos="8640"/>
              </w:tabs>
              <w:spacing w:after="0" w:line="240" w:lineRule="auto"/>
              <w:rPr>
                <w:rFonts w:cs="Calibri"/>
                <w:i/>
              </w:rPr>
            </w:pPr>
            <w:r w:rsidRPr="00866385">
              <w:rPr>
                <w:rFonts w:cs="Calibri"/>
              </w:rPr>
              <w:t xml:space="preserve">Other </w:t>
            </w:r>
          </w:p>
          <w:p w14:paraId="6A972150" w14:textId="77777777" w:rsidR="008D7DB2" w:rsidRPr="00866385" w:rsidRDefault="008D7DB2" w:rsidP="00426DE6">
            <w:pPr>
              <w:numPr>
                <w:ilvl w:val="0"/>
                <w:numId w:val="2"/>
              </w:numPr>
              <w:tabs>
                <w:tab w:val="clear" w:pos="8640"/>
              </w:tabs>
              <w:spacing w:after="0" w:line="240" w:lineRule="auto"/>
              <w:rPr>
                <w:rFonts w:cs="Calibri"/>
                <w:i/>
              </w:rPr>
            </w:pPr>
            <w:r w:rsidRPr="00866385">
              <w:rPr>
                <w:rFonts w:cs="Calibri"/>
              </w:rPr>
              <w:t xml:space="preserve">Parking </w:t>
            </w:r>
            <w:r w:rsidRPr="00866385">
              <w:rPr>
                <w:rFonts w:cs="Calibri"/>
                <w:i/>
              </w:rPr>
              <w:t>- includes:</w:t>
            </w:r>
          </w:p>
          <w:p w14:paraId="42E5E8F5"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Parking </w:t>
            </w:r>
          </w:p>
          <w:p w14:paraId="0926D241" w14:textId="77777777" w:rsidR="008D7DB2" w:rsidRPr="00866385" w:rsidRDefault="008D7DB2" w:rsidP="006715EA">
            <w:pPr>
              <w:numPr>
                <w:ilvl w:val="0"/>
                <w:numId w:val="2"/>
              </w:numPr>
              <w:tabs>
                <w:tab w:val="clear" w:pos="8640"/>
              </w:tabs>
              <w:spacing w:after="0" w:line="240" w:lineRule="auto"/>
              <w:rPr>
                <w:rFonts w:cs="Calibri"/>
              </w:rPr>
            </w:pPr>
            <w:r w:rsidRPr="00866385">
              <w:rPr>
                <w:rFonts w:cs="Calibri"/>
              </w:rPr>
              <w:t>Passenger loading zones</w:t>
            </w:r>
          </w:p>
        </w:tc>
        <w:tc>
          <w:tcPr>
            <w:tcW w:w="5148" w:type="dxa"/>
          </w:tcPr>
          <w:p w14:paraId="315CB386" w14:textId="77777777" w:rsidR="008D7DB2" w:rsidRPr="00866385" w:rsidRDefault="008D7DB2" w:rsidP="00426DE6">
            <w:pPr>
              <w:numPr>
                <w:ilvl w:val="0"/>
                <w:numId w:val="2"/>
              </w:numPr>
              <w:tabs>
                <w:tab w:val="clear" w:pos="8640"/>
              </w:tabs>
              <w:spacing w:after="0" w:line="240" w:lineRule="auto"/>
              <w:rPr>
                <w:rFonts w:cs="Calibri"/>
                <w:i/>
              </w:rPr>
            </w:pPr>
            <w:r w:rsidRPr="00866385">
              <w:rPr>
                <w:rFonts w:cs="Calibri"/>
              </w:rPr>
              <w:t xml:space="preserve">Paths of Travel </w:t>
            </w:r>
            <w:r w:rsidRPr="00866385">
              <w:rPr>
                <w:rFonts w:cs="Calibri"/>
                <w:i/>
              </w:rPr>
              <w:t>- includes:</w:t>
            </w:r>
          </w:p>
          <w:p w14:paraId="4C5FE017"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Curb ramps </w:t>
            </w:r>
          </w:p>
          <w:p w14:paraId="1524A5FA"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Walks </w:t>
            </w:r>
          </w:p>
          <w:p w14:paraId="3A003692"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Ramps </w:t>
            </w:r>
          </w:p>
          <w:p w14:paraId="353A5535"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Stairs </w:t>
            </w:r>
          </w:p>
          <w:p w14:paraId="19E3A7C0"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Building lift or level </w:t>
            </w:r>
          </w:p>
          <w:p w14:paraId="4DA72DE4"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Elevators </w:t>
            </w:r>
          </w:p>
          <w:p w14:paraId="21986610"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Picnic Areas </w:t>
            </w:r>
          </w:p>
          <w:p w14:paraId="6E902C4E"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Play Areas </w:t>
            </w:r>
          </w:p>
          <w:p w14:paraId="2C00AAE4" w14:textId="77777777" w:rsidR="008D7DB2" w:rsidRPr="00866385" w:rsidRDefault="008D7DB2" w:rsidP="00426DE6">
            <w:pPr>
              <w:numPr>
                <w:ilvl w:val="0"/>
                <w:numId w:val="2"/>
              </w:numPr>
              <w:tabs>
                <w:tab w:val="clear" w:pos="8640"/>
              </w:tabs>
              <w:spacing w:after="0" w:line="240" w:lineRule="auto"/>
              <w:rPr>
                <w:rFonts w:cs="Calibri"/>
                <w:i/>
              </w:rPr>
            </w:pPr>
            <w:r w:rsidRPr="00866385">
              <w:rPr>
                <w:rFonts w:cs="Calibri"/>
              </w:rPr>
              <w:t xml:space="preserve">Restrooms </w:t>
            </w:r>
            <w:r w:rsidRPr="00866385">
              <w:rPr>
                <w:rFonts w:cs="Calibri"/>
                <w:i/>
              </w:rPr>
              <w:t>- includes:</w:t>
            </w:r>
          </w:p>
          <w:p w14:paraId="30A8BEBA"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Multi-user </w:t>
            </w:r>
          </w:p>
          <w:p w14:paraId="54A9AD80" w14:textId="77777777" w:rsidR="008D7DB2" w:rsidRPr="00866385" w:rsidRDefault="008D7DB2" w:rsidP="00426DE6">
            <w:pPr>
              <w:numPr>
                <w:ilvl w:val="1"/>
                <w:numId w:val="2"/>
              </w:numPr>
              <w:tabs>
                <w:tab w:val="clear" w:pos="8640"/>
              </w:tabs>
              <w:spacing w:after="0" w:line="240" w:lineRule="auto"/>
              <w:rPr>
                <w:rFonts w:cs="Calibri"/>
              </w:rPr>
            </w:pPr>
            <w:r w:rsidRPr="00866385">
              <w:rPr>
                <w:rFonts w:cs="Calibri"/>
              </w:rPr>
              <w:t xml:space="preserve">Single-user </w:t>
            </w:r>
          </w:p>
          <w:p w14:paraId="0C71EFBB"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Room Elements </w:t>
            </w:r>
          </w:p>
          <w:p w14:paraId="0A067F73"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Signage </w:t>
            </w:r>
          </w:p>
          <w:p w14:paraId="36542031"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Sports Fields &amp; Courts </w:t>
            </w:r>
          </w:p>
          <w:p w14:paraId="5463C13B"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Swimming Pools </w:t>
            </w:r>
          </w:p>
          <w:p w14:paraId="11F8CE93"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Telephones </w:t>
            </w:r>
          </w:p>
          <w:p w14:paraId="1119A496"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View Areas </w:t>
            </w:r>
          </w:p>
          <w:p w14:paraId="1FCBD766" w14:textId="77777777" w:rsidR="008D7DB2" w:rsidRPr="00866385" w:rsidRDefault="008D7DB2" w:rsidP="00426DE6">
            <w:pPr>
              <w:numPr>
                <w:ilvl w:val="0"/>
                <w:numId w:val="2"/>
              </w:numPr>
              <w:tabs>
                <w:tab w:val="clear" w:pos="8640"/>
              </w:tabs>
              <w:spacing w:after="0" w:line="240" w:lineRule="auto"/>
              <w:rPr>
                <w:rFonts w:cs="Calibri"/>
              </w:rPr>
            </w:pPr>
            <w:r w:rsidRPr="00866385">
              <w:rPr>
                <w:rFonts w:cs="Calibri"/>
              </w:rPr>
              <w:t xml:space="preserve">Work Surfaces </w:t>
            </w:r>
          </w:p>
          <w:p w14:paraId="6A1333C7" w14:textId="77777777" w:rsidR="008D7DB2" w:rsidRPr="00866385" w:rsidRDefault="008D7DB2" w:rsidP="00072A3D">
            <w:pPr>
              <w:rPr>
                <w:rFonts w:cs="Calibri"/>
              </w:rPr>
            </w:pPr>
          </w:p>
        </w:tc>
      </w:tr>
    </w:tbl>
    <w:p w14:paraId="535B5F6F" w14:textId="77777777" w:rsidR="007A55F7" w:rsidRDefault="007A55F7" w:rsidP="00426DE6">
      <w:pPr>
        <w:rPr>
          <w:rFonts w:cs="Calibri"/>
        </w:rPr>
      </w:pPr>
    </w:p>
    <w:p w14:paraId="73690DD9" w14:textId="77777777" w:rsidR="008D7DB2" w:rsidRPr="00866385" w:rsidRDefault="008D7DB2" w:rsidP="00426DE6">
      <w:pPr>
        <w:rPr>
          <w:rFonts w:cs="Calibri"/>
        </w:rPr>
      </w:pPr>
      <w:r w:rsidRPr="00866385">
        <w:rPr>
          <w:rFonts w:cs="Calibri"/>
        </w:rPr>
        <w:t>Bureaus</w:t>
      </w:r>
      <w:r>
        <w:rPr>
          <w:rFonts w:cs="Calibri"/>
        </w:rPr>
        <w:t xml:space="preserve"> analyzed</w:t>
      </w:r>
      <w:r w:rsidRPr="00866385">
        <w:rPr>
          <w:rFonts w:cs="Calibri"/>
        </w:rPr>
        <w:t xml:space="preserve"> the information from the facility evaluations and the categorization meetings, and along with knowledge of their own Capital Improvement </w:t>
      </w:r>
      <w:r>
        <w:rPr>
          <w:rFonts w:cs="Calibri"/>
        </w:rPr>
        <w:t>Plans</w:t>
      </w:r>
      <w:r w:rsidRPr="00866385">
        <w:rPr>
          <w:rFonts w:cs="Calibri"/>
        </w:rPr>
        <w:t>, established timelines for barrier removal. The tables in the following section are organized</w:t>
      </w:r>
      <w:r>
        <w:rPr>
          <w:rFonts w:cs="Calibri"/>
        </w:rPr>
        <w:t xml:space="preserve"> to show the barrier removal by fiscal year.</w:t>
      </w:r>
      <w:r w:rsidR="00E22730">
        <w:rPr>
          <w:rFonts w:cs="Calibri"/>
        </w:rPr>
        <w:t xml:space="preserve"> </w:t>
      </w:r>
    </w:p>
    <w:p w14:paraId="20452696" w14:textId="77777777" w:rsidR="008D7DB2" w:rsidRPr="00866385" w:rsidRDefault="008D7DB2" w:rsidP="00777119">
      <w:pPr>
        <w:rPr>
          <w:rFonts w:cs="Calibri"/>
        </w:rPr>
      </w:pPr>
    </w:p>
    <w:p w14:paraId="17E5F993" w14:textId="77777777" w:rsidR="008D7DB2" w:rsidRDefault="008D7DB2">
      <w:pPr>
        <w:tabs>
          <w:tab w:val="clear" w:pos="8640"/>
        </w:tabs>
        <w:spacing w:after="0" w:line="240" w:lineRule="auto"/>
        <w:ind w:left="0"/>
        <w:rPr>
          <w:rFonts w:cs="Calibri"/>
          <w:b/>
          <w:bCs/>
          <w:sz w:val="28"/>
          <w:szCs w:val="26"/>
        </w:rPr>
      </w:pPr>
      <w:r>
        <w:rPr>
          <w:rFonts w:cs="Calibri"/>
        </w:rPr>
        <w:br w:type="page"/>
      </w:r>
    </w:p>
    <w:p w14:paraId="6CA42EE7" w14:textId="77777777" w:rsidR="008E1EE4" w:rsidRDefault="008D7DB2" w:rsidP="008E1EE4">
      <w:pPr>
        <w:pStyle w:val="Heading2"/>
      </w:pPr>
      <w:bookmarkStart w:id="54" w:name="_Toc401323805"/>
      <w:r w:rsidRPr="00C92886">
        <w:lastRenderedPageBreak/>
        <w:t>Bureau of Environmental Services</w:t>
      </w:r>
      <w:bookmarkEnd w:id="54"/>
    </w:p>
    <w:p w14:paraId="71A83E17" w14:textId="77777777" w:rsidR="008D7DB2" w:rsidRPr="00C92886" w:rsidRDefault="008D7DB2" w:rsidP="00C92886">
      <w:r w:rsidRPr="00C92886">
        <w:t xml:space="preserve">The following is a summary of the barrier removal projects for the Bureau of Environmental Services.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2255"/>
        <w:gridCol w:w="2254"/>
        <w:gridCol w:w="2255"/>
      </w:tblGrid>
      <w:tr w:rsidR="008D7DB2" w:rsidRPr="00C92886" w14:paraId="79C3B655" w14:textId="77777777" w:rsidTr="00C92886">
        <w:trPr>
          <w:trHeight w:val="737"/>
        </w:trPr>
        <w:tc>
          <w:tcPr>
            <w:tcW w:w="2254" w:type="dxa"/>
            <w:shd w:val="clear" w:color="auto" w:fill="F2F2F2"/>
            <w:vAlign w:val="center"/>
          </w:tcPr>
          <w:p w14:paraId="5E62E107"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125FC04F"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255" w:type="dxa"/>
            <w:shd w:val="clear" w:color="auto" w:fill="F2F2F2"/>
            <w:vAlign w:val="center"/>
          </w:tcPr>
          <w:p w14:paraId="7E61465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74D4D89D"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254" w:type="dxa"/>
            <w:shd w:val="clear" w:color="auto" w:fill="F2F2F2"/>
            <w:vAlign w:val="center"/>
          </w:tcPr>
          <w:p w14:paraId="2486EADC"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6ECBC15"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255" w:type="dxa"/>
            <w:shd w:val="clear" w:color="auto" w:fill="F2F2F2"/>
            <w:vAlign w:val="center"/>
          </w:tcPr>
          <w:p w14:paraId="22F85A61"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2CB01288"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256E9E2C" w14:textId="77777777" w:rsidTr="00C92886">
        <w:trPr>
          <w:trHeight w:val="278"/>
        </w:trPr>
        <w:tc>
          <w:tcPr>
            <w:tcW w:w="9018" w:type="dxa"/>
            <w:gridSpan w:val="4"/>
            <w:shd w:val="clear" w:color="auto" w:fill="BFBFBF"/>
            <w:vAlign w:val="center"/>
          </w:tcPr>
          <w:p w14:paraId="6436CD4B"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BES-01: COLUMBIA WATER TREATMENT PLANT</w:t>
            </w:r>
          </w:p>
        </w:tc>
      </w:tr>
      <w:tr w:rsidR="008D7DB2" w:rsidRPr="00C92886" w14:paraId="0095DBB2" w14:textId="77777777" w:rsidTr="00C92886">
        <w:trPr>
          <w:trHeight w:val="288"/>
        </w:trPr>
        <w:tc>
          <w:tcPr>
            <w:tcW w:w="2254" w:type="dxa"/>
            <w:shd w:val="clear" w:color="auto" w:fill="FFFFFF"/>
          </w:tcPr>
          <w:p w14:paraId="1FB6D55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423AF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281422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276EF408" w14:textId="77777777" w:rsidR="008D7DB2" w:rsidRPr="00C92886" w:rsidRDefault="008D7DB2" w:rsidP="00C92886">
            <w:pPr>
              <w:tabs>
                <w:tab w:val="clear" w:pos="8640"/>
              </w:tabs>
              <w:spacing w:after="0" w:line="240" w:lineRule="auto"/>
              <w:ind w:left="0"/>
              <w:rPr>
                <w:szCs w:val="24"/>
              </w:rPr>
            </w:pPr>
            <w:r w:rsidRPr="00C92886">
              <w:rPr>
                <w:rFonts w:eastAsia="Times New Roman" w:cs="Calibri"/>
                <w:color w:val="000000"/>
                <w:szCs w:val="24"/>
              </w:rPr>
              <w:t>Work Surface</w:t>
            </w:r>
          </w:p>
        </w:tc>
        <w:tc>
          <w:tcPr>
            <w:tcW w:w="2255" w:type="dxa"/>
            <w:shd w:val="clear" w:color="auto" w:fill="FFFFFF"/>
          </w:tcPr>
          <w:p w14:paraId="6694A3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p w14:paraId="6F5C176E" w14:textId="77777777" w:rsidR="008D7DB2" w:rsidRPr="00C92886" w:rsidRDefault="008D7DB2" w:rsidP="00C92886">
            <w:pPr>
              <w:tabs>
                <w:tab w:val="clear" w:pos="8640"/>
              </w:tabs>
              <w:spacing w:after="0" w:line="240" w:lineRule="auto"/>
              <w:ind w:left="0"/>
              <w:jc w:val="center"/>
              <w:rPr>
                <w:rFonts w:eastAsia="Times New Roman" w:cs="Calibri"/>
                <w:color w:val="000000"/>
                <w:szCs w:val="24"/>
              </w:rPr>
            </w:pPr>
          </w:p>
        </w:tc>
        <w:tc>
          <w:tcPr>
            <w:tcW w:w="2254" w:type="dxa"/>
            <w:shd w:val="clear" w:color="auto" w:fill="FFFFFF"/>
          </w:tcPr>
          <w:p w14:paraId="3AFBC6C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p w14:paraId="6804B440" w14:textId="77777777" w:rsidR="008D7DB2" w:rsidRPr="00C92886" w:rsidRDefault="008D7DB2" w:rsidP="00C92886">
            <w:pPr>
              <w:spacing w:after="0" w:line="240" w:lineRule="auto"/>
              <w:rPr>
                <w:szCs w:val="24"/>
              </w:rPr>
            </w:pPr>
          </w:p>
        </w:tc>
        <w:tc>
          <w:tcPr>
            <w:tcW w:w="2255" w:type="dxa"/>
            <w:shd w:val="clear" w:color="auto" w:fill="FFFFFF"/>
          </w:tcPr>
          <w:p w14:paraId="1783E8C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3A86A30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5A28A02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6395C26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034EC986" w14:textId="77777777" w:rsidR="008D7DB2" w:rsidRPr="00C92886" w:rsidRDefault="008D7DB2" w:rsidP="00C92886">
            <w:pPr>
              <w:spacing w:after="0" w:line="240" w:lineRule="auto"/>
              <w:rPr>
                <w:szCs w:val="24"/>
              </w:rPr>
            </w:pPr>
          </w:p>
        </w:tc>
      </w:tr>
      <w:tr w:rsidR="008D7DB2" w:rsidRPr="00C92886" w14:paraId="4E1D7F11" w14:textId="77777777" w:rsidTr="00C92886">
        <w:trPr>
          <w:trHeight w:val="288"/>
        </w:trPr>
        <w:tc>
          <w:tcPr>
            <w:tcW w:w="9018" w:type="dxa"/>
            <w:gridSpan w:val="4"/>
            <w:shd w:val="clear" w:color="auto" w:fill="BFBFBF"/>
            <w:vAlign w:val="bottom"/>
          </w:tcPr>
          <w:p w14:paraId="1019F01F"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BES-03: WATER POLLUTION CONTROL LAB</w:t>
            </w:r>
          </w:p>
        </w:tc>
      </w:tr>
      <w:tr w:rsidR="008D7DB2" w:rsidRPr="00C92886" w14:paraId="67BC552C" w14:textId="77777777" w:rsidTr="00C92886">
        <w:trPr>
          <w:trHeight w:val="1365"/>
        </w:trPr>
        <w:tc>
          <w:tcPr>
            <w:tcW w:w="2254" w:type="dxa"/>
          </w:tcPr>
          <w:p w14:paraId="5CA0838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4E2A19F" w14:textId="77777777" w:rsidR="008D7DB2" w:rsidRPr="00C92886" w:rsidRDefault="008D7DB2" w:rsidP="00C92886">
            <w:pPr>
              <w:tabs>
                <w:tab w:val="clear" w:pos="8640"/>
              </w:tabs>
              <w:spacing w:after="0" w:line="240" w:lineRule="auto"/>
              <w:ind w:left="0"/>
              <w:rPr>
                <w:szCs w:val="24"/>
              </w:rPr>
            </w:pPr>
            <w:r w:rsidRPr="00C92886">
              <w:rPr>
                <w:rFonts w:eastAsia="Times New Roman" w:cs="Calibri"/>
                <w:color w:val="000000"/>
                <w:szCs w:val="24"/>
              </w:rPr>
              <w:t>Restrooms</w:t>
            </w:r>
          </w:p>
        </w:tc>
        <w:tc>
          <w:tcPr>
            <w:tcW w:w="2255" w:type="dxa"/>
          </w:tcPr>
          <w:p w14:paraId="555F007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Corridors &amp; Aisles</w:t>
            </w:r>
          </w:p>
          <w:p w14:paraId="38A2B04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54523B3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71B74EA7" w14:textId="77777777" w:rsidR="008D7DB2" w:rsidRPr="00C92886" w:rsidRDefault="008D7DB2" w:rsidP="00C92886">
            <w:pPr>
              <w:tabs>
                <w:tab w:val="clear" w:pos="8640"/>
              </w:tabs>
              <w:spacing w:after="0" w:line="240" w:lineRule="auto"/>
              <w:ind w:left="0"/>
              <w:rPr>
                <w:szCs w:val="24"/>
              </w:rPr>
            </w:pPr>
            <w:r w:rsidRPr="00C92886">
              <w:rPr>
                <w:rFonts w:eastAsia="Times New Roman" w:cs="Calibri"/>
                <w:color w:val="000000"/>
                <w:szCs w:val="24"/>
              </w:rPr>
              <w:t>Room</w:t>
            </w:r>
          </w:p>
        </w:tc>
        <w:tc>
          <w:tcPr>
            <w:tcW w:w="2254" w:type="dxa"/>
          </w:tcPr>
          <w:p w14:paraId="20513F0D" w14:textId="77777777" w:rsidR="008D7DB2" w:rsidRPr="00C92886" w:rsidRDefault="008D7DB2" w:rsidP="00C92886">
            <w:pPr>
              <w:tabs>
                <w:tab w:val="clear" w:pos="8640"/>
              </w:tabs>
              <w:spacing w:after="0" w:line="240" w:lineRule="auto"/>
              <w:ind w:left="0"/>
              <w:rPr>
                <w:szCs w:val="24"/>
              </w:rPr>
            </w:pPr>
            <w:r w:rsidRPr="00C92886">
              <w:rPr>
                <w:rFonts w:eastAsia="Times New Roman" w:cs="Calibri"/>
                <w:color w:val="000000"/>
                <w:szCs w:val="24"/>
              </w:rPr>
              <w:t>-</w:t>
            </w:r>
          </w:p>
        </w:tc>
        <w:tc>
          <w:tcPr>
            <w:tcW w:w="2255" w:type="dxa"/>
          </w:tcPr>
          <w:p w14:paraId="67EC9C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7B325A5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55C0FD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r>
      <w:tr w:rsidR="008D7DB2" w:rsidRPr="00C92886" w14:paraId="3F7F3959" w14:textId="77777777" w:rsidTr="00C92886">
        <w:trPr>
          <w:trHeight w:val="288"/>
        </w:trPr>
        <w:tc>
          <w:tcPr>
            <w:tcW w:w="9018" w:type="dxa"/>
            <w:gridSpan w:val="4"/>
            <w:shd w:val="clear" w:color="auto" w:fill="BFBFBF"/>
            <w:vAlign w:val="center"/>
          </w:tcPr>
          <w:p w14:paraId="3F1C65EE"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BES-06: SWAN ISLAND BOAT RAMP</w:t>
            </w:r>
          </w:p>
        </w:tc>
      </w:tr>
      <w:tr w:rsidR="008D7DB2" w:rsidRPr="00C92886" w14:paraId="1CF504C1" w14:textId="77777777" w:rsidTr="00C92886">
        <w:trPr>
          <w:trHeight w:val="288"/>
        </w:trPr>
        <w:tc>
          <w:tcPr>
            <w:tcW w:w="2254" w:type="dxa"/>
          </w:tcPr>
          <w:p w14:paraId="0EC7D5AA" w14:textId="77777777" w:rsidR="008D7DB2" w:rsidRPr="00C92886" w:rsidRDefault="008D7DB2" w:rsidP="00C92886">
            <w:pPr>
              <w:tabs>
                <w:tab w:val="clear" w:pos="8640"/>
              </w:tabs>
              <w:spacing w:after="0" w:line="240" w:lineRule="auto"/>
              <w:ind w:left="0"/>
              <w:rPr>
                <w:szCs w:val="24"/>
              </w:rPr>
            </w:pPr>
            <w:r w:rsidRPr="00C92886">
              <w:rPr>
                <w:rFonts w:eastAsia="Times New Roman" w:cs="Calibri"/>
                <w:color w:val="000000"/>
                <w:szCs w:val="24"/>
              </w:rPr>
              <w:t>-</w:t>
            </w:r>
          </w:p>
        </w:tc>
        <w:tc>
          <w:tcPr>
            <w:tcW w:w="2255" w:type="dxa"/>
          </w:tcPr>
          <w:p w14:paraId="235C956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Boating Facilities</w:t>
            </w:r>
          </w:p>
          <w:p w14:paraId="31DD590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13AE3B7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1E2CF63D" w14:textId="77777777" w:rsidR="008D7DB2" w:rsidRPr="00C92886" w:rsidRDefault="008D7DB2" w:rsidP="00C92886">
            <w:pPr>
              <w:tabs>
                <w:tab w:val="clear" w:pos="8640"/>
              </w:tabs>
              <w:spacing w:after="0" w:line="240" w:lineRule="auto"/>
              <w:ind w:left="0"/>
              <w:rPr>
                <w:szCs w:val="24"/>
              </w:rPr>
            </w:pPr>
            <w:r w:rsidRPr="00C92886">
              <w:rPr>
                <w:rFonts w:eastAsia="Times New Roman" w:cs="Calibri"/>
                <w:color w:val="000000"/>
                <w:szCs w:val="24"/>
              </w:rPr>
              <w:t>Path of Travel</w:t>
            </w:r>
          </w:p>
          <w:p w14:paraId="3DEF551B" w14:textId="77777777" w:rsidR="008D7DB2" w:rsidRPr="00C92886" w:rsidRDefault="008D7DB2" w:rsidP="00C92886">
            <w:pPr>
              <w:spacing w:after="0" w:line="240" w:lineRule="auto"/>
              <w:rPr>
                <w:szCs w:val="24"/>
              </w:rPr>
            </w:pPr>
          </w:p>
        </w:tc>
        <w:tc>
          <w:tcPr>
            <w:tcW w:w="2254" w:type="dxa"/>
          </w:tcPr>
          <w:p w14:paraId="21A0C992" w14:textId="77777777" w:rsidR="008D7DB2" w:rsidRPr="00C92886" w:rsidRDefault="008D7DB2" w:rsidP="00C92886">
            <w:pPr>
              <w:tabs>
                <w:tab w:val="clear" w:pos="8640"/>
              </w:tabs>
              <w:spacing w:after="0" w:line="240" w:lineRule="auto"/>
              <w:ind w:left="0"/>
              <w:rPr>
                <w:szCs w:val="24"/>
              </w:rPr>
            </w:pPr>
            <w:r w:rsidRPr="00C92886">
              <w:rPr>
                <w:szCs w:val="24"/>
              </w:rPr>
              <w:t>-</w:t>
            </w:r>
          </w:p>
        </w:tc>
        <w:tc>
          <w:tcPr>
            <w:tcW w:w="2255" w:type="dxa"/>
          </w:tcPr>
          <w:p w14:paraId="3061BA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szCs w:val="24"/>
              </w:rPr>
              <w:t>-</w:t>
            </w:r>
          </w:p>
          <w:p w14:paraId="304D34F2" w14:textId="77777777" w:rsidR="008D7DB2" w:rsidRPr="00C92886" w:rsidRDefault="008D7DB2" w:rsidP="00C92886">
            <w:pPr>
              <w:spacing w:after="0" w:line="240" w:lineRule="auto"/>
              <w:rPr>
                <w:szCs w:val="24"/>
              </w:rPr>
            </w:pPr>
          </w:p>
        </w:tc>
      </w:tr>
    </w:tbl>
    <w:p w14:paraId="7EC4159C" w14:textId="77777777" w:rsidR="008D7DB2" w:rsidRPr="00C92886" w:rsidRDefault="008D7DB2" w:rsidP="00C92886"/>
    <w:p w14:paraId="437DF609" w14:textId="77777777" w:rsidR="008D7DB2" w:rsidRPr="00C92886" w:rsidRDefault="008D7DB2" w:rsidP="00C92886"/>
    <w:p w14:paraId="5254948E" w14:textId="77777777" w:rsidR="008E1EE4" w:rsidRDefault="008D7DB2" w:rsidP="008E1EE4">
      <w:pPr>
        <w:pStyle w:val="Heading2"/>
      </w:pPr>
      <w:r w:rsidRPr="00C92886">
        <w:br w:type="page"/>
      </w:r>
      <w:bookmarkStart w:id="55" w:name="_Toc401323806"/>
      <w:r w:rsidRPr="00C92886">
        <w:lastRenderedPageBreak/>
        <w:t>Bureau of Transportation</w:t>
      </w:r>
      <w:bookmarkEnd w:id="55"/>
    </w:p>
    <w:p w14:paraId="11D3EAE6" w14:textId="77777777" w:rsidR="008D7DB2" w:rsidRPr="00C92886" w:rsidRDefault="008D7DB2" w:rsidP="00C92886">
      <w:pPr>
        <w:spacing w:after="100"/>
        <w:rPr>
          <w:szCs w:val="24"/>
        </w:rPr>
      </w:pPr>
      <w:r w:rsidRPr="00C92886">
        <w:rPr>
          <w:szCs w:val="24"/>
        </w:rPr>
        <w:t xml:space="preserve">The following is a summary of the barrier removal projects for the Bureau of Transportation. </w:t>
      </w:r>
    </w:p>
    <w:tbl>
      <w:tblPr>
        <w:tblpPr w:leftFromText="187" w:rightFromText="187" w:vertAnchor="text" w:horzAnchor="margin" w:tblpY="119"/>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7"/>
        <w:gridCol w:w="2367"/>
        <w:gridCol w:w="2367"/>
        <w:gridCol w:w="2367"/>
      </w:tblGrid>
      <w:tr w:rsidR="008D7DB2" w:rsidRPr="00C92886" w14:paraId="2236B1CF" w14:textId="77777777" w:rsidTr="00C92886">
        <w:trPr>
          <w:cantSplit/>
          <w:trHeight w:val="710"/>
        </w:trPr>
        <w:tc>
          <w:tcPr>
            <w:tcW w:w="2367" w:type="dxa"/>
            <w:shd w:val="clear" w:color="auto" w:fill="F2F2F2"/>
            <w:noWrap/>
            <w:vAlign w:val="center"/>
          </w:tcPr>
          <w:p w14:paraId="09E72ED5"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4FC5A7A"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367" w:type="dxa"/>
            <w:shd w:val="clear" w:color="auto" w:fill="F2F2F2"/>
            <w:noWrap/>
            <w:vAlign w:val="center"/>
          </w:tcPr>
          <w:p w14:paraId="6027BD88"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F9EE19F"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367" w:type="dxa"/>
            <w:shd w:val="clear" w:color="auto" w:fill="F2F2F2"/>
            <w:noWrap/>
            <w:vAlign w:val="center"/>
          </w:tcPr>
          <w:p w14:paraId="3D427B16"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A78CB3E"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367" w:type="dxa"/>
            <w:shd w:val="clear" w:color="auto" w:fill="F2F2F2"/>
            <w:noWrap/>
            <w:vAlign w:val="center"/>
          </w:tcPr>
          <w:p w14:paraId="4719D19B"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48AF71B"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4629F62C" w14:textId="77777777" w:rsidTr="00C92886">
        <w:trPr>
          <w:cantSplit/>
          <w:trHeight w:val="304"/>
        </w:trPr>
        <w:tc>
          <w:tcPr>
            <w:tcW w:w="9468" w:type="dxa"/>
            <w:gridSpan w:val="4"/>
            <w:shd w:val="clear" w:color="auto" w:fill="A6A6A6"/>
            <w:noWrap/>
          </w:tcPr>
          <w:p w14:paraId="2750145D" w14:textId="77777777" w:rsidR="008D7DB2" w:rsidRPr="00C92886" w:rsidRDefault="008D7DB2" w:rsidP="00C92886">
            <w:pPr>
              <w:tabs>
                <w:tab w:val="clear" w:pos="8640"/>
              </w:tabs>
              <w:spacing w:after="0" w:line="240" w:lineRule="auto"/>
              <w:ind w:left="0"/>
              <w:rPr>
                <w:b/>
                <w:szCs w:val="24"/>
              </w:rPr>
            </w:pPr>
            <w:r w:rsidRPr="00C92886">
              <w:rPr>
                <w:rFonts w:eastAsia="Times New Roman" w:cs="Calibri"/>
                <w:b/>
                <w:color w:val="000000"/>
                <w:szCs w:val="24"/>
              </w:rPr>
              <w:t>BOT-01: KERBY BUILDING</w:t>
            </w:r>
          </w:p>
        </w:tc>
      </w:tr>
      <w:tr w:rsidR="008D7DB2" w:rsidRPr="00C92886" w14:paraId="1B20AC19" w14:textId="77777777" w:rsidTr="00C92886">
        <w:trPr>
          <w:cantSplit/>
          <w:trHeight w:val="1748"/>
        </w:trPr>
        <w:tc>
          <w:tcPr>
            <w:tcW w:w="2367" w:type="dxa"/>
            <w:shd w:val="clear" w:color="auto" w:fill="FFFFFF"/>
            <w:noWrap/>
          </w:tcPr>
          <w:p w14:paraId="52D5CD4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67" w:type="dxa"/>
            <w:shd w:val="clear" w:color="auto" w:fill="FFFFFF"/>
          </w:tcPr>
          <w:p w14:paraId="6F30E7B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23670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3D7D7BE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120724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3707D6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42B98EC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Surfaces</w:t>
            </w:r>
          </w:p>
          <w:p w14:paraId="63A836B2"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shd w:val="clear" w:color="auto" w:fill="FFFFFF"/>
          </w:tcPr>
          <w:p w14:paraId="47473DE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67" w:type="dxa"/>
            <w:shd w:val="clear" w:color="auto" w:fill="FFFFFF"/>
          </w:tcPr>
          <w:p w14:paraId="131EAE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20B6351B" w14:textId="77777777" w:rsidTr="00C92886">
        <w:trPr>
          <w:cantSplit/>
          <w:trHeight w:val="304"/>
        </w:trPr>
        <w:tc>
          <w:tcPr>
            <w:tcW w:w="9468" w:type="dxa"/>
            <w:gridSpan w:val="4"/>
            <w:shd w:val="clear" w:color="auto" w:fill="A6A6A6"/>
            <w:noWrap/>
          </w:tcPr>
          <w:p w14:paraId="4F76EEDB"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BOT-06: STREET CAR BUILDING</w:t>
            </w:r>
          </w:p>
        </w:tc>
      </w:tr>
      <w:tr w:rsidR="008D7DB2" w:rsidRPr="00C92886" w14:paraId="60D6D31F" w14:textId="77777777" w:rsidTr="00C92886">
        <w:trPr>
          <w:cantSplit/>
          <w:trHeight w:val="1113"/>
        </w:trPr>
        <w:tc>
          <w:tcPr>
            <w:tcW w:w="2367" w:type="dxa"/>
            <w:shd w:val="clear" w:color="auto" w:fill="FFFFFF"/>
            <w:noWrap/>
          </w:tcPr>
          <w:p w14:paraId="092015B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2EEDDD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764BF7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5B72DF0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p w14:paraId="60E284FA"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shd w:val="clear" w:color="auto" w:fill="FFFFFF"/>
          </w:tcPr>
          <w:p w14:paraId="6D14539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67" w:type="dxa"/>
            <w:shd w:val="clear" w:color="auto" w:fill="FFFFFF"/>
          </w:tcPr>
          <w:p w14:paraId="3FD6DF5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67" w:type="dxa"/>
            <w:shd w:val="clear" w:color="auto" w:fill="FFFFFF"/>
          </w:tcPr>
          <w:p w14:paraId="31428AE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A33F40C" w14:textId="77777777" w:rsidTr="00C92886">
        <w:trPr>
          <w:cantSplit/>
          <w:trHeight w:val="304"/>
        </w:trPr>
        <w:tc>
          <w:tcPr>
            <w:tcW w:w="9468" w:type="dxa"/>
            <w:gridSpan w:val="4"/>
            <w:shd w:val="clear" w:color="auto" w:fill="A6A6A6"/>
            <w:noWrap/>
          </w:tcPr>
          <w:p w14:paraId="2C6E2FFE"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BOT-07: 1ST &amp; JEFFERSON PARKING GARAGE</w:t>
            </w:r>
          </w:p>
        </w:tc>
      </w:tr>
      <w:tr w:rsidR="008D7DB2" w:rsidRPr="00C92886" w14:paraId="722B90FC" w14:textId="77777777" w:rsidTr="00C92886">
        <w:trPr>
          <w:cantSplit/>
          <w:trHeight w:val="1574"/>
        </w:trPr>
        <w:tc>
          <w:tcPr>
            <w:tcW w:w="2367" w:type="dxa"/>
            <w:noWrap/>
          </w:tcPr>
          <w:p w14:paraId="562642D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4DFA4E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62C4ECA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37B6D2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7BBEF52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67D07D63"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noWrap/>
          </w:tcPr>
          <w:p w14:paraId="4467281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Telephones</w:t>
            </w:r>
          </w:p>
        </w:tc>
        <w:tc>
          <w:tcPr>
            <w:tcW w:w="2367" w:type="dxa"/>
            <w:noWrap/>
          </w:tcPr>
          <w:p w14:paraId="4479CE2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67" w:type="dxa"/>
            <w:noWrap/>
          </w:tcPr>
          <w:p w14:paraId="0FE57E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28684B4" w14:textId="77777777" w:rsidTr="00C92886">
        <w:trPr>
          <w:cantSplit/>
          <w:trHeight w:val="304"/>
        </w:trPr>
        <w:tc>
          <w:tcPr>
            <w:tcW w:w="9468" w:type="dxa"/>
            <w:gridSpan w:val="4"/>
            <w:shd w:val="clear" w:color="auto" w:fill="A6A6A6"/>
            <w:noWrap/>
          </w:tcPr>
          <w:p w14:paraId="0C661028"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BOT-08:</w:t>
            </w:r>
            <w:r w:rsidR="00E22730">
              <w:rPr>
                <w:rFonts w:eastAsia="Times New Roman" w:cs="Calibri"/>
                <w:b/>
                <w:color w:val="000000"/>
                <w:szCs w:val="24"/>
              </w:rPr>
              <w:t xml:space="preserve"> </w:t>
            </w:r>
            <w:r w:rsidRPr="00C92886">
              <w:rPr>
                <w:rFonts w:eastAsia="Times New Roman" w:cs="Calibri"/>
                <w:b/>
                <w:color w:val="000000"/>
                <w:szCs w:val="24"/>
              </w:rPr>
              <w:t>4TH &amp; YAMHILL PARKING GARAGE</w:t>
            </w:r>
          </w:p>
        </w:tc>
      </w:tr>
      <w:tr w:rsidR="008D7DB2" w:rsidRPr="00C92886" w14:paraId="28D05304" w14:textId="77777777" w:rsidTr="00C92886">
        <w:trPr>
          <w:cantSplit/>
          <w:trHeight w:val="2096"/>
        </w:trPr>
        <w:tc>
          <w:tcPr>
            <w:tcW w:w="2367" w:type="dxa"/>
            <w:noWrap/>
          </w:tcPr>
          <w:p w14:paraId="3D9DD3B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6AD0FE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6EC09CF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6E5189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r w:rsidRPr="00C92886">
              <w:rPr>
                <w:rFonts w:eastAsia="Times New Roman" w:cs="Calibri"/>
                <w:color w:val="000000"/>
                <w:szCs w:val="24"/>
              </w:rPr>
              <w:br/>
              <w:t>Parking</w:t>
            </w:r>
          </w:p>
          <w:p w14:paraId="4919319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668F3FF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p w14:paraId="20951091" w14:textId="77777777" w:rsidR="008D7DB2" w:rsidRPr="00C92886" w:rsidRDefault="008D7DB2" w:rsidP="00C92886">
            <w:pPr>
              <w:tabs>
                <w:tab w:val="clear" w:pos="8640"/>
              </w:tabs>
              <w:spacing w:after="0" w:line="240" w:lineRule="auto"/>
              <w:ind w:left="0"/>
              <w:rPr>
                <w:rFonts w:eastAsia="Times New Roman" w:cs="Calibri"/>
                <w:color w:val="000000"/>
                <w:szCs w:val="24"/>
              </w:rPr>
            </w:pPr>
          </w:p>
          <w:p w14:paraId="11A94280"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noWrap/>
          </w:tcPr>
          <w:p w14:paraId="2568E85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44A622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34791620"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noWrap/>
          </w:tcPr>
          <w:p w14:paraId="245288F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67" w:type="dxa"/>
            <w:noWrap/>
          </w:tcPr>
          <w:p w14:paraId="0D5C4B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64A86A4" w14:textId="77777777" w:rsidTr="00C92886">
        <w:trPr>
          <w:cantSplit/>
          <w:trHeight w:val="982"/>
        </w:trPr>
        <w:tc>
          <w:tcPr>
            <w:tcW w:w="2367" w:type="dxa"/>
            <w:shd w:val="clear" w:color="auto" w:fill="F2F2F2"/>
            <w:noWrap/>
            <w:vAlign w:val="center"/>
          </w:tcPr>
          <w:p w14:paraId="5B0D7D25"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2F86D33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(2014/15 - 2015/16)</w:t>
            </w:r>
          </w:p>
        </w:tc>
        <w:tc>
          <w:tcPr>
            <w:tcW w:w="2367" w:type="dxa"/>
            <w:shd w:val="clear" w:color="auto" w:fill="F2F2F2"/>
            <w:noWrap/>
            <w:vAlign w:val="center"/>
          </w:tcPr>
          <w:p w14:paraId="6262294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AD6F830"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(2016/17 - 2018/19)</w:t>
            </w:r>
          </w:p>
        </w:tc>
        <w:tc>
          <w:tcPr>
            <w:tcW w:w="2367" w:type="dxa"/>
            <w:shd w:val="clear" w:color="auto" w:fill="F2F2F2"/>
            <w:noWrap/>
            <w:vAlign w:val="center"/>
          </w:tcPr>
          <w:p w14:paraId="53FC3063"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CD935FC"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(2019/20 - 2023/24)</w:t>
            </w:r>
          </w:p>
        </w:tc>
        <w:tc>
          <w:tcPr>
            <w:tcW w:w="2367" w:type="dxa"/>
            <w:shd w:val="clear" w:color="auto" w:fill="F2F2F2"/>
            <w:noWrap/>
            <w:vAlign w:val="center"/>
          </w:tcPr>
          <w:p w14:paraId="03F8CD3B"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7AE60B40"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(2024/25 +)</w:t>
            </w:r>
          </w:p>
        </w:tc>
      </w:tr>
      <w:tr w:rsidR="008D7DB2" w:rsidRPr="00C92886" w14:paraId="57FB0B05" w14:textId="77777777" w:rsidTr="00C92886">
        <w:trPr>
          <w:cantSplit/>
          <w:trHeight w:val="304"/>
        </w:trPr>
        <w:tc>
          <w:tcPr>
            <w:tcW w:w="9468" w:type="dxa"/>
            <w:gridSpan w:val="4"/>
            <w:shd w:val="clear" w:color="auto" w:fill="A6A6A6"/>
            <w:noWrap/>
          </w:tcPr>
          <w:p w14:paraId="541C2D19"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BOT-09: NAITO &amp; DAVIS PARKING GARAGE</w:t>
            </w:r>
          </w:p>
        </w:tc>
      </w:tr>
      <w:tr w:rsidR="008D7DB2" w:rsidRPr="00C92886" w14:paraId="224E447D" w14:textId="77777777" w:rsidTr="00C92886">
        <w:trPr>
          <w:cantSplit/>
          <w:trHeight w:val="1934"/>
        </w:trPr>
        <w:tc>
          <w:tcPr>
            <w:tcW w:w="2367" w:type="dxa"/>
            <w:shd w:val="clear" w:color="auto" w:fill="FFFFFF"/>
            <w:noWrap/>
          </w:tcPr>
          <w:p w14:paraId="54E2B11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7B04C8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6175492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6B8398F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3290CA2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77A7DC1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tc>
        <w:tc>
          <w:tcPr>
            <w:tcW w:w="2367" w:type="dxa"/>
            <w:shd w:val="clear" w:color="auto" w:fill="FFFFFF"/>
          </w:tcPr>
          <w:p w14:paraId="7DB402D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67" w:type="dxa"/>
            <w:shd w:val="clear" w:color="auto" w:fill="FFFFFF"/>
          </w:tcPr>
          <w:p w14:paraId="7DDF2A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55B787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tc>
        <w:tc>
          <w:tcPr>
            <w:tcW w:w="2367" w:type="dxa"/>
            <w:shd w:val="clear" w:color="auto" w:fill="FFFFFF"/>
          </w:tcPr>
          <w:p w14:paraId="5128B90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86C1866" w14:textId="77777777" w:rsidTr="00C92886">
        <w:trPr>
          <w:cantSplit/>
          <w:trHeight w:val="304"/>
        </w:trPr>
        <w:tc>
          <w:tcPr>
            <w:tcW w:w="9468" w:type="dxa"/>
            <w:gridSpan w:val="4"/>
            <w:shd w:val="clear" w:color="auto" w:fill="A6A6A6"/>
            <w:noWrap/>
          </w:tcPr>
          <w:p w14:paraId="2FA6432E"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BOT-10: O'BRYANT SQUARE GARAGE</w:t>
            </w:r>
          </w:p>
        </w:tc>
      </w:tr>
      <w:tr w:rsidR="008D7DB2" w:rsidRPr="00C92886" w14:paraId="1F8694AB" w14:textId="77777777" w:rsidTr="00C92886">
        <w:trPr>
          <w:cantSplit/>
          <w:trHeight w:val="304"/>
        </w:trPr>
        <w:tc>
          <w:tcPr>
            <w:tcW w:w="2367" w:type="dxa"/>
            <w:shd w:val="clear" w:color="auto" w:fill="FFFFFF"/>
            <w:noWrap/>
          </w:tcPr>
          <w:p w14:paraId="05F0CEF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0241496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1DAAB7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393D99D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shd w:val="clear" w:color="auto" w:fill="FFFFFF"/>
          </w:tcPr>
          <w:p w14:paraId="0B4379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67" w:type="dxa"/>
            <w:shd w:val="clear" w:color="auto" w:fill="FFFFFF"/>
          </w:tcPr>
          <w:p w14:paraId="36ABB12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67" w:type="dxa"/>
            <w:shd w:val="clear" w:color="auto" w:fill="FFFFFF"/>
          </w:tcPr>
          <w:p w14:paraId="73B91C7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34666B2E" w14:textId="77777777" w:rsidTr="00C92886">
        <w:trPr>
          <w:cantSplit/>
          <w:trHeight w:val="304"/>
        </w:trPr>
        <w:tc>
          <w:tcPr>
            <w:tcW w:w="9468" w:type="dxa"/>
            <w:gridSpan w:val="4"/>
            <w:shd w:val="clear" w:color="auto" w:fill="A6A6A6"/>
            <w:noWrap/>
          </w:tcPr>
          <w:p w14:paraId="090232E0"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BOT-11: 10TH &amp; YAMHILL PARKING GARAGE</w:t>
            </w:r>
          </w:p>
        </w:tc>
      </w:tr>
      <w:tr w:rsidR="008D7DB2" w:rsidRPr="00C92886" w14:paraId="4E167C08" w14:textId="77777777" w:rsidTr="00C92886">
        <w:trPr>
          <w:cantSplit/>
          <w:trHeight w:val="304"/>
        </w:trPr>
        <w:tc>
          <w:tcPr>
            <w:tcW w:w="2367" w:type="dxa"/>
            <w:noWrap/>
          </w:tcPr>
          <w:p w14:paraId="582A993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54443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56DA5B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12054BA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7034BE4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32749D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p w14:paraId="3ED8C25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noWrap/>
          </w:tcPr>
          <w:p w14:paraId="1CA426A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606C6E9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67" w:type="dxa"/>
            <w:noWrap/>
          </w:tcPr>
          <w:p w14:paraId="3ADCB7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67" w:type="dxa"/>
            <w:noWrap/>
          </w:tcPr>
          <w:p w14:paraId="40711A9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3C61778" w14:textId="77777777" w:rsidTr="00C92886">
        <w:trPr>
          <w:cantSplit/>
          <w:trHeight w:val="304"/>
        </w:trPr>
        <w:tc>
          <w:tcPr>
            <w:tcW w:w="9468" w:type="dxa"/>
            <w:gridSpan w:val="4"/>
            <w:shd w:val="clear" w:color="auto" w:fill="A6A6A6"/>
            <w:noWrap/>
          </w:tcPr>
          <w:p w14:paraId="4FA122EF"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BOT-12: 3RD &amp; ALDER PARKING GARAGE</w:t>
            </w:r>
          </w:p>
        </w:tc>
      </w:tr>
      <w:tr w:rsidR="008D7DB2" w:rsidRPr="00C92886" w14:paraId="72B798F2" w14:textId="77777777" w:rsidTr="00C92886">
        <w:trPr>
          <w:cantSplit/>
          <w:trHeight w:val="304"/>
        </w:trPr>
        <w:tc>
          <w:tcPr>
            <w:tcW w:w="2367" w:type="dxa"/>
            <w:noWrap/>
          </w:tcPr>
          <w:p w14:paraId="117F3E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599F8AF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58A3A5A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1918170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4C37081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63EDAFB"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67" w:type="dxa"/>
            <w:noWrap/>
          </w:tcPr>
          <w:p w14:paraId="6463D3F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64C732B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48F2B3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67" w:type="dxa"/>
            <w:noWrap/>
          </w:tcPr>
          <w:p w14:paraId="21EDBCE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67" w:type="dxa"/>
            <w:noWrap/>
          </w:tcPr>
          <w:p w14:paraId="3874C50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bl>
    <w:p w14:paraId="08738257" w14:textId="77777777" w:rsidR="008E1EE4" w:rsidRDefault="008D7DB2" w:rsidP="008E1EE4">
      <w:pPr>
        <w:pStyle w:val="Heading2"/>
      </w:pPr>
      <w:r w:rsidRPr="00C92886">
        <w:br w:type="page"/>
      </w:r>
      <w:bookmarkStart w:id="56" w:name="_Toc401323807"/>
      <w:r w:rsidRPr="00C92886">
        <w:lastRenderedPageBreak/>
        <w:t>Fire &amp; Rescue</w:t>
      </w:r>
      <w:bookmarkEnd w:id="56"/>
    </w:p>
    <w:p w14:paraId="525BF1FC" w14:textId="77777777" w:rsidR="008D7DB2" w:rsidRPr="00C92886" w:rsidRDefault="008D7DB2" w:rsidP="00C92886">
      <w:pPr>
        <w:rPr>
          <w:b/>
          <w:sz w:val="32"/>
          <w:szCs w:val="32"/>
        </w:rPr>
      </w:pPr>
      <w:r w:rsidRPr="00C92886">
        <w:rPr>
          <w:szCs w:val="24"/>
        </w:rPr>
        <w:t>The following is a summary of the barrier removal projects for Fire &amp; Rescue.</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2299"/>
        <w:gridCol w:w="2299"/>
        <w:gridCol w:w="2210"/>
      </w:tblGrid>
      <w:tr w:rsidR="008D7DB2" w:rsidRPr="00C92886" w14:paraId="48CE8CAF" w14:textId="77777777" w:rsidTr="00C92886">
        <w:trPr>
          <w:trHeight w:val="800"/>
        </w:trPr>
        <w:tc>
          <w:tcPr>
            <w:tcW w:w="2300" w:type="dxa"/>
            <w:shd w:val="clear" w:color="auto" w:fill="F2F2F2"/>
            <w:vAlign w:val="center"/>
          </w:tcPr>
          <w:p w14:paraId="2C5F3B19"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5C6AECCC" w14:textId="77777777" w:rsidR="008D7DB2" w:rsidRPr="00C92886" w:rsidRDefault="008D7DB2" w:rsidP="00C92886">
            <w:pPr>
              <w:tabs>
                <w:tab w:val="clear" w:pos="8640"/>
              </w:tabs>
              <w:spacing w:after="0" w:line="240" w:lineRule="auto"/>
              <w:ind w:left="0"/>
              <w:jc w:val="center"/>
              <w:rPr>
                <w:b/>
                <w:szCs w:val="24"/>
              </w:rPr>
            </w:pPr>
            <w:r w:rsidRPr="00C92886">
              <w:rPr>
                <w:rFonts w:eastAsia="Times New Roman" w:cs="Calibri"/>
                <w:b/>
                <w:color w:val="000000"/>
                <w:szCs w:val="24"/>
              </w:rPr>
              <w:t>(2014/15 - 2015/16)</w:t>
            </w:r>
          </w:p>
        </w:tc>
        <w:tc>
          <w:tcPr>
            <w:tcW w:w="2299" w:type="dxa"/>
            <w:shd w:val="clear" w:color="auto" w:fill="F2F2F2"/>
            <w:vAlign w:val="center"/>
          </w:tcPr>
          <w:p w14:paraId="0D0B293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03944C1" w14:textId="77777777" w:rsidR="008D7DB2" w:rsidRPr="00C92886" w:rsidRDefault="008D7DB2" w:rsidP="00C92886">
            <w:pPr>
              <w:tabs>
                <w:tab w:val="clear" w:pos="8640"/>
              </w:tabs>
              <w:spacing w:after="0" w:line="240" w:lineRule="auto"/>
              <w:ind w:left="0"/>
              <w:jc w:val="center"/>
              <w:rPr>
                <w:b/>
                <w:szCs w:val="24"/>
              </w:rPr>
            </w:pPr>
            <w:r w:rsidRPr="00C92886">
              <w:rPr>
                <w:rFonts w:eastAsia="Times New Roman" w:cs="Calibri"/>
                <w:b/>
                <w:color w:val="000000"/>
                <w:szCs w:val="24"/>
              </w:rPr>
              <w:t>(2016/17 - 2018/19)</w:t>
            </w:r>
          </w:p>
        </w:tc>
        <w:tc>
          <w:tcPr>
            <w:tcW w:w="2299" w:type="dxa"/>
            <w:shd w:val="clear" w:color="auto" w:fill="F2F2F2"/>
            <w:vAlign w:val="center"/>
          </w:tcPr>
          <w:p w14:paraId="300F59CF"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57F52ECB" w14:textId="77777777" w:rsidR="008D7DB2" w:rsidRPr="00C92886" w:rsidRDefault="008D7DB2" w:rsidP="00C92886">
            <w:pPr>
              <w:tabs>
                <w:tab w:val="clear" w:pos="8640"/>
              </w:tabs>
              <w:spacing w:after="0" w:line="240" w:lineRule="auto"/>
              <w:ind w:left="0"/>
              <w:jc w:val="center"/>
              <w:rPr>
                <w:b/>
                <w:szCs w:val="24"/>
              </w:rPr>
            </w:pPr>
            <w:r w:rsidRPr="00C92886">
              <w:rPr>
                <w:rFonts w:eastAsia="Times New Roman" w:cs="Calibri"/>
                <w:b/>
                <w:color w:val="000000"/>
                <w:szCs w:val="24"/>
              </w:rPr>
              <w:t>(2019/20 - 2023/24)</w:t>
            </w:r>
          </w:p>
        </w:tc>
        <w:tc>
          <w:tcPr>
            <w:tcW w:w="2210" w:type="dxa"/>
            <w:shd w:val="clear" w:color="auto" w:fill="F2F2F2"/>
            <w:vAlign w:val="center"/>
          </w:tcPr>
          <w:p w14:paraId="74110CB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D22BD8C" w14:textId="77777777" w:rsidR="008D7DB2" w:rsidRPr="00C92886" w:rsidRDefault="008D7DB2" w:rsidP="00C92886">
            <w:pPr>
              <w:tabs>
                <w:tab w:val="clear" w:pos="8640"/>
              </w:tabs>
              <w:spacing w:after="0" w:line="240" w:lineRule="auto"/>
              <w:ind w:left="0"/>
              <w:jc w:val="center"/>
              <w:rPr>
                <w:b/>
                <w:szCs w:val="24"/>
              </w:rPr>
            </w:pPr>
            <w:r w:rsidRPr="00C92886">
              <w:rPr>
                <w:rFonts w:eastAsia="Times New Roman" w:cs="Calibri"/>
                <w:b/>
                <w:color w:val="000000"/>
                <w:szCs w:val="24"/>
              </w:rPr>
              <w:t>(2024/25 +)</w:t>
            </w:r>
          </w:p>
        </w:tc>
      </w:tr>
      <w:tr w:rsidR="008D7DB2" w:rsidRPr="00C92886" w14:paraId="61521F8C" w14:textId="77777777" w:rsidTr="00C92886">
        <w:trPr>
          <w:trHeight w:val="295"/>
        </w:trPr>
        <w:tc>
          <w:tcPr>
            <w:tcW w:w="9108" w:type="dxa"/>
            <w:gridSpan w:val="4"/>
            <w:shd w:val="clear" w:color="auto" w:fill="BFBFBF"/>
          </w:tcPr>
          <w:p w14:paraId="36F7F3D6" w14:textId="77777777" w:rsidR="008D7DB2" w:rsidRPr="00C92886" w:rsidRDefault="008D7DB2" w:rsidP="00C92886">
            <w:pPr>
              <w:tabs>
                <w:tab w:val="clear" w:pos="8640"/>
              </w:tabs>
              <w:spacing w:after="0" w:line="240" w:lineRule="auto"/>
              <w:ind w:left="0"/>
              <w:rPr>
                <w:b/>
                <w:szCs w:val="24"/>
              </w:rPr>
            </w:pPr>
            <w:r w:rsidRPr="00C92886">
              <w:rPr>
                <w:rFonts w:eastAsia="Times New Roman" w:cs="Calibri"/>
                <w:b/>
                <w:color w:val="000000"/>
                <w:szCs w:val="24"/>
              </w:rPr>
              <w:t>F&amp;R-01: STATION 1 - SKIDMORE</w:t>
            </w:r>
          </w:p>
        </w:tc>
      </w:tr>
      <w:tr w:rsidR="008D7DB2" w:rsidRPr="00C92886" w14:paraId="613CBC29" w14:textId="77777777" w:rsidTr="00C92886">
        <w:trPr>
          <w:trHeight w:val="1070"/>
        </w:trPr>
        <w:tc>
          <w:tcPr>
            <w:tcW w:w="2300" w:type="dxa"/>
          </w:tcPr>
          <w:p w14:paraId="269130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B0434A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5B640D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c>
          <w:tcPr>
            <w:tcW w:w="2299" w:type="dxa"/>
          </w:tcPr>
          <w:p w14:paraId="2853DD9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3469D2B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5AC5619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365B9EAD" w14:textId="77777777" w:rsidTr="00C92886">
        <w:trPr>
          <w:trHeight w:val="283"/>
        </w:trPr>
        <w:tc>
          <w:tcPr>
            <w:tcW w:w="9108" w:type="dxa"/>
            <w:gridSpan w:val="4"/>
            <w:shd w:val="clear" w:color="auto" w:fill="BFBFBF"/>
            <w:vAlign w:val="bottom"/>
          </w:tcPr>
          <w:p w14:paraId="720B4B7B"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F&amp;R-02: STATION 2 - PARKROSE</w:t>
            </w:r>
          </w:p>
        </w:tc>
      </w:tr>
      <w:tr w:rsidR="008D7DB2" w:rsidRPr="00C92886" w14:paraId="6566A34C" w14:textId="77777777" w:rsidTr="00C92886">
        <w:trPr>
          <w:trHeight w:val="1574"/>
        </w:trPr>
        <w:tc>
          <w:tcPr>
            <w:tcW w:w="2300" w:type="dxa"/>
          </w:tcPr>
          <w:p w14:paraId="73E3296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6CB7B34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5E66600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87E91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4AB149C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0E691E5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71BE5D9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tc>
        <w:tc>
          <w:tcPr>
            <w:tcW w:w="2210" w:type="dxa"/>
          </w:tcPr>
          <w:p w14:paraId="2F18CC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DF8452B" w14:textId="77777777" w:rsidTr="00C92886">
        <w:trPr>
          <w:trHeight w:val="283"/>
        </w:trPr>
        <w:tc>
          <w:tcPr>
            <w:tcW w:w="9108" w:type="dxa"/>
            <w:gridSpan w:val="4"/>
            <w:shd w:val="clear" w:color="auto" w:fill="BFBFBF"/>
            <w:vAlign w:val="bottom"/>
          </w:tcPr>
          <w:p w14:paraId="2D937B91"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F&amp;R-03: STATION 3 - NORTHWEST PEARL DISTRICT</w:t>
            </w:r>
          </w:p>
        </w:tc>
      </w:tr>
      <w:tr w:rsidR="008D7DB2" w:rsidRPr="00C92886" w14:paraId="3D0459FE" w14:textId="77777777" w:rsidTr="00C92886">
        <w:trPr>
          <w:trHeight w:val="1223"/>
        </w:trPr>
        <w:tc>
          <w:tcPr>
            <w:tcW w:w="2300" w:type="dxa"/>
          </w:tcPr>
          <w:p w14:paraId="08822DC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05231D1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F2091A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0F800B9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Elements</w:t>
            </w:r>
          </w:p>
          <w:p w14:paraId="3E49262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1749638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757C4F8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059CDFC" w14:textId="77777777" w:rsidTr="00C92886">
        <w:trPr>
          <w:trHeight w:val="283"/>
        </w:trPr>
        <w:tc>
          <w:tcPr>
            <w:tcW w:w="9108" w:type="dxa"/>
            <w:gridSpan w:val="4"/>
            <w:shd w:val="clear" w:color="auto" w:fill="BFBFBF"/>
            <w:vAlign w:val="bottom"/>
          </w:tcPr>
          <w:p w14:paraId="6AFD3EA9"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F&amp;R-04: STATION 4 - PORTLAND STATE UNIVERSITY</w:t>
            </w:r>
          </w:p>
        </w:tc>
      </w:tr>
      <w:tr w:rsidR="008D7DB2" w:rsidRPr="00C92886" w14:paraId="467A6ABF" w14:textId="77777777" w:rsidTr="00C92886">
        <w:trPr>
          <w:trHeight w:val="1034"/>
        </w:trPr>
        <w:tc>
          <w:tcPr>
            <w:tcW w:w="2300" w:type="dxa"/>
          </w:tcPr>
          <w:p w14:paraId="6040084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138B3DF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FD4742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74791D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tc>
        <w:tc>
          <w:tcPr>
            <w:tcW w:w="2299" w:type="dxa"/>
          </w:tcPr>
          <w:p w14:paraId="656A412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tc>
        <w:tc>
          <w:tcPr>
            <w:tcW w:w="2210" w:type="dxa"/>
          </w:tcPr>
          <w:p w14:paraId="3852405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DBAEEE5" w14:textId="77777777" w:rsidTr="00C92886">
        <w:trPr>
          <w:trHeight w:val="283"/>
        </w:trPr>
        <w:tc>
          <w:tcPr>
            <w:tcW w:w="9108" w:type="dxa"/>
            <w:gridSpan w:val="4"/>
            <w:shd w:val="clear" w:color="auto" w:fill="BFBFBF"/>
            <w:vAlign w:val="bottom"/>
          </w:tcPr>
          <w:p w14:paraId="615DFCDF"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F&amp;R-05: STATION 5 - HILLSDALE</w:t>
            </w:r>
          </w:p>
        </w:tc>
      </w:tr>
      <w:tr w:rsidR="008D7DB2" w:rsidRPr="00C92886" w14:paraId="21F12041" w14:textId="77777777" w:rsidTr="00C92886">
        <w:trPr>
          <w:trHeight w:val="1043"/>
        </w:trPr>
        <w:tc>
          <w:tcPr>
            <w:tcW w:w="2300" w:type="dxa"/>
          </w:tcPr>
          <w:p w14:paraId="376BB9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3AA5584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438210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28584B8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tcPr>
          <w:p w14:paraId="5E56849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382942B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52318E0D" w14:textId="77777777" w:rsidTr="00C92886">
        <w:trPr>
          <w:trHeight w:val="283"/>
        </w:trPr>
        <w:tc>
          <w:tcPr>
            <w:tcW w:w="9108" w:type="dxa"/>
            <w:gridSpan w:val="4"/>
            <w:shd w:val="clear" w:color="auto" w:fill="BFBFBF"/>
            <w:vAlign w:val="bottom"/>
          </w:tcPr>
          <w:p w14:paraId="3A6F12D0"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F&amp;R-06: STATION 6 - NW INDUSTRIAL</w:t>
            </w:r>
          </w:p>
        </w:tc>
      </w:tr>
      <w:tr w:rsidR="008D7DB2" w:rsidRPr="00C92886" w14:paraId="70DD4D54" w14:textId="77777777" w:rsidTr="00C92886">
        <w:trPr>
          <w:trHeight w:val="2051"/>
        </w:trPr>
        <w:tc>
          <w:tcPr>
            <w:tcW w:w="2300" w:type="dxa"/>
          </w:tcPr>
          <w:p w14:paraId="522376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tcPr>
          <w:p w14:paraId="3582BDB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 xml:space="preserve">Doors </w:t>
            </w:r>
          </w:p>
          <w:p w14:paraId="73B4DCF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7C8DAE2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625EA71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643E16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Elements</w:t>
            </w:r>
          </w:p>
          <w:p w14:paraId="3CF0DB0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7F0E6D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299" w:type="dxa"/>
          </w:tcPr>
          <w:p w14:paraId="679C48F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71A8B96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CCAB115" w14:textId="77777777" w:rsidTr="00C92886">
        <w:trPr>
          <w:trHeight w:val="800"/>
        </w:trPr>
        <w:tc>
          <w:tcPr>
            <w:tcW w:w="2300" w:type="dxa"/>
            <w:shd w:val="clear" w:color="auto" w:fill="F2F2F2"/>
            <w:vAlign w:val="center"/>
          </w:tcPr>
          <w:p w14:paraId="74EC703F"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2D9B0DE9"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299" w:type="dxa"/>
            <w:shd w:val="clear" w:color="auto" w:fill="F2F2F2"/>
            <w:vAlign w:val="center"/>
          </w:tcPr>
          <w:p w14:paraId="30716236"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8D17ECC"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299" w:type="dxa"/>
            <w:shd w:val="clear" w:color="auto" w:fill="F2F2F2"/>
            <w:vAlign w:val="center"/>
          </w:tcPr>
          <w:p w14:paraId="67FA0F08"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7F1F8536"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210" w:type="dxa"/>
            <w:shd w:val="clear" w:color="auto" w:fill="F2F2F2"/>
            <w:vAlign w:val="center"/>
          </w:tcPr>
          <w:p w14:paraId="77466A9D"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3750EEE"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18E34B18" w14:textId="77777777" w:rsidTr="00C92886">
        <w:trPr>
          <w:trHeight w:val="283"/>
        </w:trPr>
        <w:tc>
          <w:tcPr>
            <w:tcW w:w="9108" w:type="dxa"/>
            <w:gridSpan w:val="4"/>
            <w:shd w:val="clear" w:color="auto" w:fill="BFBFBF"/>
            <w:vAlign w:val="bottom"/>
          </w:tcPr>
          <w:p w14:paraId="26F82655"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F&amp;R-07: STATION 7 - MILL PARK</w:t>
            </w:r>
          </w:p>
        </w:tc>
      </w:tr>
      <w:tr w:rsidR="008D7DB2" w:rsidRPr="00C92886" w14:paraId="473897EE" w14:textId="77777777" w:rsidTr="00C92886">
        <w:trPr>
          <w:trHeight w:val="1664"/>
        </w:trPr>
        <w:tc>
          <w:tcPr>
            <w:tcW w:w="2300" w:type="dxa"/>
          </w:tcPr>
          <w:p w14:paraId="62C4A4B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2CF102BD" w14:textId="77777777" w:rsidR="008D7DB2" w:rsidRPr="00C92886" w:rsidRDefault="008D7DB2" w:rsidP="00C92886">
            <w:pPr>
              <w:tabs>
                <w:tab w:val="clear" w:pos="8640"/>
                <w:tab w:val="center" w:pos="1093"/>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3502CDD9" w14:textId="77777777" w:rsidR="008D7DB2" w:rsidRPr="00C92886" w:rsidRDefault="008D7DB2" w:rsidP="00C92886">
            <w:pPr>
              <w:tabs>
                <w:tab w:val="clear" w:pos="8640"/>
                <w:tab w:val="center" w:pos="1093"/>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479FD8B8" w14:textId="77777777" w:rsidR="008D7DB2" w:rsidRPr="00C92886" w:rsidRDefault="008D7DB2" w:rsidP="00C92886">
            <w:pPr>
              <w:tabs>
                <w:tab w:val="clear" w:pos="8640"/>
                <w:tab w:val="center" w:pos="1093"/>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5A49F158" w14:textId="77777777" w:rsidR="008D7DB2" w:rsidRPr="00C92886" w:rsidRDefault="008D7DB2" w:rsidP="00C92886">
            <w:pPr>
              <w:tabs>
                <w:tab w:val="clear" w:pos="8640"/>
                <w:tab w:val="center" w:pos="1093"/>
              </w:tabs>
              <w:spacing w:after="0" w:line="240" w:lineRule="auto"/>
              <w:ind w:left="0"/>
              <w:rPr>
                <w:rFonts w:eastAsia="Times New Roman" w:cs="Calibri"/>
                <w:color w:val="000000"/>
                <w:szCs w:val="24"/>
              </w:rPr>
            </w:pPr>
            <w:r w:rsidRPr="00C92886">
              <w:rPr>
                <w:rFonts w:eastAsia="Times New Roman" w:cs="Calibri"/>
                <w:color w:val="000000"/>
                <w:szCs w:val="24"/>
              </w:rPr>
              <w:t>Room Elements</w:t>
            </w:r>
          </w:p>
          <w:p w14:paraId="61BCA963" w14:textId="77777777" w:rsidR="008D7DB2" w:rsidRPr="00C92886" w:rsidRDefault="008D7DB2" w:rsidP="00C92886">
            <w:pPr>
              <w:tabs>
                <w:tab w:val="clear" w:pos="8640"/>
                <w:tab w:val="center" w:pos="1093"/>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1DBB34C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31E55D4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A766771" w14:textId="77777777" w:rsidTr="00C92886">
        <w:trPr>
          <w:trHeight w:val="283"/>
        </w:trPr>
        <w:tc>
          <w:tcPr>
            <w:tcW w:w="9108" w:type="dxa"/>
            <w:gridSpan w:val="4"/>
            <w:shd w:val="clear" w:color="auto" w:fill="BFBFBF"/>
            <w:vAlign w:val="bottom"/>
          </w:tcPr>
          <w:p w14:paraId="61295A34"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F&amp;R-08: STATION 8 - KENTON</w:t>
            </w:r>
          </w:p>
        </w:tc>
      </w:tr>
      <w:tr w:rsidR="008D7DB2" w:rsidRPr="00C92886" w14:paraId="3325D427" w14:textId="77777777" w:rsidTr="00C92886">
        <w:trPr>
          <w:trHeight w:val="1682"/>
        </w:trPr>
        <w:tc>
          <w:tcPr>
            <w:tcW w:w="2300" w:type="dxa"/>
          </w:tcPr>
          <w:p w14:paraId="7B6B18C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56A1F2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1DD9E27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4AD1F5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73C9DC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2213D2F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6D90A1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tc>
        <w:tc>
          <w:tcPr>
            <w:tcW w:w="2210" w:type="dxa"/>
          </w:tcPr>
          <w:p w14:paraId="609444F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72DF6E8" w14:textId="77777777" w:rsidTr="00C92886">
        <w:trPr>
          <w:trHeight w:val="283"/>
        </w:trPr>
        <w:tc>
          <w:tcPr>
            <w:tcW w:w="9108" w:type="dxa"/>
            <w:gridSpan w:val="4"/>
            <w:shd w:val="clear" w:color="auto" w:fill="BFBFBF"/>
            <w:vAlign w:val="bottom"/>
          </w:tcPr>
          <w:p w14:paraId="4D48A6A5"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F&amp;R-09: STATION 9 - HAWTHORNE DISTRICT</w:t>
            </w:r>
          </w:p>
        </w:tc>
      </w:tr>
      <w:tr w:rsidR="008D7DB2" w:rsidRPr="00C92886" w14:paraId="2543A632" w14:textId="77777777" w:rsidTr="00C92886">
        <w:trPr>
          <w:trHeight w:val="283"/>
        </w:trPr>
        <w:tc>
          <w:tcPr>
            <w:tcW w:w="2300" w:type="dxa"/>
          </w:tcPr>
          <w:p w14:paraId="396622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E54201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1C5F3D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tcPr>
          <w:p w14:paraId="0CCE590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p w14:paraId="633A8EC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5884405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64A4E72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115C99B" w14:textId="77777777" w:rsidTr="00C92886">
        <w:trPr>
          <w:trHeight w:val="283"/>
        </w:trPr>
        <w:tc>
          <w:tcPr>
            <w:tcW w:w="9108" w:type="dxa"/>
            <w:gridSpan w:val="4"/>
            <w:shd w:val="clear" w:color="auto" w:fill="BFBFBF"/>
          </w:tcPr>
          <w:p w14:paraId="2F4B9166"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F&amp;R-10: STATION 10 - BURLINGAME</w:t>
            </w:r>
          </w:p>
        </w:tc>
      </w:tr>
      <w:tr w:rsidR="008D7DB2" w:rsidRPr="00C92886" w14:paraId="2C01B3E3" w14:textId="77777777" w:rsidTr="00C92886">
        <w:trPr>
          <w:trHeight w:val="283"/>
        </w:trPr>
        <w:tc>
          <w:tcPr>
            <w:tcW w:w="2300" w:type="dxa"/>
          </w:tcPr>
          <w:p w14:paraId="3BE3E0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303119D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66B9ED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05D94CE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C66ED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13A447A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p w14:paraId="205DE042"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4C7110D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28A062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B9B327D" w14:textId="77777777" w:rsidTr="00C92886">
        <w:trPr>
          <w:trHeight w:val="283"/>
        </w:trPr>
        <w:tc>
          <w:tcPr>
            <w:tcW w:w="9108" w:type="dxa"/>
            <w:gridSpan w:val="4"/>
            <w:shd w:val="clear" w:color="auto" w:fill="BFBFBF"/>
          </w:tcPr>
          <w:p w14:paraId="585EE59A"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F&amp;R-11: STATION 11 - LENTS</w:t>
            </w:r>
          </w:p>
        </w:tc>
      </w:tr>
      <w:tr w:rsidR="008D7DB2" w:rsidRPr="00C92886" w14:paraId="599426F8" w14:textId="77777777" w:rsidTr="00C92886">
        <w:trPr>
          <w:trHeight w:val="283"/>
        </w:trPr>
        <w:tc>
          <w:tcPr>
            <w:tcW w:w="2300" w:type="dxa"/>
          </w:tcPr>
          <w:p w14:paraId="1BECD4A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67A7E6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F5342D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283891D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D3FCD7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33BAC27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1EC461A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6EE3CDA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3455C5DB" w14:textId="77777777" w:rsidR="008D7DB2" w:rsidRPr="00C92886" w:rsidRDefault="008D7DB2" w:rsidP="00C92886">
            <w:pPr>
              <w:spacing w:after="0" w:line="240" w:lineRule="auto"/>
              <w:rPr>
                <w:rFonts w:eastAsia="Times New Roman" w:cs="Calibri"/>
                <w:color w:val="000000"/>
                <w:szCs w:val="24"/>
              </w:rPr>
            </w:pPr>
            <w:r w:rsidRPr="00C92886">
              <w:rPr>
                <w:rFonts w:eastAsia="Times New Roman" w:cs="Calibri"/>
                <w:color w:val="000000"/>
                <w:szCs w:val="24"/>
              </w:rPr>
              <w:t>-</w:t>
            </w:r>
          </w:p>
        </w:tc>
      </w:tr>
      <w:tr w:rsidR="008D7DB2" w:rsidRPr="00C92886" w14:paraId="773EFA3A" w14:textId="77777777" w:rsidTr="00C92886">
        <w:trPr>
          <w:trHeight w:val="283"/>
        </w:trPr>
        <w:tc>
          <w:tcPr>
            <w:tcW w:w="9108" w:type="dxa"/>
            <w:gridSpan w:val="4"/>
            <w:shd w:val="clear" w:color="auto" w:fill="BFBFBF"/>
          </w:tcPr>
          <w:p w14:paraId="23A7CBB7" w14:textId="77777777" w:rsidR="008D7DB2" w:rsidRPr="00C92886" w:rsidRDefault="008D7DB2" w:rsidP="00C92886">
            <w:pPr>
              <w:tabs>
                <w:tab w:val="clear" w:pos="8640"/>
              </w:tabs>
              <w:spacing w:after="0" w:line="240" w:lineRule="auto"/>
              <w:ind w:left="0"/>
              <w:rPr>
                <w:b/>
                <w:szCs w:val="24"/>
              </w:rPr>
            </w:pPr>
            <w:r w:rsidRPr="00C92886">
              <w:rPr>
                <w:rFonts w:eastAsia="Times New Roman" w:cs="Calibri"/>
                <w:b/>
                <w:color w:val="000000"/>
                <w:szCs w:val="24"/>
              </w:rPr>
              <w:t>F&amp;R-12: STATION 12 - SANDY BLVD</w:t>
            </w:r>
          </w:p>
        </w:tc>
      </w:tr>
      <w:tr w:rsidR="008D7DB2" w:rsidRPr="00C92886" w14:paraId="6F4A2432" w14:textId="77777777" w:rsidTr="00C92886">
        <w:trPr>
          <w:trHeight w:val="295"/>
        </w:trPr>
        <w:tc>
          <w:tcPr>
            <w:tcW w:w="2300" w:type="dxa"/>
          </w:tcPr>
          <w:p w14:paraId="46127F9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EB60C9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390DC7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60BBF5D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25D20C2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Surfaces</w:t>
            </w:r>
          </w:p>
        </w:tc>
        <w:tc>
          <w:tcPr>
            <w:tcW w:w="2299" w:type="dxa"/>
          </w:tcPr>
          <w:p w14:paraId="0629C5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0B7C785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Surfaces</w:t>
            </w:r>
          </w:p>
          <w:p w14:paraId="4120F33A"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281FC13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6543A6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5B9A1331" w14:textId="77777777" w:rsidTr="00C92886">
        <w:trPr>
          <w:trHeight w:val="800"/>
        </w:trPr>
        <w:tc>
          <w:tcPr>
            <w:tcW w:w="2300" w:type="dxa"/>
            <w:shd w:val="clear" w:color="auto" w:fill="F2F2F2"/>
            <w:vAlign w:val="center"/>
          </w:tcPr>
          <w:p w14:paraId="0A5B7FF0"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7347D1B5"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299" w:type="dxa"/>
            <w:shd w:val="clear" w:color="auto" w:fill="F2F2F2"/>
            <w:vAlign w:val="center"/>
          </w:tcPr>
          <w:p w14:paraId="2544FD73"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2BBDF72"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299" w:type="dxa"/>
            <w:shd w:val="clear" w:color="auto" w:fill="F2F2F2"/>
            <w:vAlign w:val="center"/>
          </w:tcPr>
          <w:p w14:paraId="5C77FAD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1E00A6B"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210" w:type="dxa"/>
            <w:shd w:val="clear" w:color="auto" w:fill="F2F2F2"/>
            <w:vAlign w:val="center"/>
          </w:tcPr>
          <w:p w14:paraId="0AFC5057"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CA2C632"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4B1E0190" w14:textId="77777777" w:rsidTr="00C92886">
        <w:trPr>
          <w:trHeight w:val="283"/>
        </w:trPr>
        <w:tc>
          <w:tcPr>
            <w:tcW w:w="9108" w:type="dxa"/>
            <w:gridSpan w:val="4"/>
            <w:shd w:val="clear" w:color="auto" w:fill="BFBFBF"/>
          </w:tcPr>
          <w:p w14:paraId="40DF21BC"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F&amp;R-13: STATION 13 - LLOYD DISTRICT</w:t>
            </w:r>
          </w:p>
        </w:tc>
      </w:tr>
      <w:tr w:rsidR="008D7DB2" w:rsidRPr="00C92886" w14:paraId="59BD430D" w14:textId="77777777" w:rsidTr="00C92886">
        <w:trPr>
          <w:trHeight w:val="1250"/>
        </w:trPr>
        <w:tc>
          <w:tcPr>
            <w:tcW w:w="2300" w:type="dxa"/>
          </w:tcPr>
          <w:p w14:paraId="592ECA1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730C2AA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34CD0F0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39C6489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06DBF33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3F0F6D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4DE15D1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E934038" w14:textId="77777777" w:rsidTr="00C92886">
        <w:trPr>
          <w:trHeight w:val="283"/>
        </w:trPr>
        <w:tc>
          <w:tcPr>
            <w:tcW w:w="9108" w:type="dxa"/>
            <w:gridSpan w:val="4"/>
            <w:shd w:val="clear" w:color="auto" w:fill="BFBFBF"/>
          </w:tcPr>
          <w:p w14:paraId="4CC221B0"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F&amp;R-14: STATION 14 - ALBERTA PARK</w:t>
            </w:r>
          </w:p>
        </w:tc>
      </w:tr>
      <w:tr w:rsidR="008D7DB2" w:rsidRPr="00C92886" w14:paraId="2D9DF87B" w14:textId="77777777" w:rsidTr="00C92886">
        <w:trPr>
          <w:trHeight w:val="1844"/>
        </w:trPr>
        <w:tc>
          <w:tcPr>
            <w:tcW w:w="2300" w:type="dxa"/>
          </w:tcPr>
          <w:p w14:paraId="021371A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tcPr>
          <w:p w14:paraId="3EFC985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B6D3F0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29182FA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1FE935B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50BFA19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62A65F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23A2806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C241C0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10" w:type="dxa"/>
          </w:tcPr>
          <w:p w14:paraId="0053E5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3FD2CDA" w14:textId="77777777" w:rsidTr="00C92886">
        <w:trPr>
          <w:trHeight w:val="283"/>
        </w:trPr>
        <w:tc>
          <w:tcPr>
            <w:tcW w:w="9108" w:type="dxa"/>
            <w:gridSpan w:val="4"/>
            <w:shd w:val="clear" w:color="auto" w:fill="BFBFBF"/>
          </w:tcPr>
          <w:p w14:paraId="20526519"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F&amp;R-15: STATION 15 - PORTLAND HEIGHTS</w:t>
            </w:r>
          </w:p>
        </w:tc>
      </w:tr>
      <w:tr w:rsidR="008D7DB2" w:rsidRPr="00C92886" w14:paraId="595B5B32" w14:textId="77777777" w:rsidTr="00C92886">
        <w:trPr>
          <w:trHeight w:val="1313"/>
        </w:trPr>
        <w:tc>
          <w:tcPr>
            <w:tcW w:w="2300" w:type="dxa"/>
          </w:tcPr>
          <w:p w14:paraId="72AE669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27A255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19BA7E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2298111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3ED3B6A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5B14149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2C65D2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60E672C" w14:textId="77777777" w:rsidTr="00C92886">
        <w:trPr>
          <w:trHeight w:val="283"/>
        </w:trPr>
        <w:tc>
          <w:tcPr>
            <w:tcW w:w="9108" w:type="dxa"/>
            <w:gridSpan w:val="4"/>
            <w:shd w:val="clear" w:color="auto" w:fill="BFBFBF"/>
          </w:tcPr>
          <w:p w14:paraId="20C6649C" w14:textId="77777777" w:rsidR="008D7DB2" w:rsidRPr="00C92886" w:rsidRDefault="008D7DB2" w:rsidP="00C92886">
            <w:pPr>
              <w:tabs>
                <w:tab w:val="clear" w:pos="8640"/>
              </w:tabs>
              <w:spacing w:after="0" w:line="240" w:lineRule="auto"/>
              <w:ind w:left="0"/>
              <w:rPr>
                <w:b/>
                <w:szCs w:val="24"/>
              </w:rPr>
            </w:pPr>
            <w:r w:rsidRPr="00C92886">
              <w:rPr>
                <w:rFonts w:eastAsia="Times New Roman" w:cs="Calibri"/>
                <w:b/>
                <w:color w:val="000000"/>
                <w:szCs w:val="24"/>
              </w:rPr>
              <w:t>F&amp;R-16: STATION 16 - SYLVAN</w:t>
            </w:r>
          </w:p>
        </w:tc>
      </w:tr>
      <w:tr w:rsidR="008D7DB2" w:rsidRPr="00C92886" w14:paraId="5C5AC88D" w14:textId="77777777" w:rsidTr="00C92886">
        <w:trPr>
          <w:trHeight w:val="283"/>
        </w:trPr>
        <w:tc>
          <w:tcPr>
            <w:tcW w:w="2300" w:type="dxa"/>
          </w:tcPr>
          <w:p w14:paraId="2198ED2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02CF003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5A47C193"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0DDA19D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031D499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159DA19E"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5B4DE9D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5711AE5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4365BDD" w14:textId="77777777" w:rsidTr="00C92886">
        <w:trPr>
          <w:trHeight w:val="283"/>
        </w:trPr>
        <w:tc>
          <w:tcPr>
            <w:tcW w:w="9108" w:type="dxa"/>
            <w:gridSpan w:val="4"/>
            <w:shd w:val="clear" w:color="auto" w:fill="BFBFBF"/>
          </w:tcPr>
          <w:p w14:paraId="21CCADDB"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F&amp;R-17: STATION 18 - MULTNOMAH VILLAGE</w:t>
            </w:r>
          </w:p>
        </w:tc>
      </w:tr>
      <w:tr w:rsidR="008D7DB2" w:rsidRPr="00C92886" w14:paraId="46BC6D49" w14:textId="77777777" w:rsidTr="00C92886">
        <w:trPr>
          <w:trHeight w:val="295"/>
        </w:trPr>
        <w:tc>
          <w:tcPr>
            <w:tcW w:w="2300" w:type="dxa"/>
          </w:tcPr>
          <w:p w14:paraId="746EF4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FAE08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327A03E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tcPr>
          <w:p w14:paraId="0DF44D5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70480B0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16DCC2A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2E24146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392E77F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1990F73" w14:textId="77777777" w:rsidTr="00C92886">
        <w:trPr>
          <w:trHeight w:val="283"/>
        </w:trPr>
        <w:tc>
          <w:tcPr>
            <w:tcW w:w="9108" w:type="dxa"/>
            <w:gridSpan w:val="4"/>
            <w:shd w:val="clear" w:color="auto" w:fill="BFBFBF"/>
          </w:tcPr>
          <w:p w14:paraId="45B9525A"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F&amp;R-18: STATION 19 - MT. TABOR</w:t>
            </w:r>
          </w:p>
        </w:tc>
      </w:tr>
      <w:tr w:rsidR="008D7DB2" w:rsidRPr="00C92886" w14:paraId="1E107722" w14:textId="77777777" w:rsidTr="00C92886">
        <w:trPr>
          <w:trHeight w:val="1142"/>
        </w:trPr>
        <w:tc>
          <w:tcPr>
            <w:tcW w:w="2300" w:type="dxa"/>
          </w:tcPr>
          <w:p w14:paraId="17F296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5094EE8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C8F37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1D5C013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6DA6B9A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302CF10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47270CE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4025F9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10" w:type="dxa"/>
          </w:tcPr>
          <w:p w14:paraId="0BD5A46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21C436B9" w14:textId="77777777" w:rsidTr="00C92886">
        <w:trPr>
          <w:trHeight w:val="283"/>
        </w:trPr>
        <w:tc>
          <w:tcPr>
            <w:tcW w:w="9108" w:type="dxa"/>
            <w:gridSpan w:val="4"/>
            <w:shd w:val="clear" w:color="auto" w:fill="BFBFBF"/>
          </w:tcPr>
          <w:p w14:paraId="78B70EEB"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F&amp;R-19: STATION 20 - SELLWOOD/MORELAND</w:t>
            </w:r>
          </w:p>
        </w:tc>
      </w:tr>
      <w:tr w:rsidR="008D7DB2" w:rsidRPr="00C92886" w14:paraId="0B1F1E71" w14:textId="77777777" w:rsidTr="00C92886">
        <w:trPr>
          <w:trHeight w:val="283"/>
        </w:trPr>
        <w:tc>
          <w:tcPr>
            <w:tcW w:w="2300" w:type="dxa"/>
          </w:tcPr>
          <w:p w14:paraId="7F7419A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2409936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E67DD9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11AB91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DF286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5C1142B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1D3910F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314CAD3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659D2C5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10" w:type="dxa"/>
          </w:tcPr>
          <w:p w14:paraId="59BB8D0D" w14:textId="77777777" w:rsidR="008D7DB2" w:rsidRPr="00C92886" w:rsidRDefault="008D7DB2" w:rsidP="00C92886">
            <w:pPr>
              <w:spacing w:after="0" w:line="240" w:lineRule="auto"/>
              <w:rPr>
                <w:rFonts w:eastAsia="Times New Roman" w:cs="Calibri"/>
                <w:color w:val="000000"/>
                <w:szCs w:val="24"/>
              </w:rPr>
            </w:pPr>
            <w:r w:rsidRPr="00C92886">
              <w:rPr>
                <w:rFonts w:eastAsia="Times New Roman" w:cs="Calibri"/>
                <w:color w:val="000000"/>
                <w:szCs w:val="24"/>
              </w:rPr>
              <w:t>-</w:t>
            </w:r>
          </w:p>
        </w:tc>
      </w:tr>
      <w:tr w:rsidR="008D7DB2" w:rsidRPr="00C92886" w14:paraId="01CEB9D4" w14:textId="77777777" w:rsidTr="00C92886">
        <w:trPr>
          <w:trHeight w:val="710"/>
        </w:trPr>
        <w:tc>
          <w:tcPr>
            <w:tcW w:w="2300" w:type="dxa"/>
            <w:shd w:val="clear" w:color="auto" w:fill="F2F2F2"/>
            <w:vAlign w:val="center"/>
          </w:tcPr>
          <w:p w14:paraId="43DF8C0C"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720C8EA2"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(2014/15 - 2015/16)</w:t>
            </w:r>
          </w:p>
        </w:tc>
        <w:tc>
          <w:tcPr>
            <w:tcW w:w="2299" w:type="dxa"/>
            <w:shd w:val="clear" w:color="auto" w:fill="F2F2F2"/>
            <w:vAlign w:val="center"/>
          </w:tcPr>
          <w:p w14:paraId="66C8DABB"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27C17C4"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(2016/17 - 2018/19)</w:t>
            </w:r>
          </w:p>
        </w:tc>
        <w:tc>
          <w:tcPr>
            <w:tcW w:w="2299" w:type="dxa"/>
            <w:shd w:val="clear" w:color="auto" w:fill="F2F2F2"/>
            <w:vAlign w:val="center"/>
          </w:tcPr>
          <w:p w14:paraId="2DA8A042"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918C697"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210" w:type="dxa"/>
            <w:shd w:val="clear" w:color="auto" w:fill="F2F2F2"/>
            <w:vAlign w:val="center"/>
          </w:tcPr>
          <w:p w14:paraId="068754B1"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10C8C8DE"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257FC680" w14:textId="77777777" w:rsidTr="00C92886">
        <w:trPr>
          <w:trHeight w:val="283"/>
        </w:trPr>
        <w:tc>
          <w:tcPr>
            <w:tcW w:w="9108" w:type="dxa"/>
            <w:gridSpan w:val="4"/>
            <w:shd w:val="clear" w:color="auto" w:fill="BFBFBF"/>
          </w:tcPr>
          <w:p w14:paraId="72BBB0EF"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F&amp;R-21: STATION 22 - ST. JOHNS</w:t>
            </w:r>
          </w:p>
        </w:tc>
      </w:tr>
      <w:tr w:rsidR="008D7DB2" w:rsidRPr="00C92886" w14:paraId="040F6521" w14:textId="77777777" w:rsidTr="00C92886">
        <w:trPr>
          <w:trHeight w:val="1304"/>
        </w:trPr>
        <w:tc>
          <w:tcPr>
            <w:tcW w:w="2300" w:type="dxa"/>
          </w:tcPr>
          <w:p w14:paraId="31EEE8D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3567D08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6AB8BD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4C589EC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7ED0FE4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32B8DC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tc>
        <w:tc>
          <w:tcPr>
            <w:tcW w:w="2210" w:type="dxa"/>
          </w:tcPr>
          <w:p w14:paraId="78EBAB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81FDFBA" w14:textId="77777777" w:rsidTr="00C92886">
        <w:trPr>
          <w:trHeight w:val="283"/>
        </w:trPr>
        <w:tc>
          <w:tcPr>
            <w:tcW w:w="9108" w:type="dxa"/>
            <w:gridSpan w:val="4"/>
            <w:shd w:val="clear" w:color="auto" w:fill="BFBFBF"/>
          </w:tcPr>
          <w:p w14:paraId="5DA75976"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F&amp;R-23: STATION 24 - OVERLOOK/SWAN ISLAND</w:t>
            </w:r>
          </w:p>
        </w:tc>
      </w:tr>
      <w:tr w:rsidR="008D7DB2" w:rsidRPr="00C92886" w14:paraId="1B268F75" w14:textId="77777777" w:rsidTr="00C92886">
        <w:trPr>
          <w:trHeight w:val="1043"/>
        </w:trPr>
        <w:tc>
          <w:tcPr>
            <w:tcW w:w="2300" w:type="dxa"/>
          </w:tcPr>
          <w:p w14:paraId="79D6D6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42006C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5404D8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2EEC23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340EEA2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10" w:type="dxa"/>
          </w:tcPr>
          <w:p w14:paraId="3B392AA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B2B0BF7" w14:textId="77777777" w:rsidTr="00C92886">
        <w:trPr>
          <w:trHeight w:val="283"/>
        </w:trPr>
        <w:tc>
          <w:tcPr>
            <w:tcW w:w="9108" w:type="dxa"/>
            <w:gridSpan w:val="4"/>
            <w:shd w:val="clear" w:color="auto" w:fill="BFBFBF"/>
          </w:tcPr>
          <w:p w14:paraId="315A2ADC"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F&amp;R-24: STATION 25 - WOODSTOCK</w:t>
            </w:r>
          </w:p>
        </w:tc>
      </w:tr>
      <w:tr w:rsidR="008D7DB2" w:rsidRPr="00C92886" w14:paraId="64C5CEB2" w14:textId="77777777" w:rsidTr="00C92886">
        <w:trPr>
          <w:trHeight w:val="1655"/>
        </w:trPr>
        <w:tc>
          <w:tcPr>
            <w:tcW w:w="2300" w:type="dxa"/>
          </w:tcPr>
          <w:p w14:paraId="6D76FEF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092003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C33212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408B1B2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339E508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5B85552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2521169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016C224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10" w:type="dxa"/>
          </w:tcPr>
          <w:p w14:paraId="2C6CCB7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3501B1C1" w14:textId="77777777" w:rsidTr="00C92886">
        <w:trPr>
          <w:trHeight w:val="283"/>
        </w:trPr>
        <w:tc>
          <w:tcPr>
            <w:tcW w:w="9108" w:type="dxa"/>
            <w:gridSpan w:val="4"/>
            <w:shd w:val="clear" w:color="auto" w:fill="BFBFBF"/>
          </w:tcPr>
          <w:p w14:paraId="139778CB"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F&amp;R-25: STATION 26 - PORTSMOUTH/UNIVERSITY PARK</w:t>
            </w:r>
          </w:p>
        </w:tc>
      </w:tr>
      <w:tr w:rsidR="008D7DB2" w:rsidRPr="00C92886" w14:paraId="6D335079" w14:textId="77777777" w:rsidTr="00C92886">
        <w:trPr>
          <w:trHeight w:val="1043"/>
        </w:trPr>
        <w:tc>
          <w:tcPr>
            <w:tcW w:w="2300" w:type="dxa"/>
          </w:tcPr>
          <w:p w14:paraId="1D0D00D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16E54B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759278E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0F35694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0F155CC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tc>
        <w:tc>
          <w:tcPr>
            <w:tcW w:w="2210" w:type="dxa"/>
          </w:tcPr>
          <w:p w14:paraId="4194314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386038A" w14:textId="77777777" w:rsidTr="00C92886">
        <w:trPr>
          <w:trHeight w:val="283"/>
        </w:trPr>
        <w:tc>
          <w:tcPr>
            <w:tcW w:w="9108" w:type="dxa"/>
            <w:gridSpan w:val="4"/>
            <w:shd w:val="clear" w:color="auto" w:fill="BFBFBF"/>
          </w:tcPr>
          <w:p w14:paraId="64A3306F" w14:textId="77777777" w:rsidR="008D7DB2" w:rsidRPr="00C92886" w:rsidRDefault="008D7DB2" w:rsidP="00C92886">
            <w:pPr>
              <w:tabs>
                <w:tab w:val="clear" w:pos="8640"/>
              </w:tabs>
              <w:spacing w:after="0" w:line="240" w:lineRule="auto"/>
              <w:ind w:left="0"/>
              <w:rPr>
                <w:b/>
                <w:szCs w:val="24"/>
              </w:rPr>
            </w:pPr>
            <w:r w:rsidRPr="00C92886">
              <w:rPr>
                <w:rFonts w:eastAsia="Times New Roman" w:cs="Calibri"/>
                <w:b/>
                <w:color w:val="000000"/>
                <w:szCs w:val="24"/>
              </w:rPr>
              <w:t>F&amp;R-27: STATION 27 - FOREST HEIGHTS</w:t>
            </w:r>
          </w:p>
        </w:tc>
      </w:tr>
      <w:tr w:rsidR="008D7DB2" w:rsidRPr="00C92886" w14:paraId="12D78E69" w14:textId="77777777" w:rsidTr="00C92886">
        <w:trPr>
          <w:trHeight w:val="1214"/>
        </w:trPr>
        <w:tc>
          <w:tcPr>
            <w:tcW w:w="2300" w:type="dxa"/>
          </w:tcPr>
          <w:p w14:paraId="2742B09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47D09B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0BEB67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60F57E1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tcPr>
          <w:p w14:paraId="44F3FA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5EE5688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21E842D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p w14:paraId="6659CBC2"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1DEAC98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53417FF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1AACC89" w14:textId="77777777" w:rsidTr="00C92886">
        <w:trPr>
          <w:trHeight w:val="283"/>
        </w:trPr>
        <w:tc>
          <w:tcPr>
            <w:tcW w:w="9108" w:type="dxa"/>
            <w:gridSpan w:val="4"/>
            <w:shd w:val="clear" w:color="auto" w:fill="BFBFBF"/>
          </w:tcPr>
          <w:p w14:paraId="727F1DE5"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F&amp;R-27: STATION 28 - ROSE CITY/HOLLYWOOD</w:t>
            </w:r>
          </w:p>
        </w:tc>
      </w:tr>
      <w:tr w:rsidR="008D7DB2" w:rsidRPr="00C92886" w14:paraId="44242016" w14:textId="77777777" w:rsidTr="00C92886">
        <w:trPr>
          <w:trHeight w:val="1124"/>
        </w:trPr>
        <w:tc>
          <w:tcPr>
            <w:tcW w:w="2300" w:type="dxa"/>
          </w:tcPr>
          <w:p w14:paraId="60755E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11B4D1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60C845D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7E2C3B4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01EBA58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483B156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tc>
        <w:tc>
          <w:tcPr>
            <w:tcW w:w="2210" w:type="dxa"/>
          </w:tcPr>
          <w:p w14:paraId="1DB1AC1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0AAD7E1" w14:textId="77777777" w:rsidTr="00C92886">
        <w:trPr>
          <w:trHeight w:val="283"/>
        </w:trPr>
        <w:tc>
          <w:tcPr>
            <w:tcW w:w="9108" w:type="dxa"/>
            <w:gridSpan w:val="4"/>
            <w:shd w:val="clear" w:color="auto" w:fill="BFBFBF"/>
          </w:tcPr>
          <w:p w14:paraId="38EFC023"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F&amp;R-28: STATION 29 - POWELLHURST</w:t>
            </w:r>
          </w:p>
        </w:tc>
      </w:tr>
      <w:tr w:rsidR="008D7DB2" w:rsidRPr="00C92886" w14:paraId="63C6C606" w14:textId="77777777" w:rsidTr="00C92886">
        <w:trPr>
          <w:trHeight w:val="283"/>
        </w:trPr>
        <w:tc>
          <w:tcPr>
            <w:tcW w:w="2300" w:type="dxa"/>
          </w:tcPr>
          <w:p w14:paraId="1528B26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5551B15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3A0D948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3608AA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057A5E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4280CC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623AAEB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tc>
        <w:tc>
          <w:tcPr>
            <w:tcW w:w="2299" w:type="dxa"/>
          </w:tcPr>
          <w:p w14:paraId="004EB18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65FE31B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DBCC6C0" w14:textId="77777777" w:rsidTr="00C92886">
        <w:trPr>
          <w:trHeight w:val="773"/>
        </w:trPr>
        <w:tc>
          <w:tcPr>
            <w:tcW w:w="2300" w:type="dxa"/>
            <w:shd w:val="clear" w:color="auto" w:fill="F2F2F2"/>
            <w:vAlign w:val="center"/>
          </w:tcPr>
          <w:p w14:paraId="5BA7BC67"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4CF3AEA8"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299" w:type="dxa"/>
            <w:shd w:val="clear" w:color="auto" w:fill="F2F2F2"/>
            <w:vAlign w:val="center"/>
          </w:tcPr>
          <w:p w14:paraId="3B804ACF"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3C2B0A1"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299" w:type="dxa"/>
            <w:shd w:val="clear" w:color="auto" w:fill="F2F2F2"/>
            <w:vAlign w:val="center"/>
          </w:tcPr>
          <w:p w14:paraId="1EFEEAA1"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47BE9AC"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210" w:type="dxa"/>
            <w:shd w:val="clear" w:color="auto" w:fill="F2F2F2"/>
            <w:vAlign w:val="center"/>
          </w:tcPr>
          <w:p w14:paraId="10C03465"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8A6B00D"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6B132B37" w14:textId="77777777" w:rsidTr="00C92886">
        <w:trPr>
          <w:trHeight w:val="283"/>
        </w:trPr>
        <w:tc>
          <w:tcPr>
            <w:tcW w:w="9108" w:type="dxa"/>
            <w:gridSpan w:val="4"/>
            <w:shd w:val="clear" w:color="auto" w:fill="BFBFBF"/>
          </w:tcPr>
          <w:p w14:paraId="7E21A064"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F&amp;R-29: STATION 30 - GATEWAY</w:t>
            </w:r>
          </w:p>
        </w:tc>
      </w:tr>
      <w:tr w:rsidR="008D7DB2" w:rsidRPr="00C92886" w14:paraId="35B1B347" w14:textId="77777777" w:rsidTr="00C92886">
        <w:trPr>
          <w:trHeight w:val="1331"/>
        </w:trPr>
        <w:tc>
          <w:tcPr>
            <w:tcW w:w="2300" w:type="dxa"/>
          </w:tcPr>
          <w:p w14:paraId="596DC5C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634A4E2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34A5BBC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5520F0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6BA9A0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tcPr>
          <w:p w14:paraId="65718A1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4FCAE4A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57243E4C" w14:textId="77777777" w:rsidTr="00C92886">
        <w:trPr>
          <w:trHeight w:val="283"/>
        </w:trPr>
        <w:tc>
          <w:tcPr>
            <w:tcW w:w="9108" w:type="dxa"/>
            <w:gridSpan w:val="4"/>
            <w:shd w:val="clear" w:color="auto" w:fill="BFBFBF"/>
          </w:tcPr>
          <w:p w14:paraId="7D378CDF"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F&amp;R-30: STATION 31 - ROCKWOOD</w:t>
            </w:r>
          </w:p>
        </w:tc>
      </w:tr>
      <w:tr w:rsidR="008D7DB2" w:rsidRPr="00C92886" w14:paraId="12DDE379" w14:textId="77777777" w:rsidTr="00C92886">
        <w:trPr>
          <w:trHeight w:val="2123"/>
        </w:trPr>
        <w:tc>
          <w:tcPr>
            <w:tcW w:w="2300" w:type="dxa"/>
          </w:tcPr>
          <w:p w14:paraId="2476CA0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99" w:type="dxa"/>
          </w:tcPr>
          <w:p w14:paraId="7C31D91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1F614F8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33576C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651A0CE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336EC42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 xml:space="preserve">Parking </w:t>
            </w:r>
          </w:p>
          <w:p w14:paraId="3B66EC4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7682FB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tcPr>
          <w:p w14:paraId="19F4F8D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65FC15D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5BA5BA4" w14:textId="77777777" w:rsidTr="00C92886">
        <w:trPr>
          <w:trHeight w:val="283"/>
        </w:trPr>
        <w:tc>
          <w:tcPr>
            <w:tcW w:w="9108" w:type="dxa"/>
            <w:gridSpan w:val="4"/>
            <w:shd w:val="clear" w:color="auto" w:fill="BFBFBF"/>
          </w:tcPr>
          <w:p w14:paraId="656C45B0" w14:textId="77777777" w:rsidR="008D7DB2" w:rsidRPr="00C92886" w:rsidRDefault="008D7DB2" w:rsidP="00C92886">
            <w:pPr>
              <w:tabs>
                <w:tab w:val="clear" w:pos="8640"/>
              </w:tabs>
              <w:spacing w:after="0" w:line="240" w:lineRule="auto"/>
              <w:ind w:left="0"/>
              <w:rPr>
                <w:b/>
                <w:szCs w:val="24"/>
              </w:rPr>
            </w:pPr>
            <w:r w:rsidRPr="00C92886">
              <w:rPr>
                <w:rFonts w:eastAsia="Times New Roman" w:cs="Calibri"/>
                <w:b/>
                <w:color w:val="000000"/>
                <w:szCs w:val="24"/>
              </w:rPr>
              <w:t>F&amp;R-31: BELMONT LEARNING CENTER</w:t>
            </w:r>
          </w:p>
        </w:tc>
      </w:tr>
      <w:tr w:rsidR="008D7DB2" w:rsidRPr="00C92886" w14:paraId="3FC46354" w14:textId="77777777" w:rsidTr="00C92886">
        <w:trPr>
          <w:trHeight w:val="295"/>
        </w:trPr>
        <w:tc>
          <w:tcPr>
            <w:tcW w:w="2300" w:type="dxa"/>
          </w:tcPr>
          <w:p w14:paraId="595A48D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tc>
        <w:tc>
          <w:tcPr>
            <w:tcW w:w="2299" w:type="dxa"/>
          </w:tcPr>
          <w:p w14:paraId="77AA3F8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953A71C"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793EB6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75E3010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20AC5253"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10" w:type="dxa"/>
          </w:tcPr>
          <w:p w14:paraId="0DDF04B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24B12633" w14:textId="77777777" w:rsidTr="00C92886">
        <w:trPr>
          <w:trHeight w:val="283"/>
        </w:trPr>
        <w:tc>
          <w:tcPr>
            <w:tcW w:w="9108" w:type="dxa"/>
            <w:gridSpan w:val="4"/>
            <w:shd w:val="clear" w:color="auto" w:fill="BFBFBF"/>
            <w:vAlign w:val="center"/>
          </w:tcPr>
          <w:p w14:paraId="6C23639B"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F&amp;R-35: TRAINING CENTER/ACADEMY</w:t>
            </w:r>
          </w:p>
        </w:tc>
      </w:tr>
      <w:tr w:rsidR="008D7DB2" w:rsidRPr="00C92886" w14:paraId="692CC4F9" w14:textId="77777777" w:rsidTr="00C92886">
        <w:trPr>
          <w:trHeight w:val="283"/>
        </w:trPr>
        <w:tc>
          <w:tcPr>
            <w:tcW w:w="2300" w:type="dxa"/>
          </w:tcPr>
          <w:p w14:paraId="3B1333C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tc>
        <w:tc>
          <w:tcPr>
            <w:tcW w:w="2299" w:type="dxa"/>
          </w:tcPr>
          <w:p w14:paraId="6AB6AE3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7D473C8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30EA66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2B7B88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3D2CF6B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0101AAC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3800E45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1544AD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06CE7E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Elements</w:t>
            </w:r>
          </w:p>
          <w:p w14:paraId="3AC899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tc>
        <w:tc>
          <w:tcPr>
            <w:tcW w:w="2299" w:type="dxa"/>
          </w:tcPr>
          <w:p w14:paraId="3CB910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22AD309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FBFC93B" w14:textId="77777777" w:rsidTr="00C92886">
        <w:trPr>
          <w:trHeight w:val="283"/>
        </w:trPr>
        <w:tc>
          <w:tcPr>
            <w:tcW w:w="9108" w:type="dxa"/>
            <w:gridSpan w:val="4"/>
            <w:shd w:val="clear" w:color="auto" w:fill="BFBFBF"/>
            <w:vAlign w:val="center"/>
          </w:tcPr>
          <w:p w14:paraId="758D7B4A"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F&amp;R-36: FIRE MARSHAL'S OFFICE</w:t>
            </w:r>
          </w:p>
        </w:tc>
      </w:tr>
      <w:tr w:rsidR="008D7DB2" w:rsidRPr="00C92886" w14:paraId="3D54E919" w14:textId="77777777" w:rsidTr="00C92886">
        <w:trPr>
          <w:trHeight w:val="295"/>
        </w:trPr>
        <w:tc>
          <w:tcPr>
            <w:tcW w:w="2300" w:type="dxa"/>
          </w:tcPr>
          <w:p w14:paraId="0B97C6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589F916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7C9ADC6F"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5C07865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p w14:paraId="27BA50F7"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tcPr>
          <w:p w14:paraId="31C0C98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210" w:type="dxa"/>
          </w:tcPr>
          <w:p w14:paraId="4C0029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bl>
    <w:p w14:paraId="7D7F3DEB" w14:textId="77777777" w:rsidR="008E1EE4" w:rsidRDefault="008D7DB2" w:rsidP="008E1EE4">
      <w:pPr>
        <w:pStyle w:val="Heading2"/>
      </w:pPr>
      <w:r w:rsidRPr="00C92886">
        <w:br w:type="page"/>
      </w:r>
      <w:bookmarkStart w:id="57" w:name="_Toc401323808"/>
      <w:r w:rsidRPr="00C92886">
        <w:lastRenderedPageBreak/>
        <w:t>Office of Management &amp; Finance: Administrative Facilities</w:t>
      </w:r>
      <w:bookmarkEnd w:id="57"/>
    </w:p>
    <w:p w14:paraId="15775869" w14:textId="77777777" w:rsidR="00E50A1D" w:rsidRDefault="00E50A1D" w:rsidP="00E50A1D">
      <w:pPr>
        <w:rPr>
          <w:szCs w:val="24"/>
        </w:rPr>
      </w:pPr>
      <w:r w:rsidRPr="00153F17">
        <w:rPr>
          <w:szCs w:val="24"/>
        </w:rPr>
        <w:t>The following is a summary of the barrier removal projects for the administrative facilities managed by the Office of Management &amp; Finance.</w:t>
      </w:r>
    </w:p>
    <w:tbl>
      <w:tblPr>
        <w:tblpPr w:leftFromText="180" w:rightFromText="180" w:vertAnchor="text" w:tblpXSpec="center" w:tblpY="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5"/>
        <w:gridCol w:w="2385"/>
        <w:gridCol w:w="2385"/>
        <w:gridCol w:w="2385"/>
      </w:tblGrid>
      <w:tr w:rsidR="00E50A1D" w:rsidRPr="00BE41BF" w14:paraId="4674803B" w14:textId="77777777" w:rsidTr="00681786">
        <w:trPr>
          <w:trHeight w:val="800"/>
        </w:trPr>
        <w:tc>
          <w:tcPr>
            <w:tcW w:w="2385" w:type="dxa"/>
            <w:shd w:val="clear" w:color="auto" w:fill="F2F2F2"/>
            <w:vAlign w:val="center"/>
          </w:tcPr>
          <w:p w14:paraId="1E876753"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4B9390F3"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(2014/15 - 2015/16)</w:t>
            </w:r>
          </w:p>
        </w:tc>
        <w:tc>
          <w:tcPr>
            <w:tcW w:w="2385" w:type="dxa"/>
            <w:shd w:val="clear" w:color="auto" w:fill="F2F2F2"/>
            <w:vAlign w:val="center"/>
          </w:tcPr>
          <w:p w14:paraId="772CA426"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06A238E6"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(2016/17 - 2018/19)</w:t>
            </w:r>
          </w:p>
        </w:tc>
        <w:tc>
          <w:tcPr>
            <w:tcW w:w="2385" w:type="dxa"/>
            <w:shd w:val="clear" w:color="auto" w:fill="F2F2F2"/>
            <w:vAlign w:val="center"/>
          </w:tcPr>
          <w:p w14:paraId="186D8308"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3C489B94"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(2019/20 - 2023/24)</w:t>
            </w:r>
          </w:p>
        </w:tc>
        <w:tc>
          <w:tcPr>
            <w:tcW w:w="2385" w:type="dxa"/>
            <w:shd w:val="clear" w:color="auto" w:fill="F2F2F2"/>
            <w:vAlign w:val="center"/>
          </w:tcPr>
          <w:p w14:paraId="48855628"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3E470AC2"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(2024/25 +)</w:t>
            </w:r>
          </w:p>
        </w:tc>
      </w:tr>
      <w:tr w:rsidR="00E50A1D" w:rsidRPr="00BE41BF" w14:paraId="7C235406" w14:textId="77777777" w:rsidTr="00681786">
        <w:trPr>
          <w:trHeight w:val="395"/>
        </w:trPr>
        <w:tc>
          <w:tcPr>
            <w:tcW w:w="9540" w:type="dxa"/>
            <w:gridSpan w:val="4"/>
            <w:shd w:val="clear" w:color="auto" w:fill="A6A6A6"/>
            <w:vAlign w:val="center"/>
          </w:tcPr>
          <w:p w14:paraId="7E682368" w14:textId="77777777" w:rsidR="00E50A1D" w:rsidRPr="00BE41BF" w:rsidRDefault="00E50A1D" w:rsidP="00681786">
            <w:pPr>
              <w:tabs>
                <w:tab w:val="clear" w:pos="8640"/>
              </w:tabs>
              <w:spacing w:after="0" w:line="240" w:lineRule="auto"/>
              <w:ind w:left="0"/>
              <w:rPr>
                <w:rFonts w:cs="Calibri"/>
                <w:b/>
                <w:color w:val="000000"/>
                <w:szCs w:val="24"/>
              </w:rPr>
            </w:pPr>
            <w:r w:rsidRPr="004E354D">
              <w:rPr>
                <w:rFonts w:eastAsia="Times New Roman" w:cs="Calibri"/>
                <w:b/>
                <w:color w:val="000000"/>
                <w:szCs w:val="24"/>
              </w:rPr>
              <w:t>CITY-1: PORTLAND BUILDING</w:t>
            </w:r>
            <w:r w:rsidR="00E22730">
              <w:rPr>
                <w:rFonts w:cs="Calibri"/>
                <w:b/>
                <w:color w:val="000000"/>
                <w:szCs w:val="24"/>
              </w:rPr>
              <w:t xml:space="preserve"> </w:t>
            </w:r>
          </w:p>
        </w:tc>
      </w:tr>
      <w:tr w:rsidR="00E50A1D" w:rsidRPr="00BE41BF" w14:paraId="3743CC67" w14:textId="77777777" w:rsidTr="00681786">
        <w:trPr>
          <w:trHeight w:val="285"/>
        </w:trPr>
        <w:tc>
          <w:tcPr>
            <w:tcW w:w="9540" w:type="dxa"/>
            <w:gridSpan w:val="4"/>
            <w:shd w:val="clear" w:color="auto" w:fill="D9D9D9"/>
            <w:vAlign w:val="bottom"/>
          </w:tcPr>
          <w:p w14:paraId="725B6522" w14:textId="77777777" w:rsidR="00E50A1D" w:rsidRPr="00BE41BF" w:rsidRDefault="00E50A1D" w:rsidP="00681786">
            <w:pPr>
              <w:tabs>
                <w:tab w:val="clear" w:pos="8640"/>
              </w:tabs>
              <w:spacing w:after="0" w:line="240" w:lineRule="auto"/>
              <w:ind w:left="0"/>
              <w:rPr>
                <w:rFonts w:cs="Calibri"/>
                <w:b/>
                <w:i/>
                <w:color w:val="000000"/>
                <w:szCs w:val="24"/>
              </w:rPr>
            </w:pPr>
            <w:r w:rsidRPr="00DC2EEC">
              <w:rPr>
                <w:rFonts w:eastAsia="Times New Roman" w:cs="Calibri"/>
                <w:b/>
                <w:i/>
                <w:color w:val="000000"/>
                <w:szCs w:val="24"/>
              </w:rPr>
              <w:t>Building-wide</w:t>
            </w:r>
          </w:p>
        </w:tc>
      </w:tr>
      <w:tr w:rsidR="00E50A1D" w:rsidRPr="00BE41BF" w14:paraId="21749B48" w14:textId="77777777" w:rsidTr="00681786">
        <w:trPr>
          <w:trHeight w:val="422"/>
        </w:trPr>
        <w:tc>
          <w:tcPr>
            <w:tcW w:w="2385" w:type="dxa"/>
          </w:tcPr>
          <w:p w14:paraId="3F05596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4B443B1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tc>
        <w:tc>
          <w:tcPr>
            <w:tcW w:w="2385" w:type="dxa"/>
          </w:tcPr>
          <w:p w14:paraId="139B6CF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w:t>
            </w:r>
          </w:p>
        </w:tc>
        <w:tc>
          <w:tcPr>
            <w:tcW w:w="2385" w:type="dxa"/>
          </w:tcPr>
          <w:p w14:paraId="4CB045D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r>
      <w:tr w:rsidR="00E50A1D" w:rsidRPr="00BE41BF" w14:paraId="721AF349" w14:textId="77777777" w:rsidTr="00681786">
        <w:trPr>
          <w:trHeight w:val="285"/>
        </w:trPr>
        <w:tc>
          <w:tcPr>
            <w:tcW w:w="9540" w:type="dxa"/>
            <w:gridSpan w:val="4"/>
            <w:shd w:val="clear" w:color="auto" w:fill="D9D9D9"/>
          </w:tcPr>
          <w:p w14:paraId="1175DFE4"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Exterior &amp; Ground Floor</w:t>
            </w:r>
          </w:p>
        </w:tc>
      </w:tr>
      <w:tr w:rsidR="00E50A1D" w:rsidRPr="00BE41BF" w14:paraId="152F2C2B" w14:textId="77777777" w:rsidTr="00E50A1D">
        <w:trPr>
          <w:trHeight w:val="274"/>
        </w:trPr>
        <w:tc>
          <w:tcPr>
            <w:tcW w:w="2385" w:type="dxa"/>
          </w:tcPr>
          <w:p w14:paraId="0EF41FF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tc>
        <w:tc>
          <w:tcPr>
            <w:tcW w:w="2385" w:type="dxa"/>
          </w:tcPr>
          <w:p w14:paraId="467B4F0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tc>
        <w:tc>
          <w:tcPr>
            <w:tcW w:w="2385" w:type="dxa"/>
          </w:tcPr>
          <w:p w14:paraId="0393828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tc>
        <w:tc>
          <w:tcPr>
            <w:tcW w:w="2385" w:type="dxa"/>
          </w:tcPr>
          <w:p w14:paraId="4D035DB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162A5E2A" w14:textId="77777777" w:rsidTr="00681786">
        <w:trPr>
          <w:trHeight w:val="300"/>
        </w:trPr>
        <w:tc>
          <w:tcPr>
            <w:tcW w:w="9540" w:type="dxa"/>
            <w:gridSpan w:val="4"/>
            <w:shd w:val="clear" w:color="auto" w:fill="D9D9D9"/>
          </w:tcPr>
          <w:p w14:paraId="4DBE3CAC"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w:t>
            </w:r>
          </w:p>
        </w:tc>
      </w:tr>
      <w:tr w:rsidR="00E50A1D" w:rsidRPr="00BE41BF" w14:paraId="5EE52883" w14:textId="77777777" w:rsidTr="00681786">
        <w:trPr>
          <w:trHeight w:val="1520"/>
        </w:trPr>
        <w:tc>
          <w:tcPr>
            <w:tcW w:w="2385" w:type="dxa"/>
          </w:tcPr>
          <w:p w14:paraId="726B364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60DB3B6"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26B3FAE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61AD22B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Eating &amp; Vending</w:t>
            </w:r>
          </w:p>
          <w:p w14:paraId="4A19CC8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5AC82F2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4CC602B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ATM</w:t>
            </w:r>
          </w:p>
          <w:p w14:paraId="636444D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18B18B5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6E3BCBB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07032B6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1FA42AD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780C449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09AFF71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Eating &amp; Vending</w:t>
            </w:r>
          </w:p>
          <w:p w14:paraId="3EA7545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345C95A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54F8D295" w14:textId="77777777" w:rsidTr="00681786">
        <w:trPr>
          <w:trHeight w:val="285"/>
        </w:trPr>
        <w:tc>
          <w:tcPr>
            <w:tcW w:w="9540" w:type="dxa"/>
            <w:gridSpan w:val="4"/>
            <w:shd w:val="clear" w:color="auto" w:fill="D9D9D9"/>
          </w:tcPr>
          <w:p w14:paraId="1850206E"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2</w:t>
            </w:r>
          </w:p>
        </w:tc>
      </w:tr>
      <w:tr w:rsidR="00E50A1D" w:rsidRPr="00BE41BF" w14:paraId="41F84B80" w14:textId="77777777" w:rsidTr="00681786">
        <w:trPr>
          <w:trHeight w:val="2078"/>
        </w:trPr>
        <w:tc>
          <w:tcPr>
            <w:tcW w:w="2385" w:type="dxa"/>
          </w:tcPr>
          <w:p w14:paraId="68B387E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A727B38"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24EDF14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574F0EA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Assembly Area</w:t>
            </w:r>
          </w:p>
          <w:p w14:paraId="0EF139C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5741D0A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2EF205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7AB96D5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36A5AA5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tc>
        <w:tc>
          <w:tcPr>
            <w:tcW w:w="2385" w:type="dxa"/>
          </w:tcPr>
          <w:p w14:paraId="0C844A0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4A18F5D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3A9CFAC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34D4F7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37EDE09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3BCDFDB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w:t>
            </w:r>
          </w:p>
          <w:p w14:paraId="688A13F0"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142BD79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70F9DFC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D0A595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5112314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tc>
      </w:tr>
      <w:tr w:rsidR="00E50A1D" w:rsidRPr="00BE41BF" w14:paraId="48F9525C" w14:textId="77777777" w:rsidTr="00681786">
        <w:trPr>
          <w:trHeight w:val="285"/>
        </w:trPr>
        <w:tc>
          <w:tcPr>
            <w:tcW w:w="9540" w:type="dxa"/>
            <w:gridSpan w:val="4"/>
            <w:shd w:val="clear" w:color="auto" w:fill="D9D9D9"/>
          </w:tcPr>
          <w:p w14:paraId="6D7552E0"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3</w:t>
            </w:r>
          </w:p>
        </w:tc>
      </w:tr>
      <w:tr w:rsidR="00E50A1D" w:rsidRPr="00BE41BF" w14:paraId="0CA9F407" w14:textId="77777777" w:rsidTr="00681786">
        <w:trPr>
          <w:trHeight w:val="300"/>
        </w:trPr>
        <w:tc>
          <w:tcPr>
            <w:tcW w:w="2385" w:type="dxa"/>
          </w:tcPr>
          <w:p w14:paraId="1FD97E5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p w14:paraId="75D0D786"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67E91C8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74F9243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4EF276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p w14:paraId="35C75098"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3A6B973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C94AAB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7E66F05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4E2052F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491AA6B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1E7A990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604DF75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A159A5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19CFEDF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w:t>
            </w:r>
          </w:p>
          <w:p w14:paraId="58E963E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r>
      <w:tr w:rsidR="00E50A1D" w:rsidRPr="00BE41BF" w14:paraId="719F3449" w14:textId="77777777" w:rsidTr="00681786">
        <w:trPr>
          <w:trHeight w:val="300"/>
        </w:trPr>
        <w:tc>
          <w:tcPr>
            <w:tcW w:w="9540" w:type="dxa"/>
            <w:gridSpan w:val="4"/>
            <w:shd w:val="clear" w:color="auto" w:fill="D9D9D9"/>
          </w:tcPr>
          <w:p w14:paraId="6F036DFB"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4</w:t>
            </w:r>
          </w:p>
        </w:tc>
      </w:tr>
      <w:tr w:rsidR="00E50A1D" w:rsidRPr="00BE41BF" w14:paraId="2A3F3680" w14:textId="77777777" w:rsidTr="00681786">
        <w:trPr>
          <w:trHeight w:val="1502"/>
        </w:trPr>
        <w:tc>
          <w:tcPr>
            <w:tcW w:w="2385" w:type="dxa"/>
          </w:tcPr>
          <w:p w14:paraId="03A5C95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0A29A29D"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7A50279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700CB64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32B9D8E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1EC3BDD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5655938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2C08858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5DF707F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68FAA2D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72451C5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605C3AF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D4E48E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4F50A55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63E383A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r>
      <w:tr w:rsidR="00E50A1D" w:rsidRPr="00BE41BF" w14:paraId="03C1AAC2" w14:textId="77777777" w:rsidTr="00681786">
        <w:trPr>
          <w:trHeight w:val="980"/>
        </w:trPr>
        <w:tc>
          <w:tcPr>
            <w:tcW w:w="2385" w:type="dxa"/>
            <w:shd w:val="clear" w:color="auto" w:fill="F2F2F2"/>
            <w:vAlign w:val="center"/>
          </w:tcPr>
          <w:p w14:paraId="561A9E3F"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lastRenderedPageBreak/>
              <w:t>Fiscal Years:</w:t>
            </w:r>
          </w:p>
          <w:p w14:paraId="5635B73E"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(2014/15 - 2015/16)</w:t>
            </w:r>
          </w:p>
        </w:tc>
        <w:tc>
          <w:tcPr>
            <w:tcW w:w="2385" w:type="dxa"/>
            <w:shd w:val="clear" w:color="auto" w:fill="F2F2F2"/>
            <w:vAlign w:val="center"/>
          </w:tcPr>
          <w:p w14:paraId="65C3B5FD"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20299D67"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(2016/17 - 2018/19)</w:t>
            </w:r>
          </w:p>
        </w:tc>
        <w:tc>
          <w:tcPr>
            <w:tcW w:w="2385" w:type="dxa"/>
            <w:shd w:val="clear" w:color="auto" w:fill="F2F2F2"/>
            <w:vAlign w:val="center"/>
          </w:tcPr>
          <w:p w14:paraId="778840DF"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412D9DA7"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(2019/20 - 2023/24)</w:t>
            </w:r>
          </w:p>
        </w:tc>
        <w:tc>
          <w:tcPr>
            <w:tcW w:w="2385" w:type="dxa"/>
            <w:shd w:val="clear" w:color="auto" w:fill="F2F2F2"/>
            <w:vAlign w:val="center"/>
          </w:tcPr>
          <w:p w14:paraId="0E05E637"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135D7797"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(2024/25 +)</w:t>
            </w:r>
          </w:p>
        </w:tc>
      </w:tr>
      <w:tr w:rsidR="00E50A1D" w:rsidRPr="00BE41BF" w14:paraId="71B63B98" w14:textId="77777777" w:rsidTr="00681786">
        <w:trPr>
          <w:trHeight w:val="440"/>
        </w:trPr>
        <w:tc>
          <w:tcPr>
            <w:tcW w:w="9540" w:type="dxa"/>
            <w:gridSpan w:val="4"/>
            <w:shd w:val="clear" w:color="auto" w:fill="A6A6A6"/>
            <w:vAlign w:val="center"/>
          </w:tcPr>
          <w:p w14:paraId="37C09238" w14:textId="77777777" w:rsidR="00E50A1D" w:rsidRPr="00BE41BF" w:rsidRDefault="00E50A1D" w:rsidP="00681786">
            <w:pPr>
              <w:tabs>
                <w:tab w:val="clear" w:pos="8640"/>
              </w:tabs>
              <w:spacing w:after="0" w:line="240" w:lineRule="auto"/>
              <w:ind w:left="0"/>
              <w:rPr>
                <w:rFonts w:cs="Calibri"/>
                <w:b/>
                <w:i/>
                <w:color w:val="000000"/>
                <w:szCs w:val="24"/>
              </w:rPr>
            </w:pPr>
            <w:r w:rsidRPr="004E354D">
              <w:rPr>
                <w:rFonts w:eastAsia="Times New Roman" w:cs="Calibri"/>
                <w:b/>
                <w:color w:val="000000"/>
                <w:szCs w:val="24"/>
              </w:rPr>
              <w:t>CITY-1: PORTLAND BUILDING cont.</w:t>
            </w:r>
          </w:p>
        </w:tc>
      </w:tr>
      <w:tr w:rsidR="00E50A1D" w:rsidRPr="00BE41BF" w14:paraId="19196F4C" w14:textId="77777777" w:rsidTr="00681786">
        <w:trPr>
          <w:trHeight w:val="300"/>
        </w:trPr>
        <w:tc>
          <w:tcPr>
            <w:tcW w:w="9540" w:type="dxa"/>
            <w:gridSpan w:val="4"/>
            <w:shd w:val="clear" w:color="auto" w:fill="D9D9D9"/>
          </w:tcPr>
          <w:p w14:paraId="77191A78"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5</w:t>
            </w:r>
          </w:p>
        </w:tc>
      </w:tr>
      <w:tr w:rsidR="00E50A1D" w:rsidRPr="00BE41BF" w14:paraId="7F37EFCA" w14:textId="77777777" w:rsidTr="00681786">
        <w:trPr>
          <w:trHeight w:val="1790"/>
        </w:trPr>
        <w:tc>
          <w:tcPr>
            <w:tcW w:w="2385" w:type="dxa"/>
          </w:tcPr>
          <w:p w14:paraId="7FCF7A4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559283BB"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70D46EA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20A6E99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3E5B504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5024274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604E84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554FB8D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6E721FA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2B3497C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1BAF153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26CEB99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63B306C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66173B0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24418E9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0207C5B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r>
      <w:tr w:rsidR="00E50A1D" w:rsidRPr="00BE41BF" w14:paraId="62B11B2F" w14:textId="77777777" w:rsidTr="00681786">
        <w:trPr>
          <w:trHeight w:val="300"/>
        </w:trPr>
        <w:tc>
          <w:tcPr>
            <w:tcW w:w="9540" w:type="dxa"/>
            <w:gridSpan w:val="4"/>
            <w:shd w:val="clear" w:color="auto" w:fill="D9D9D9"/>
          </w:tcPr>
          <w:p w14:paraId="1FF70615"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6</w:t>
            </w:r>
          </w:p>
        </w:tc>
      </w:tr>
      <w:tr w:rsidR="00E50A1D" w:rsidRPr="00BE41BF" w14:paraId="6BDE53E7" w14:textId="77777777" w:rsidTr="00681786">
        <w:trPr>
          <w:trHeight w:val="1880"/>
        </w:trPr>
        <w:tc>
          <w:tcPr>
            <w:tcW w:w="2385" w:type="dxa"/>
          </w:tcPr>
          <w:p w14:paraId="3F6CC5D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4AEDEAC5"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24546D7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55F86FA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36DF67E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33A2D34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08901F0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1C02963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2A49E44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6FC7038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tc>
        <w:tc>
          <w:tcPr>
            <w:tcW w:w="2385" w:type="dxa"/>
          </w:tcPr>
          <w:p w14:paraId="40E04C4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77DB3CF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30BFF07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Other</w:t>
            </w:r>
          </w:p>
          <w:p w14:paraId="4E79839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26BAEB3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r>
      <w:tr w:rsidR="00E50A1D" w:rsidRPr="00BE41BF" w14:paraId="49BA20B5" w14:textId="77777777" w:rsidTr="00681786">
        <w:trPr>
          <w:trHeight w:val="300"/>
        </w:trPr>
        <w:tc>
          <w:tcPr>
            <w:tcW w:w="9540" w:type="dxa"/>
            <w:gridSpan w:val="4"/>
            <w:shd w:val="clear" w:color="auto" w:fill="D9D9D9"/>
          </w:tcPr>
          <w:p w14:paraId="4B45A43A"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7</w:t>
            </w:r>
          </w:p>
        </w:tc>
      </w:tr>
      <w:tr w:rsidR="00E50A1D" w:rsidRPr="00BE41BF" w14:paraId="1CB24FBD" w14:textId="77777777" w:rsidTr="00681786">
        <w:trPr>
          <w:trHeight w:val="300"/>
        </w:trPr>
        <w:tc>
          <w:tcPr>
            <w:tcW w:w="2385" w:type="dxa"/>
          </w:tcPr>
          <w:p w14:paraId="04859F3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539C432"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6428630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7C6B7AC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251F47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5D1C60D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4BC936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71702BE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7750904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68BB2A4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6F522B8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3E5CC14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07703FC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784B6D7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00B4371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r>
      <w:tr w:rsidR="00E50A1D" w:rsidRPr="00BE41BF" w14:paraId="3007902C" w14:textId="77777777" w:rsidTr="00681786">
        <w:trPr>
          <w:trHeight w:val="300"/>
        </w:trPr>
        <w:tc>
          <w:tcPr>
            <w:tcW w:w="9540" w:type="dxa"/>
            <w:gridSpan w:val="4"/>
            <w:shd w:val="clear" w:color="auto" w:fill="D9D9D9"/>
          </w:tcPr>
          <w:p w14:paraId="7FA9CC17"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8</w:t>
            </w:r>
          </w:p>
        </w:tc>
      </w:tr>
      <w:tr w:rsidR="00E50A1D" w:rsidRPr="00BE41BF" w14:paraId="432DD553" w14:textId="77777777" w:rsidTr="00681786">
        <w:trPr>
          <w:trHeight w:val="300"/>
        </w:trPr>
        <w:tc>
          <w:tcPr>
            <w:tcW w:w="2385" w:type="dxa"/>
          </w:tcPr>
          <w:p w14:paraId="2D32A2F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0AA2429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0DE21798"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35AFC92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33C5D4E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786ABE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147D263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02FE46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6859DD6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5A902CD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6814D4D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02367123"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7D9EF93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56CAD6D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3EA0172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EA5C78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58E3758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291FC74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r>
      <w:tr w:rsidR="00E50A1D" w:rsidRPr="00BE41BF" w14:paraId="3552F9FD" w14:textId="77777777" w:rsidTr="00681786">
        <w:trPr>
          <w:trHeight w:val="300"/>
        </w:trPr>
        <w:tc>
          <w:tcPr>
            <w:tcW w:w="9540" w:type="dxa"/>
            <w:gridSpan w:val="4"/>
            <w:shd w:val="clear" w:color="auto" w:fill="D9D9D9"/>
          </w:tcPr>
          <w:p w14:paraId="505DB0C3"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9</w:t>
            </w:r>
          </w:p>
        </w:tc>
      </w:tr>
      <w:tr w:rsidR="00E50A1D" w:rsidRPr="00BE41BF" w14:paraId="2D267548" w14:textId="77777777" w:rsidTr="00681786">
        <w:trPr>
          <w:trHeight w:val="300"/>
        </w:trPr>
        <w:tc>
          <w:tcPr>
            <w:tcW w:w="2385" w:type="dxa"/>
          </w:tcPr>
          <w:p w14:paraId="4B4D2DE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6AE6222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19B9E17B"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0B0BE9F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631AE6F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A1A995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0978BC9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77E8234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1F9F4C7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D4639A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4A1E277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01DBCBE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6829488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12D17D4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09BFE9C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22786118" w14:textId="77777777" w:rsidR="00E50A1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7F319B79"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r>
      <w:tr w:rsidR="00E50A1D" w:rsidRPr="00BE41BF" w14:paraId="430DD5B0" w14:textId="77777777" w:rsidTr="00681786">
        <w:trPr>
          <w:trHeight w:val="890"/>
        </w:trPr>
        <w:tc>
          <w:tcPr>
            <w:tcW w:w="2385" w:type="dxa"/>
            <w:shd w:val="clear" w:color="auto" w:fill="F2F2F2"/>
            <w:vAlign w:val="center"/>
          </w:tcPr>
          <w:p w14:paraId="376E1C9B"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lastRenderedPageBreak/>
              <w:t>Fiscal Years:</w:t>
            </w:r>
          </w:p>
          <w:p w14:paraId="164C2ACC"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(2014/15 - 2015/16)</w:t>
            </w:r>
          </w:p>
        </w:tc>
        <w:tc>
          <w:tcPr>
            <w:tcW w:w="2385" w:type="dxa"/>
            <w:shd w:val="clear" w:color="auto" w:fill="F2F2F2"/>
            <w:vAlign w:val="center"/>
          </w:tcPr>
          <w:p w14:paraId="03128857"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790515DE"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(2016/17 - 2018/19)</w:t>
            </w:r>
          </w:p>
        </w:tc>
        <w:tc>
          <w:tcPr>
            <w:tcW w:w="2385" w:type="dxa"/>
            <w:shd w:val="clear" w:color="auto" w:fill="F2F2F2"/>
            <w:vAlign w:val="center"/>
          </w:tcPr>
          <w:p w14:paraId="5324E28E"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49144A8F"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(2019/20 - 2023/24)</w:t>
            </w:r>
          </w:p>
        </w:tc>
        <w:tc>
          <w:tcPr>
            <w:tcW w:w="2385" w:type="dxa"/>
            <w:shd w:val="clear" w:color="auto" w:fill="F2F2F2"/>
            <w:vAlign w:val="center"/>
          </w:tcPr>
          <w:p w14:paraId="2A7D3C26"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21793C5F"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(2024/25 +)</w:t>
            </w:r>
          </w:p>
        </w:tc>
      </w:tr>
      <w:tr w:rsidR="00E50A1D" w:rsidRPr="00BE41BF" w14:paraId="1281D005" w14:textId="77777777" w:rsidTr="00681786">
        <w:trPr>
          <w:trHeight w:val="530"/>
        </w:trPr>
        <w:tc>
          <w:tcPr>
            <w:tcW w:w="9540" w:type="dxa"/>
            <w:gridSpan w:val="4"/>
            <w:shd w:val="clear" w:color="auto" w:fill="A6A6A6"/>
            <w:vAlign w:val="center"/>
          </w:tcPr>
          <w:p w14:paraId="04CB9E3A" w14:textId="77777777" w:rsidR="00E50A1D" w:rsidRPr="00BE41BF" w:rsidRDefault="00E50A1D" w:rsidP="00681786">
            <w:pPr>
              <w:tabs>
                <w:tab w:val="clear" w:pos="8640"/>
              </w:tabs>
              <w:spacing w:after="0" w:line="240" w:lineRule="auto"/>
              <w:ind w:left="0"/>
              <w:rPr>
                <w:rFonts w:cs="Calibri"/>
                <w:b/>
                <w:i/>
                <w:color w:val="000000"/>
                <w:szCs w:val="24"/>
              </w:rPr>
            </w:pPr>
            <w:r w:rsidRPr="004E354D">
              <w:rPr>
                <w:rFonts w:eastAsia="Times New Roman" w:cs="Calibri"/>
                <w:b/>
                <w:color w:val="000000"/>
                <w:szCs w:val="24"/>
              </w:rPr>
              <w:t>CITY-1: PORTLAND BUILDING cont.</w:t>
            </w:r>
          </w:p>
        </w:tc>
      </w:tr>
      <w:tr w:rsidR="00E50A1D" w:rsidRPr="00BE41BF" w14:paraId="7CCE22D0" w14:textId="77777777" w:rsidTr="00681786">
        <w:trPr>
          <w:trHeight w:val="300"/>
        </w:trPr>
        <w:tc>
          <w:tcPr>
            <w:tcW w:w="9540" w:type="dxa"/>
            <w:gridSpan w:val="4"/>
            <w:shd w:val="clear" w:color="auto" w:fill="D9D9D9"/>
          </w:tcPr>
          <w:p w14:paraId="19160518"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10</w:t>
            </w:r>
          </w:p>
        </w:tc>
      </w:tr>
      <w:tr w:rsidR="00E50A1D" w:rsidRPr="00BE41BF" w14:paraId="73314305" w14:textId="77777777" w:rsidTr="00681786">
        <w:trPr>
          <w:trHeight w:val="300"/>
        </w:trPr>
        <w:tc>
          <w:tcPr>
            <w:tcW w:w="2385" w:type="dxa"/>
          </w:tcPr>
          <w:p w14:paraId="0B1A6F2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1026690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2C973CA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c>
          <w:tcPr>
            <w:tcW w:w="2385" w:type="dxa"/>
          </w:tcPr>
          <w:p w14:paraId="40FEC51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08DB9E7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6C5BA51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12D8ECA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6FB63D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1532DAA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5AFBB39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052600D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1DFB5FDF"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4F99BC1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57D17C2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A95783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46F309AA" w14:textId="77777777" w:rsidTr="00681786">
        <w:trPr>
          <w:trHeight w:val="300"/>
        </w:trPr>
        <w:tc>
          <w:tcPr>
            <w:tcW w:w="9540" w:type="dxa"/>
            <w:gridSpan w:val="4"/>
            <w:shd w:val="clear" w:color="auto" w:fill="D9D9D9"/>
          </w:tcPr>
          <w:p w14:paraId="43E518BE"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11</w:t>
            </w:r>
          </w:p>
        </w:tc>
      </w:tr>
      <w:tr w:rsidR="00E50A1D" w:rsidRPr="00BE41BF" w14:paraId="2BE30300" w14:textId="77777777" w:rsidTr="00681786">
        <w:trPr>
          <w:trHeight w:val="300"/>
        </w:trPr>
        <w:tc>
          <w:tcPr>
            <w:tcW w:w="2385" w:type="dxa"/>
          </w:tcPr>
          <w:p w14:paraId="74C6940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01299F2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Other</w:t>
            </w:r>
          </w:p>
          <w:p w14:paraId="34CB16C0"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6E34821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6F6F967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6ED31D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749D1B3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A2A8D6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5D7ED89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6649147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1CA2143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10EF0BD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w:t>
            </w:r>
          </w:p>
          <w:p w14:paraId="3DA5892D"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128C4FE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228519A6" w14:textId="77777777" w:rsidTr="00681786">
        <w:trPr>
          <w:trHeight w:val="300"/>
        </w:trPr>
        <w:tc>
          <w:tcPr>
            <w:tcW w:w="9540" w:type="dxa"/>
            <w:gridSpan w:val="4"/>
            <w:shd w:val="clear" w:color="auto" w:fill="D9D9D9"/>
          </w:tcPr>
          <w:p w14:paraId="3EF6F0EA"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12</w:t>
            </w:r>
          </w:p>
        </w:tc>
      </w:tr>
      <w:tr w:rsidR="00E50A1D" w:rsidRPr="00BE41BF" w14:paraId="1DC1D997" w14:textId="77777777" w:rsidTr="00681786">
        <w:trPr>
          <w:trHeight w:val="300"/>
        </w:trPr>
        <w:tc>
          <w:tcPr>
            <w:tcW w:w="2385" w:type="dxa"/>
          </w:tcPr>
          <w:p w14:paraId="6735CA9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p w14:paraId="15A93801"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17D6469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125F12F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6466FD6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5E13F4F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p w14:paraId="3EA9897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090A6223"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6E63810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7A59B8B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5F112AB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30A0724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164D697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32D4836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1A618A6E" w14:textId="77777777" w:rsidTr="00681786">
        <w:trPr>
          <w:trHeight w:val="300"/>
        </w:trPr>
        <w:tc>
          <w:tcPr>
            <w:tcW w:w="9540" w:type="dxa"/>
            <w:gridSpan w:val="4"/>
            <w:shd w:val="clear" w:color="auto" w:fill="D9D9D9"/>
          </w:tcPr>
          <w:p w14:paraId="30C54129"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13</w:t>
            </w:r>
          </w:p>
        </w:tc>
      </w:tr>
      <w:tr w:rsidR="00E50A1D" w:rsidRPr="00BE41BF" w14:paraId="6B9A8E67" w14:textId="77777777" w:rsidTr="00681786">
        <w:trPr>
          <w:trHeight w:val="300"/>
        </w:trPr>
        <w:tc>
          <w:tcPr>
            <w:tcW w:w="2385" w:type="dxa"/>
          </w:tcPr>
          <w:p w14:paraId="2B084AD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782C12B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w:t>
            </w:r>
          </w:p>
          <w:p w14:paraId="4DD7C76F"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6A0AC10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399BB28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51D03D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65283EC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53FDD1B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4B63C08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4CDF0EA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2443162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3CB5DA6B"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2789053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4E99568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tc>
      </w:tr>
      <w:tr w:rsidR="00E50A1D" w:rsidRPr="00BE41BF" w14:paraId="34454BFA" w14:textId="77777777" w:rsidTr="00681786">
        <w:trPr>
          <w:trHeight w:val="300"/>
        </w:trPr>
        <w:tc>
          <w:tcPr>
            <w:tcW w:w="9540" w:type="dxa"/>
            <w:gridSpan w:val="4"/>
            <w:shd w:val="clear" w:color="auto" w:fill="D9D9D9"/>
          </w:tcPr>
          <w:p w14:paraId="2355F92F"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14</w:t>
            </w:r>
          </w:p>
        </w:tc>
      </w:tr>
      <w:tr w:rsidR="00E50A1D" w:rsidRPr="00BE41BF" w14:paraId="138D650E" w14:textId="77777777" w:rsidTr="00681786">
        <w:trPr>
          <w:trHeight w:val="1061"/>
        </w:trPr>
        <w:tc>
          <w:tcPr>
            <w:tcW w:w="2385" w:type="dxa"/>
          </w:tcPr>
          <w:p w14:paraId="61808FB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p w14:paraId="1C16F7F1"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3832877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 of Refuge</w:t>
            </w:r>
          </w:p>
          <w:p w14:paraId="0583621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C576E0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p w14:paraId="6125535E"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6FFC1FE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3660CA3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c>
          <w:tcPr>
            <w:tcW w:w="2385" w:type="dxa"/>
          </w:tcPr>
          <w:p w14:paraId="3A399B9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F127E8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10E6E218" w14:textId="77777777" w:rsidTr="00681786">
        <w:trPr>
          <w:trHeight w:val="800"/>
        </w:trPr>
        <w:tc>
          <w:tcPr>
            <w:tcW w:w="2385" w:type="dxa"/>
            <w:shd w:val="clear" w:color="auto" w:fill="F2F2F2"/>
            <w:vAlign w:val="center"/>
          </w:tcPr>
          <w:p w14:paraId="326A734C"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lastRenderedPageBreak/>
              <w:t>Fiscal Years:</w:t>
            </w:r>
          </w:p>
          <w:p w14:paraId="38D600B4"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(2014/15 - 2015/16)</w:t>
            </w:r>
          </w:p>
        </w:tc>
        <w:tc>
          <w:tcPr>
            <w:tcW w:w="2385" w:type="dxa"/>
            <w:shd w:val="clear" w:color="auto" w:fill="F2F2F2"/>
            <w:vAlign w:val="center"/>
          </w:tcPr>
          <w:p w14:paraId="04E5C7EB"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7E3343A1"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(2016/17 - 2018/19)</w:t>
            </w:r>
          </w:p>
        </w:tc>
        <w:tc>
          <w:tcPr>
            <w:tcW w:w="2385" w:type="dxa"/>
            <w:shd w:val="clear" w:color="auto" w:fill="F2F2F2"/>
            <w:vAlign w:val="center"/>
          </w:tcPr>
          <w:p w14:paraId="0FB67FB6"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674E2548"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(2019/20 - 2023/24)</w:t>
            </w:r>
          </w:p>
        </w:tc>
        <w:tc>
          <w:tcPr>
            <w:tcW w:w="2385" w:type="dxa"/>
            <w:shd w:val="clear" w:color="auto" w:fill="F2F2F2"/>
            <w:vAlign w:val="center"/>
          </w:tcPr>
          <w:p w14:paraId="3BF935E4"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62953388"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(2024/25 +)</w:t>
            </w:r>
          </w:p>
        </w:tc>
      </w:tr>
      <w:tr w:rsidR="00E50A1D" w:rsidRPr="00BE41BF" w14:paraId="33525EDF" w14:textId="77777777" w:rsidTr="00681786">
        <w:trPr>
          <w:trHeight w:val="467"/>
        </w:trPr>
        <w:tc>
          <w:tcPr>
            <w:tcW w:w="9540" w:type="dxa"/>
            <w:gridSpan w:val="4"/>
            <w:shd w:val="clear" w:color="auto" w:fill="A6A6A6"/>
            <w:vAlign w:val="center"/>
          </w:tcPr>
          <w:p w14:paraId="047C6599" w14:textId="77777777" w:rsidR="00E50A1D" w:rsidRPr="00BE41BF" w:rsidRDefault="00E50A1D" w:rsidP="00681786">
            <w:pPr>
              <w:tabs>
                <w:tab w:val="clear" w:pos="8640"/>
              </w:tabs>
              <w:spacing w:after="0" w:line="240" w:lineRule="auto"/>
              <w:ind w:left="0"/>
              <w:rPr>
                <w:szCs w:val="24"/>
              </w:rPr>
            </w:pPr>
            <w:r w:rsidRPr="004E354D">
              <w:rPr>
                <w:rFonts w:eastAsia="Times New Roman" w:cs="Calibri"/>
                <w:b/>
                <w:color w:val="000000"/>
                <w:szCs w:val="24"/>
              </w:rPr>
              <w:t>CITY-1: PORTLAND BUILDING cont.</w:t>
            </w:r>
          </w:p>
        </w:tc>
      </w:tr>
      <w:tr w:rsidR="00E50A1D" w:rsidRPr="00BE41BF" w14:paraId="1545C8F5" w14:textId="77777777" w:rsidTr="00681786">
        <w:trPr>
          <w:trHeight w:val="300"/>
        </w:trPr>
        <w:tc>
          <w:tcPr>
            <w:tcW w:w="9540" w:type="dxa"/>
            <w:gridSpan w:val="4"/>
            <w:shd w:val="clear" w:color="auto" w:fill="D9D9D9"/>
          </w:tcPr>
          <w:p w14:paraId="7A0E6501"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15</w:t>
            </w:r>
          </w:p>
        </w:tc>
      </w:tr>
      <w:tr w:rsidR="00E50A1D" w:rsidRPr="00BE41BF" w14:paraId="78560EBD" w14:textId="77777777" w:rsidTr="00681786">
        <w:trPr>
          <w:trHeight w:val="300"/>
        </w:trPr>
        <w:tc>
          <w:tcPr>
            <w:tcW w:w="2385" w:type="dxa"/>
          </w:tcPr>
          <w:p w14:paraId="313B209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445D320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Other</w:t>
            </w:r>
          </w:p>
          <w:p w14:paraId="4655A1E5"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5E30961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08FC0B7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tc>
        <w:tc>
          <w:tcPr>
            <w:tcW w:w="2385" w:type="dxa"/>
          </w:tcPr>
          <w:p w14:paraId="4851874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7ABFE34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2E7FA40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71C4EDC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p w14:paraId="2AE28C1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5025FD97"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5C7E678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0E72386C" w14:textId="77777777" w:rsidTr="00681786">
        <w:trPr>
          <w:trHeight w:val="440"/>
        </w:trPr>
        <w:tc>
          <w:tcPr>
            <w:tcW w:w="9540" w:type="dxa"/>
            <w:gridSpan w:val="4"/>
            <w:shd w:val="clear" w:color="auto" w:fill="A6A6A6"/>
            <w:vAlign w:val="center"/>
          </w:tcPr>
          <w:p w14:paraId="1880560F" w14:textId="77777777" w:rsidR="00E50A1D" w:rsidRPr="00BE41BF" w:rsidRDefault="00E50A1D" w:rsidP="00681786">
            <w:pPr>
              <w:tabs>
                <w:tab w:val="clear" w:pos="8640"/>
              </w:tabs>
              <w:spacing w:after="0" w:line="240" w:lineRule="auto"/>
              <w:ind w:left="0"/>
              <w:rPr>
                <w:rFonts w:cs="Calibri"/>
                <w:b/>
                <w:color w:val="000000"/>
                <w:szCs w:val="24"/>
              </w:rPr>
            </w:pPr>
            <w:r w:rsidRPr="004E354D">
              <w:rPr>
                <w:rFonts w:eastAsia="Times New Roman" w:cs="Calibri"/>
                <w:b/>
                <w:color w:val="000000"/>
                <w:szCs w:val="24"/>
              </w:rPr>
              <w:t>CITY-2: COLUMBIA SQUARE BUILDING</w:t>
            </w:r>
          </w:p>
        </w:tc>
      </w:tr>
      <w:tr w:rsidR="00E50A1D" w:rsidRPr="00BE41BF" w14:paraId="30F04D06" w14:textId="77777777" w:rsidTr="00681786">
        <w:trPr>
          <w:trHeight w:val="1403"/>
        </w:trPr>
        <w:tc>
          <w:tcPr>
            <w:tcW w:w="9540" w:type="dxa"/>
            <w:gridSpan w:val="4"/>
            <w:vAlign w:val="center"/>
          </w:tcPr>
          <w:p w14:paraId="4EEB38D6" w14:textId="77777777" w:rsidR="00E50A1D" w:rsidRPr="00BE41BF" w:rsidRDefault="00E50A1D" w:rsidP="00681786">
            <w:pPr>
              <w:spacing w:after="0" w:line="240" w:lineRule="auto"/>
              <w:rPr>
                <w:szCs w:val="24"/>
              </w:rPr>
            </w:pPr>
            <w:r w:rsidRPr="00BE41BF">
              <w:rPr>
                <w:szCs w:val="24"/>
              </w:rPr>
              <w:t>The lease for this facility expires in 2015. The new lease will require the owner to remove the barriers identified in the ADA Transition Plan. An interim solution will be to train the front desk staff on equivalent facilitation solutions and requests.</w:t>
            </w:r>
          </w:p>
        </w:tc>
      </w:tr>
      <w:tr w:rsidR="00E50A1D" w:rsidRPr="00BE41BF" w14:paraId="4031BC16" w14:textId="77777777" w:rsidTr="00681786">
        <w:trPr>
          <w:trHeight w:val="458"/>
        </w:trPr>
        <w:tc>
          <w:tcPr>
            <w:tcW w:w="9540" w:type="dxa"/>
            <w:gridSpan w:val="4"/>
            <w:shd w:val="clear" w:color="auto" w:fill="A6A6A6"/>
            <w:vAlign w:val="center"/>
          </w:tcPr>
          <w:p w14:paraId="0DC7AC82" w14:textId="77777777" w:rsidR="00E50A1D" w:rsidRPr="00BE41BF" w:rsidRDefault="00E50A1D" w:rsidP="00681786">
            <w:pPr>
              <w:tabs>
                <w:tab w:val="clear" w:pos="8640"/>
              </w:tabs>
              <w:spacing w:after="0" w:line="240" w:lineRule="auto"/>
              <w:ind w:left="0"/>
              <w:rPr>
                <w:b/>
                <w:szCs w:val="24"/>
              </w:rPr>
            </w:pPr>
            <w:r w:rsidRPr="004E354D">
              <w:rPr>
                <w:rFonts w:eastAsia="Times New Roman" w:cs="Calibri"/>
                <w:b/>
                <w:color w:val="000000"/>
                <w:szCs w:val="24"/>
              </w:rPr>
              <w:t>CITY-3: 1900 BUILDING</w:t>
            </w:r>
          </w:p>
        </w:tc>
      </w:tr>
      <w:tr w:rsidR="00E50A1D" w:rsidRPr="00BE41BF" w14:paraId="37F66ED6" w14:textId="77777777" w:rsidTr="00681786">
        <w:trPr>
          <w:trHeight w:val="285"/>
        </w:trPr>
        <w:tc>
          <w:tcPr>
            <w:tcW w:w="9540" w:type="dxa"/>
            <w:gridSpan w:val="4"/>
            <w:shd w:val="clear" w:color="auto" w:fill="D9D9D9"/>
          </w:tcPr>
          <w:p w14:paraId="4F096F0F"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Building-wide</w:t>
            </w:r>
          </w:p>
        </w:tc>
      </w:tr>
      <w:tr w:rsidR="00E50A1D" w:rsidRPr="00BE41BF" w14:paraId="73A6DCDC" w14:textId="77777777" w:rsidTr="00681786">
        <w:trPr>
          <w:trHeight w:val="285"/>
        </w:trPr>
        <w:tc>
          <w:tcPr>
            <w:tcW w:w="2385" w:type="dxa"/>
          </w:tcPr>
          <w:p w14:paraId="0406E02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Areas of Refuge</w:t>
            </w:r>
          </w:p>
          <w:p w14:paraId="16D2454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p w14:paraId="1BB7CFF1"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75B117A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25E5705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6E1340B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r>
      <w:tr w:rsidR="00E50A1D" w:rsidRPr="00BE41BF" w14:paraId="6DA20CC9" w14:textId="77777777" w:rsidTr="00681786">
        <w:trPr>
          <w:trHeight w:val="285"/>
        </w:trPr>
        <w:tc>
          <w:tcPr>
            <w:tcW w:w="9540" w:type="dxa"/>
            <w:gridSpan w:val="4"/>
            <w:shd w:val="clear" w:color="auto" w:fill="D9D9D9"/>
          </w:tcPr>
          <w:p w14:paraId="6373D43D"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Exterior</w:t>
            </w:r>
          </w:p>
        </w:tc>
      </w:tr>
      <w:tr w:rsidR="00E50A1D" w:rsidRPr="00BE41BF" w14:paraId="60347BD4" w14:textId="77777777" w:rsidTr="00681786">
        <w:trPr>
          <w:trHeight w:val="285"/>
        </w:trPr>
        <w:tc>
          <w:tcPr>
            <w:tcW w:w="2385" w:type="dxa"/>
          </w:tcPr>
          <w:p w14:paraId="7CD1790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0B1DAF4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0CDA229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276EC97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2716F984" w14:textId="77777777" w:rsidTr="00681786">
        <w:trPr>
          <w:trHeight w:val="285"/>
        </w:trPr>
        <w:tc>
          <w:tcPr>
            <w:tcW w:w="9540" w:type="dxa"/>
            <w:gridSpan w:val="4"/>
            <w:shd w:val="clear" w:color="auto" w:fill="D9D9D9"/>
          </w:tcPr>
          <w:p w14:paraId="587F4F6D"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w:t>
            </w:r>
          </w:p>
        </w:tc>
      </w:tr>
      <w:tr w:rsidR="00E50A1D" w:rsidRPr="00BE41BF" w14:paraId="2B2E7568" w14:textId="77777777" w:rsidTr="00681786">
        <w:trPr>
          <w:trHeight w:val="285"/>
        </w:trPr>
        <w:tc>
          <w:tcPr>
            <w:tcW w:w="2385" w:type="dxa"/>
          </w:tcPr>
          <w:p w14:paraId="376F0C8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3A406D2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54A7A63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3EA159C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4EFE55E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0E3154C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Surfaces</w:t>
            </w:r>
          </w:p>
          <w:p w14:paraId="158D5CE9"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6B32269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ATM</w:t>
            </w:r>
          </w:p>
          <w:p w14:paraId="7DFF67C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A3D90D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36E9731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34F06EE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06DA727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05656EE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1F5C9EE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3F49285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749C4C7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tc>
      </w:tr>
      <w:tr w:rsidR="00E50A1D" w:rsidRPr="00BE41BF" w14:paraId="286F7C3C" w14:textId="77777777" w:rsidTr="00681786">
        <w:trPr>
          <w:trHeight w:val="285"/>
        </w:trPr>
        <w:tc>
          <w:tcPr>
            <w:tcW w:w="9540" w:type="dxa"/>
            <w:gridSpan w:val="4"/>
            <w:shd w:val="clear" w:color="auto" w:fill="D9D9D9"/>
          </w:tcPr>
          <w:p w14:paraId="305ADA25"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2</w:t>
            </w:r>
          </w:p>
        </w:tc>
      </w:tr>
      <w:tr w:rsidR="00E50A1D" w:rsidRPr="00BE41BF" w14:paraId="74884674" w14:textId="77777777" w:rsidTr="00681786">
        <w:trPr>
          <w:trHeight w:val="1961"/>
        </w:trPr>
        <w:tc>
          <w:tcPr>
            <w:tcW w:w="2385" w:type="dxa"/>
          </w:tcPr>
          <w:p w14:paraId="57FDC58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3D8F29E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84656C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7D7D144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427F897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31C8569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Surfaces</w:t>
            </w:r>
          </w:p>
        </w:tc>
        <w:tc>
          <w:tcPr>
            <w:tcW w:w="2385" w:type="dxa"/>
          </w:tcPr>
          <w:p w14:paraId="6DAED4F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672C059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tc>
        <w:tc>
          <w:tcPr>
            <w:tcW w:w="2385" w:type="dxa"/>
          </w:tcPr>
          <w:p w14:paraId="1EDEEB7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68FCE36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48AC4A0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w:t>
            </w:r>
          </w:p>
        </w:tc>
        <w:tc>
          <w:tcPr>
            <w:tcW w:w="2385" w:type="dxa"/>
          </w:tcPr>
          <w:p w14:paraId="14A081B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6C9D833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p w14:paraId="71C02CE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tc>
      </w:tr>
      <w:tr w:rsidR="00E50A1D" w:rsidRPr="00BE41BF" w14:paraId="31E01005" w14:textId="77777777" w:rsidTr="00681786">
        <w:trPr>
          <w:trHeight w:val="980"/>
        </w:trPr>
        <w:tc>
          <w:tcPr>
            <w:tcW w:w="2385" w:type="dxa"/>
            <w:shd w:val="clear" w:color="auto" w:fill="F2F2F2"/>
            <w:vAlign w:val="center"/>
          </w:tcPr>
          <w:p w14:paraId="2B03BF90"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lastRenderedPageBreak/>
              <w:t>Fiscal Years:</w:t>
            </w:r>
          </w:p>
          <w:p w14:paraId="49D8AEAF"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(2014/15 - 2015/16)</w:t>
            </w:r>
          </w:p>
        </w:tc>
        <w:tc>
          <w:tcPr>
            <w:tcW w:w="2385" w:type="dxa"/>
            <w:shd w:val="clear" w:color="auto" w:fill="F2F2F2"/>
            <w:vAlign w:val="center"/>
          </w:tcPr>
          <w:p w14:paraId="18B25255"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0C0D49CB"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(2016/17 - 2018/19)</w:t>
            </w:r>
          </w:p>
        </w:tc>
        <w:tc>
          <w:tcPr>
            <w:tcW w:w="2385" w:type="dxa"/>
            <w:shd w:val="clear" w:color="auto" w:fill="F2F2F2"/>
            <w:vAlign w:val="center"/>
          </w:tcPr>
          <w:p w14:paraId="74D4AC16"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1DDAC2CD"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(2019/20 - 2023/24)</w:t>
            </w:r>
          </w:p>
        </w:tc>
        <w:tc>
          <w:tcPr>
            <w:tcW w:w="2385" w:type="dxa"/>
            <w:shd w:val="clear" w:color="auto" w:fill="F2F2F2"/>
            <w:vAlign w:val="center"/>
          </w:tcPr>
          <w:p w14:paraId="6C700138"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1FEBBDE0"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(2024/25 +)</w:t>
            </w:r>
          </w:p>
        </w:tc>
      </w:tr>
      <w:tr w:rsidR="00E50A1D" w:rsidRPr="00BE41BF" w14:paraId="7652DD2D" w14:textId="77777777" w:rsidTr="00681786">
        <w:trPr>
          <w:trHeight w:val="440"/>
        </w:trPr>
        <w:tc>
          <w:tcPr>
            <w:tcW w:w="9540" w:type="dxa"/>
            <w:gridSpan w:val="4"/>
            <w:shd w:val="clear" w:color="auto" w:fill="A6A6A6"/>
            <w:vAlign w:val="center"/>
          </w:tcPr>
          <w:p w14:paraId="7BD35AE4" w14:textId="77777777" w:rsidR="00E50A1D" w:rsidRPr="00BE41BF" w:rsidRDefault="00E50A1D" w:rsidP="00681786">
            <w:pPr>
              <w:tabs>
                <w:tab w:val="clear" w:pos="8640"/>
              </w:tabs>
              <w:spacing w:after="0" w:line="240" w:lineRule="auto"/>
              <w:ind w:left="0"/>
              <w:rPr>
                <w:szCs w:val="24"/>
              </w:rPr>
            </w:pPr>
            <w:r w:rsidRPr="004E354D">
              <w:rPr>
                <w:rFonts w:eastAsia="Times New Roman" w:cs="Calibri"/>
                <w:b/>
                <w:color w:val="000000"/>
                <w:szCs w:val="24"/>
              </w:rPr>
              <w:t>CITY-3: 1900 BUILDING cont.</w:t>
            </w:r>
          </w:p>
        </w:tc>
      </w:tr>
      <w:tr w:rsidR="00E50A1D" w:rsidRPr="00BE41BF" w14:paraId="579AB3E2" w14:textId="77777777" w:rsidTr="00681786">
        <w:trPr>
          <w:trHeight w:val="285"/>
        </w:trPr>
        <w:tc>
          <w:tcPr>
            <w:tcW w:w="9540" w:type="dxa"/>
            <w:gridSpan w:val="4"/>
            <w:shd w:val="clear" w:color="auto" w:fill="D9D9D9"/>
          </w:tcPr>
          <w:p w14:paraId="63FC0D64"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3</w:t>
            </w:r>
          </w:p>
        </w:tc>
      </w:tr>
      <w:tr w:rsidR="00E50A1D" w:rsidRPr="00BE41BF" w14:paraId="15D8D34C" w14:textId="77777777" w:rsidTr="00681786">
        <w:trPr>
          <w:trHeight w:val="285"/>
        </w:trPr>
        <w:tc>
          <w:tcPr>
            <w:tcW w:w="2385" w:type="dxa"/>
          </w:tcPr>
          <w:p w14:paraId="64F3B6E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74BD630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08E22C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07D9B8C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4691E3B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65D992E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p w14:paraId="66E5CDA8"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190F9E2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0732AB7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tc>
        <w:tc>
          <w:tcPr>
            <w:tcW w:w="2385" w:type="dxa"/>
          </w:tcPr>
          <w:p w14:paraId="3DE7B1C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7C9C84D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 of Travel</w:t>
            </w:r>
          </w:p>
          <w:p w14:paraId="1BA24DD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w:t>
            </w:r>
          </w:p>
          <w:p w14:paraId="3C90B0B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tc>
      </w:tr>
      <w:tr w:rsidR="00E50A1D" w:rsidRPr="00BE41BF" w14:paraId="301C4E32" w14:textId="77777777" w:rsidTr="00681786">
        <w:trPr>
          <w:trHeight w:val="285"/>
        </w:trPr>
        <w:tc>
          <w:tcPr>
            <w:tcW w:w="9540" w:type="dxa"/>
            <w:gridSpan w:val="4"/>
            <w:shd w:val="clear" w:color="auto" w:fill="D9D9D9"/>
          </w:tcPr>
          <w:p w14:paraId="3A2ECA86"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4</w:t>
            </w:r>
          </w:p>
        </w:tc>
      </w:tr>
      <w:tr w:rsidR="00E50A1D" w:rsidRPr="00BE41BF" w14:paraId="305F8F88" w14:textId="77777777" w:rsidTr="00681786">
        <w:trPr>
          <w:trHeight w:val="285"/>
        </w:trPr>
        <w:tc>
          <w:tcPr>
            <w:tcW w:w="2385" w:type="dxa"/>
          </w:tcPr>
          <w:p w14:paraId="48F0B3F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 &amp; Aisle</w:t>
            </w:r>
          </w:p>
          <w:p w14:paraId="553623B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903FFE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497D79D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6DB8120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4998B07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01B5E2D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39CC8C14"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7726AEA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2207809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tc>
        <w:tc>
          <w:tcPr>
            <w:tcW w:w="2385" w:type="dxa"/>
          </w:tcPr>
          <w:p w14:paraId="14DD93D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137DC7F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5B6E452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tc>
      </w:tr>
      <w:tr w:rsidR="00E50A1D" w:rsidRPr="00BE41BF" w14:paraId="1D84F890" w14:textId="77777777" w:rsidTr="00681786">
        <w:trPr>
          <w:trHeight w:val="285"/>
        </w:trPr>
        <w:tc>
          <w:tcPr>
            <w:tcW w:w="9540" w:type="dxa"/>
            <w:gridSpan w:val="4"/>
            <w:shd w:val="clear" w:color="auto" w:fill="D9D9D9"/>
          </w:tcPr>
          <w:p w14:paraId="5D122E3E"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5</w:t>
            </w:r>
          </w:p>
        </w:tc>
      </w:tr>
      <w:tr w:rsidR="00E50A1D" w:rsidRPr="00BE41BF" w14:paraId="76C94F37" w14:textId="77777777" w:rsidTr="00681786">
        <w:trPr>
          <w:trHeight w:val="285"/>
        </w:trPr>
        <w:tc>
          <w:tcPr>
            <w:tcW w:w="2385" w:type="dxa"/>
          </w:tcPr>
          <w:p w14:paraId="11405F5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6D965AD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C27692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4EF9096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42EA9C4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p w14:paraId="3D79D37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p w14:paraId="05B25241"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250A28C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11CC529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6688FF9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tc>
        <w:tc>
          <w:tcPr>
            <w:tcW w:w="2385" w:type="dxa"/>
          </w:tcPr>
          <w:p w14:paraId="30C2E99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4087877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Drinking Fountain</w:t>
            </w:r>
          </w:p>
          <w:p w14:paraId="2A63C82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510157C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3B924E0E"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r>
      <w:tr w:rsidR="00E50A1D" w:rsidRPr="00BE41BF" w14:paraId="6DA386EB" w14:textId="77777777" w:rsidTr="00681786">
        <w:trPr>
          <w:trHeight w:val="285"/>
        </w:trPr>
        <w:tc>
          <w:tcPr>
            <w:tcW w:w="9540" w:type="dxa"/>
            <w:gridSpan w:val="4"/>
            <w:shd w:val="clear" w:color="auto" w:fill="D9D9D9"/>
          </w:tcPr>
          <w:p w14:paraId="23F0F2E8"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6</w:t>
            </w:r>
          </w:p>
        </w:tc>
      </w:tr>
      <w:tr w:rsidR="00E50A1D" w:rsidRPr="00BE41BF" w14:paraId="52477A4B" w14:textId="77777777" w:rsidTr="00681786">
        <w:trPr>
          <w:trHeight w:val="285"/>
        </w:trPr>
        <w:tc>
          <w:tcPr>
            <w:tcW w:w="2385" w:type="dxa"/>
          </w:tcPr>
          <w:p w14:paraId="357BE10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6C73B21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2D84D8B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5C7A470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5A03EF59"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w:t>
            </w:r>
          </w:p>
        </w:tc>
        <w:tc>
          <w:tcPr>
            <w:tcW w:w="2385" w:type="dxa"/>
          </w:tcPr>
          <w:p w14:paraId="6402035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3C46406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tc>
        <w:tc>
          <w:tcPr>
            <w:tcW w:w="2385" w:type="dxa"/>
          </w:tcPr>
          <w:p w14:paraId="6E215A3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108E4BD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3E01488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tc>
      </w:tr>
      <w:tr w:rsidR="00E50A1D" w:rsidRPr="00BE41BF" w14:paraId="6BCCFE44" w14:textId="77777777" w:rsidTr="00681786">
        <w:trPr>
          <w:trHeight w:val="285"/>
        </w:trPr>
        <w:tc>
          <w:tcPr>
            <w:tcW w:w="9540" w:type="dxa"/>
            <w:gridSpan w:val="4"/>
            <w:shd w:val="clear" w:color="auto" w:fill="D9D9D9"/>
          </w:tcPr>
          <w:p w14:paraId="1B2B6BA3"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7</w:t>
            </w:r>
          </w:p>
        </w:tc>
      </w:tr>
      <w:tr w:rsidR="00E50A1D" w:rsidRPr="00BE41BF" w14:paraId="3212781E" w14:textId="77777777" w:rsidTr="00681786">
        <w:trPr>
          <w:trHeight w:val="881"/>
        </w:trPr>
        <w:tc>
          <w:tcPr>
            <w:tcW w:w="2385" w:type="dxa"/>
          </w:tcPr>
          <w:p w14:paraId="32435D6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5D641FF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652C6E13" w14:textId="77777777" w:rsidR="00E50A1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7487B314"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14EE00D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tc>
        <w:tc>
          <w:tcPr>
            <w:tcW w:w="2385" w:type="dxa"/>
          </w:tcPr>
          <w:p w14:paraId="09A364F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tc>
        <w:tc>
          <w:tcPr>
            <w:tcW w:w="2385" w:type="dxa"/>
          </w:tcPr>
          <w:p w14:paraId="5C65334B"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316D9CBD"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5522C5FE"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Room</w:t>
            </w:r>
          </w:p>
        </w:tc>
      </w:tr>
      <w:tr w:rsidR="00E50A1D" w:rsidRPr="00BE41BF" w14:paraId="14E4B6D3" w14:textId="77777777" w:rsidTr="00681786">
        <w:trPr>
          <w:trHeight w:val="890"/>
        </w:trPr>
        <w:tc>
          <w:tcPr>
            <w:tcW w:w="2385" w:type="dxa"/>
            <w:shd w:val="clear" w:color="auto" w:fill="F2F2F2"/>
            <w:vAlign w:val="center"/>
          </w:tcPr>
          <w:p w14:paraId="0996DE62"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lastRenderedPageBreak/>
              <w:t>Fiscal Years:</w:t>
            </w:r>
          </w:p>
          <w:p w14:paraId="7BDE1403"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(2014/15 - 2015/16)</w:t>
            </w:r>
          </w:p>
        </w:tc>
        <w:tc>
          <w:tcPr>
            <w:tcW w:w="2385" w:type="dxa"/>
            <w:shd w:val="clear" w:color="auto" w:fill="F2F2F2"/>
            <w:vAlign w:val="center"/>
          </w:tcPr>
          <w:p w14:paraId="11B2C30F"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11F1D59E"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(2016/17 - 2018/19)</w:t>
            </w:r>
          </w:p>
        </w:tc>
        <w:tc>
          <w:tcPr>
            <w:tcW w:w="2385" w:type="dxa"/>
            <w:shd w:val="clear" w:color="auto" w:fill="F2F2F2"/>
            <w:vAlign w:val="center"/>
          </w:tcPr>
          <w:p w14:paraId="059CC699"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6A7B97E6"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(2019/20 - 2023/24)</w:t>
            </w:r>
          </w:p>
        </w:tc>
        <w:tc>
          <w:tcPr>
            <w:tcW w:w="2385" w:type="dxa"/>
            <w:shd w:val="clear" w:color="auto" w:fill="F2F2F2"/>
            <w:vAlign w:val="center"/>
          </w:tcPr>
          <w:p w14:paraId="227F34DD"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051BC1C1"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(2024/25 +)</w:t>
            </w:r>
          </w:p>
        </w:tc>
      </w:tr>
      <w:tr w:rsidR="00E50A1D" w:rsidRPr="00BE41BF" w14:paraId="192340DB" w14:textId="77777777" w:rsidTr="00681786">
        <w:trPr>
          <w:trHeight w:val="440"/>
        </w:trPr>
        <w:tc>
          <w:tcPr>
            <w:tcW w:w="9540" w:type="dxa"/>
            <w:gridSpan w:val="4"/>
            <w:shd w:val="clear" w:color="auto" w:fill="A6A6A6"/>
            <w:vAlign w:val="center"/>
          </w:tcPr>
          <w:p w14:paraId="2546687D" w14:textId="77777777" w:rsidR="00E50A1D" w:rsidRPr="00BE41BF" w:rsidRDefault="00E50A1D" w:rsidP="00681786">
            <w:pPr>
              <w:tabs>
                <w:tab w:val="clear" w:pos="8640"/>
              </w:tabs>
              <w:spacing w:after="0" w:line="240" w:lineRule="auto"/>
              <w:ind w:left="0"/>
              <w:rPr>
                <w:b/>
                <w:szCs w:val="24"/>
              </w:rPr>
            </w:pPr>
            <w:r w:rsidRPr="004E354D">
              <w:rPr>
                <w:rFonts w:eastAsia="Times New Roman" w:cs="Calibri"/>
                <w:b/>
                <w:color w:val="000000"/>
                <w:szCs w:val="24"/>
              </w:rPr>
              <w:t>CITY-4: COMMONWEALTH BUILDING</w:t>
            </w:r>
          </w:p>
        </w:tc>
      </w:tr>
      <w:tr w:rsidR="00E50A1D" w:rsidRPr="00BE41BF" w14:paraId="3EF23F90" w14:textId="77777777" w:rsidTr="00681786">
        <w:trPr>
          <w:trHeight w:val="953"/>
        </w:trPr>
        <w:tc>
          <w:tcPr>
            <w:tcW w:w="9540" w:type="dxa"/>
            <w:gridSpan w:val="4"/>
            <w:vAlign w:val="center"/>
          </w:tcPr>
          <w:p w14:paraId="787BC2EF" w14:textId="77777777" w:rsidR="00E50A1D" w:rsidRPr="00BE41BF" w:rsidRDefault="00E50A1D" w:rsidP="00681786">
            <w:pPr>
              <w:spacing w:after="0" w:line="240" w:lineRule="auto"/>
              <w:rPr>
                <w:szCs w:val="24"/>
              </w:rPr>
            </w:pPr>
            <w:r w:rsidRPr="00BE41BF">
              <w:rPr>
                <w:szCs w:val="24"/>
              </w:rPr>
              <w:t>The lease for this facility will expire in 2016 and will not be renewed. An interim solution will be to train the front desk staff on equivalent facilitation solutions and requests.</w:t>
            </w:r>
          </w:p>
        </w:tc>
      </w:tr>
      <w:tr w:rsidR="00E50A1D" w:rsidRPr="00BE41BF" w14:paraId="589F16D7" w14:textId="77777777" w:rsidTr="00681786">
        <w:trPr>
          <w:trHeight w:val="467"/>
        </w:trPr>
        <w:tc>
          <w:tcPr>
            <w:tcW w:w="9540" w:type="dxa"/>
            <w:gridSpan w:val="4"/>
            <w:shd w:val="clear" w:color="auto" w:fill="A6A6A6"/>
            <w:vAlign w:val="center"/>
          </w:tcPr>
          <w:p w14:paraId="6E7D5126" w14:textId="77777777" w:rsidR="00E50A1D" w:rsidRPr="00BE41BF" w:rsidRDefault="00E50A1D" w:rsidP="00681786">
            <w:pPr>
              <w:tabs>
                <w:tab w:val="clear" w:pos="8640"/>
              </w:tabs>
              <w:spacing w:after="0" w:line="240" w:lineRule="auto"/>
              <w:ind w:left="0"/>
              <w:rPr>
                <w:b/>
                <w:szCs w:val="24"/>
              </w:rPr>
            </w:pPr>
            <w:r w:rsidRPr="004E354D">
              <w:rPr>
                <w:rFonts w:eastAsia="Times New Roman" w:cs="Calibri"/>
                <w:b/>
                <w:color w:val="000000"/>
                <w:szCs w:val="24"/>
              </w:rPr>
              <w:t>CITY-5: CITY HALL</w:t>
            </w:r>
          </w:p>
        </w:tc>
      </w:tr>
      <w:tr w:rsidR="00E50A1D" w:rsidRPr="00BE41BF" w14:paraId="1D31091B" w14:textId="77777777" w:rsidTr="00681786">
        <w:trPr>
          <w:trHeight w:val="300"/>
        </w:trPr>
        <w:tc>
          <w:tcPr>
            <w:tcW w:w="9540" w:type="dxa"/>
            <w:gridSpan w:val="4"/>
            <w:shd w:val="clear" w:color="auto" w:fill="D9D9D9"/>
          </w:tcPr>
          <w:p w14:paraId="6A3C0FA4"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Exterior</w:t>
            </w:r>
          </w:p>
        </w:tc>
      </w:tr>
      <w:tr w:rsidR="00E50A1D" w:rsidRPr="00BE41BF" w14:paraId="0D0C3644" w14:textId="77777777" w:rsidTr="00681786">
        <w:trPr>
          <w:trHeight w:val="395"/>
        </w:trPr>
        <w:tc>
          <w:tcPr>
            <w:tcW w:w="2385" w:type="dxa"/>
          </w:tcPr>
          <w:p w14:paraId="7D37145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45135A8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128453C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798F646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62F6444C" w14:textId="77777777" w:rsidTr="00681786">
        <w:trPr>
          <w:trHeight w:val="300"/>
        </w:trPr>
        <w:tc>
          <w:tcPr>
            <w:tcW w:w="9540" w:type="dxa"/>
            <w:gridSpan w:val="4"/>
            <w:shd w:val="clear" w:color="auto" w:fill="D9D9D9"/>
          </w:tcPr>
          <w:p w14:paraId="288A76A4"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1</w:t>
            </w:r>
          </w:p>
        </w:tc>
      </w:tr>
      <w:tr w:rsidR="00E50A1D" w:rsidRPr="00BE41BF" w14:paraId="13A5A149" w14:textId="77777777" w:rsidTr="00681786">
        <w:trPr>
          <w:trHeight w:val="1664"/>
        </w:trPr>
        <w:tc>
          <w:tcPr>
            <w:tcW w:w="2385" w:type="dxa"/>
          </w:tcPr>
          <w:p w14:paraId="1CA705D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E97774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23C7896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p w14:paraId="38F0020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6A8986F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p w14:paraId="390B070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Surfaces</w:t>
            </w:r>
          </w:p>
        </w:tc>
        <w:tc>
          <w:tcPr>
            <w:tcW w:w="2385" w:type="dxa"/>
          </w:tcPr>
          <w:p w14:paraId="7719367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D4C33E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0F70CEC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tc>
        <w:tc>
          <w:tcPr>
            <w:tcW w:w="2385" w:type="dxa"/>
          </w:tcPr>
          <w:p w14:paraId="75B8C32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4C230DA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77D0785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r>
      <w:tr w:rsidR="00E50A1D" w:rsidRPr="00BE41BF" w14:paraId="4BDA862B" w14:textId="77777777" w:rsidTr="00681786">
        <w:trPr>
          <w:trHeight w:val="300"/>
        </w:trPr>
        <w:tc>
          <w:tcPr>
            <w:tcW w:w="9540" w:type="dxa"/>
            <w:gridSpan w:val="4"/>
            <w:shd w:val="clear" w:color="auto" w:fill="D9D9D9"/>
          </w:tcPr>
          <w:p w14:paraId="542934C7"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2</w:t>
            </w:r>
          </w:p>
        </w:tc>
      </w:tr>
      <w:tr w:rsidR="00E50A1D" w:rsidRPr="00BE41BF" w14:paraId="37C9BD66" w14:textId="77777777" w:rsidTr="00681786">
        <w:trPr>
          <w:trHeight w:val="1898"/>
        </w:trPr>
        <w:tc>
          <w:tcPr>
            <w:tcW w:w="2385" w:type="dxa"/>
          </w:tcPr>
          <w:p w14:paraId="1959EB3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9A1CE1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F6CF14C"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5171C46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148799E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p w14:paraId="3128E70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Surfaces</w:t>
            </w:r>
          </w:p>
        </w:tc>
        <w:tc>
          <w:tcPr>
            <w:tcW w:w="2385" w:type="dxa"/>
          </w:tcPr>
          <w:p w14:paraId="0933A76D"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1DAAB6B3"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92FAA0C"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Room</w:t>
            </w:r>
          </w:p>
          <w:p w14:paraId="749B70F6"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Signage</w:t>
            </w:r>
          </w:p>
          <w:p w14:paraId="0A498F12" w14:textId="77777777" w:rsidR="00E50A1D" w:rsidRPr="004E354D" w:rsidRDefault="00E50A1D" w:rsidP="00681786">
            <w:pPr>
              <w:tabs>
                <w:tab w:val="clear" w:pos="8640"/>
                <w:tab w:val="center" w:pos="1139"/>
              </w:tabs>
              <w:spacing w:after="0" w:line="240" w:lineRule="auto"/>
              <w:ind w:left="0"/>
              <w:rPr>
                <w:rFonts w:eastAsia="Times New Roman" w:cs="Calibri"/>
                <w:color w:val="000000"/>
                <w:szCs w:val="24"/>
              </w:rPr>
            </w:pPr>
            <w:r w:rsidRPr="004E354D">
              <w:rPr>
                <w:rFonts w:eastAsia="Times New Roman" w:cs="Calibri"/>
                <w:color w:val="000000"/>
                <w:szCs w:val="24"/>
              </w:rPr>
              <w:t>Work Surfaces</w:t>
            </w:r>
          </w:p>
        </w:tc>
        <w:tc>
          <w:tcPr>
            <w:tcW w:w="2385" w:type="dxa"/>
          </w:tcPr>
          <w:p w14:paraId="4302693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4E8AA43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tc>
      </w:tr>
      <w:tr w:rsidR="00E50A1D" w:rsidRPr="00BE41BF" w14:paraId="61454EAA" w14:textId="77777777" w:rsidTr="00681786">
        <w:trPr>
          <w:trHeight w:val="300"/>
        </w:trPr>
        <w:tc>
          <w:tcPr>
            <w:tcW w:w="9540" w:type="dxa"/>
            <w:gridSpan w:val="4"/>
            <w:shd w:val="clear" w:color="auto" w:fill="D9D9D9"/>
          </w:tcPr>
          <w:p w14:paraId="5173C47A"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3</w:t>
            </w:r>
          </w:p>
        </w:tc>
      </w:tr>
      <w:tr w:rsidR="00E50A1D" w:rsidRPr="00BE41BF" w14:paraId="1E4AC14F" w14:textId="77777777" w:rsidTr="00681786">
        <w:trPr>
          <w:trHeight w:val="2123"/>
        </w:trPr>
        <w:tc>
          <w:tcPr>
            <w:tcW w:w="2385" w:type="dxa"/>
          </w:tcPr>
          <w:p w14:paraId="3AE7C180"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Corridors &amp; Aisles</w:t>
            </w:r>
          </w:p>
          <w:p w14:paraId="67F71AFF"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0DD39E2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0A66044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06BEB25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Rooms</w:t>
            </w:r>
          </w:p>
          <w:p w14:paraId="5CCBB2C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p w14:paraId="0D975976"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Surfaces</w:t>
            </w:r>
          </w:p>
        </w:tc>
        <w:tc>
          <w:tcPr>
            <w:tcW w:w="2385" w:type="dxa"/>
          </w:tcPr>
          <w:p w14:paraId="024FC86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49C8DF2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3A25C80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tc>
        <w:tc>
          <w:tcPr>
            <w:tcW w:w="2385" w:type="dxa"/>
          </w:tcPr>
          <w:p w14:paraId="5678158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57DFADF8"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Paths of Travel</w:t>
            </w:r>
          </w:p>
        </w:tc>
        <w:tc>
          <w:tcPr>
            <w:tcW w:w="2385" w:type="dxa"/>
          </w:tcPr>
          <w:p w14:paraId="3B21E493"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w:t>
            </w:r>
          </w:p>
        </w:tc>
      </w:tr>
      <w:tr w:rsidR="00E50A1D" w:rsidRPr="00BE41BF" w14:paraId="0FD638F4" w14:textId="77777777" w:rsidTr="00681786">
        <w:trPr>
          <w:trHeight w:val="300"/>
        </w:trPr>
        <w:tc>
          <w:tcPr>
            <w:tcW w:w="9540" w:type="dxa"/>
            <w:gridSpan w:val="4"/>
            <w:shd w:val="clear" w:color="auto" w:fill="D9D9D9"/>
          </w:tcPr>
          <w:p w14:paraId="34E6A860" w14:textId="77777777" w:rsidR="00E50A1D" w:rsidRPr="00BE41BF" w:rsidRDefault="00E50A1D" w:rsidP="00681786">
            <w:pPr>
              <w:tabs>
                <w:tab w:val="clear" w:pos="8640"/>
              </w:tabs>
              <w:spacing w:after="0" w:line="240" w:lineRule="auto"/>
              <w:ind w:left="0"/>
              <w:rPr>
                <w:szCs w:val="24"/>
              </w:rPr>
            </w:pPr>
            <w:r w:rsidRPr="00DC2EEC">
              <w:rPr>
                <w:rFonts w:eastAsia="Times New Roman" w:cs="Calibri"/>
                <w:b/>
                <w:i/>
                <w:color w:val="000000"/>
                <w:szCs w:val="24"/>
              </w:rPr>
              <w:t>Floor 4</w:t>
            </w:r>
          </w:p>
        </w:tc>
      </w:tr>
      <w:tr w:rsidR="00E50A1D" w:rsidRPr="00BE41BF" w14:paraId="5EB11378" w14:textId="77777777" w:rsidTr="00681786">
        <w:trPr>
          <w:trHeight w:val="1421"/>
        </w:trPr>
        <w:tc>
          <w:tcPr>
            <w:tcW w:w="2385" w:type="dxa"/>
          </w:tcPr>
          <w:p w14:paraId="2853A67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2C25AABA"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w:t>
            </w:r>
          </w:p>
          <w:p w14:paraId="3C135B5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Restrooms</w:t>
            </w:r>
          </w:p>
          <w:p w14:paraId="4DA3F42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p w14:paraId="25DAEE1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Surfaces</w:t>
            </w:r>
          </w:p>
        </w:tc>
        <w:tc>
          <w:tcPr>
            <w:tcW w:w="2385" w:type="dxa"/>
          </w:tcPr>
          <w:p w14:paraId="5AED95D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679B3C7D"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Hazards</w:t>
            </w:r>
          </w:p>
          <w:p w14:paraId="496C754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Signage</w:t>
            </w:r>
          </w:p>
        </w:tc>
        <w:tc>
          <w:tcPr>
            <w:tcW w:w="2385" w:type="dxa"/>
          </w:tcPr>
          <w:p w14:paraId="60DB2364"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51E998E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099CC7FE"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Restroom</w:t>
            </w:r>
          </w:p>
        </w:tc>
      </w:tr>
      <w:tr w:rsidR="00E50A1D" w:rsidRPr="00BE41BF" w14:paraId="5DED891D" w14:textId="77777777" w:rsidTr="00681786">
        <w:trPr>
          <w:trHeight w:val="845"/>
        </w:trPr>
        <w:tc>
          <w:tcPr>
            <w:tcW w:w="2385" w:type="dxa"/>
            <w:shd w:val="clear" w:color="auto" w:fill="D9D9D9"/>
            <w:vAlign w:val="center"/>
          </w:tcPr>
          <w:p w14:paraId="4A44C546"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lastRenderedPageBreak/>
              <w:t>Fiscal Years:</w:t>
            </w:r>
          </w:p>
          <w:p w14:paraId="4B50F0BC"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(2014/15 - 2015/16)</w:t>
            </w:r>
          </w:p>
        </w:tc>
        <w:tc>
          <w:tcPr>
            <w:tcW w:w="2385" w:type="dxa"/>
            <w:shd w:val="clear" w:color="auto" w:fill="D9D9D9"/>
            <w:vAlign w:val="center"/>
          </w:tcPr>
          <w:p w14:paraId="7B30421F"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056599B3"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(2016/17 - 2018/19)</w:t>
            </w:r>
          </w:p>
        </w:tc>
        <w:tc>
          <w:tcPr>
            <w:tcW w:w="2385" w:type="dxa"/>
            <w:shd w:val="clear" w:color="auto" w:fill="D9D9D9"/>
            <w:vAlign w:val="center"/>
          </w:tcPr>
          <w:p w14:paraId="25C61403"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3AFA8278"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(2019/20 - 2023/24)</w:t>
            </w:r>
          </w:p>
        </w:tc>
        <w:tc>
          <w:tcPr>
            <w:tcW w:w="2385" w:type="dxa"/>
            <w:shd w:val="clear" w:color="auto" w:fill="D9D9D9"/>
            <w:vAlign w:val="center"/>
          </w:tcPr>
          <w:p w14:paraId="376C0518" w14:textId="77777777" w:rsidR="00E50A1D" w:rsidRPr="00332930" w:rsidRDefault="00E50A1D" w:rsidP="00681786">
            <w:pPr>
              <w:tabs>
                <w:tab w:val="clear" w:pos="8640"/>
              </w:tabs>
              <w:spacing w:after="0" w:line="240" w:lineRule="auto"/>
              <w:ind w:left="0"/>
              <w:jc w:val="center"/>
              <w:rPr>
                <w:rFonts w:eastAsia="Times New Roman" w:cs="Calibri"/>
                <w:b/>
                <w:color w:val="000000"/>
                <w:szCs w:val="24"/>
              </w:rPr>
            </w:pPr>
            <w:r w:rsidRPr="00332930">
              <w:rPr>
                <w:rFonts w:eastAsia="Times New Roman" w:cs="Calibri"/>
                <w:b/>
                <w:color w:val="000000"/>
                <w:szCs w:val="24"/>
              </w:rPr>
              <w:t>Fiscal Years:</w:t>
            </w:r>
          </w:p>
          <w:p w14:paraId="460C38D8" w14:textId="77777777" w:rsidR="00E50A1D" w:rsidRDefault="00E50A1D" w:rsidP="00681786">
            <w:pPr>
              <w:tabs>
                <w:tab w:val="clear" w:pos="8640"/>
              </w:tabs>
              <w:spacing w:after="0" w:line="240" w:lineRule="auto"/>
              <w:ind w:left="0"/>
              <w:jc w:val="center"/>
              <w:rPr>
                <w:rFonts w:cs="Calibri"/>
                <w:b/>
                <w:color w:val="000000"/>
                <w:szCs w:val="24"/>
              </w:rPr>
            </w:pPr>
            <w:r w:rsidRPr="00332930">
              <w:rPr>
                <w:rFonts w:eastAsia="Times New Roman" w:cs="Calibri"/>
                <w:b/>
                <w:color w:val="000000"/>
                <w:szCs w:val="24"/>
              </w:rPr>
              <w:t>(2024/25 +)</w:t>
            </w:r>
          </w:p>
        </w:tc>
      </w:tr>
      <w:tr w:rsidR="00E50A1D" w:rsidRPr="00BE41BF" w14:paraId="546E7866" w14:textId="77777777" w:rsidTr="00681786">
        <w:trPr>
          <w:trHeight w:val="476"/>
        </w:trPr>
        <w:tc>
          <w:tcPr>
            <w:tcW w:w="9540" w:type="dxa"/>
            <w:gridSpan w:val="4"/>
            <w:shd w:val="clear" w:color="auto" w:fill="A6A6A6"/>
            <w:vAlign w:val="center"/>
          </w:tcPr>
          <w:p w14:paraId="7CB204C8" w14:textId="77777777" w:rsidR="00E50A1D" w:rsidRPr="004E354D" w:rsidRDefault="00E50A1D" w:rsidP="00681786">
            <w:pPr>
              <w:tabs>
                <w:tab w:val="clear" w:pos="8640"/>
              </w:tabs>
              <w:spacing w:after="0" w:line="240" w:lineRule="auto"/>
              <w:ind w:left="0"/>
              <w:rPr>
                <w:rFonts w:eastAsia="Times New Roman" w:cs="Calibri"/>
                <w:b/>
                <w:color w:val="000000"/>
                <w:szCs w:val="24"/>
              </w:rPr>
            </w:pPr>
            <w:r w:rsidRPr="004E354D">
              <w:rPr>
                <w:rFonts w:eastAsia="Times New Roman" w:cs="Calibri"/>
                <w:b/>
                <w:color w:val="000000"/>
                <w:szCs w:val="24"/>
              </w:rPr>
              <w:t>OMF-06: ARCHIVES &amp; RECORDS CENTER</w:t>
            </w:r>
          </w:p>
        </w:tc>
      </w:tr>
      <w:tr w:rsidR="00E50A1D" w:rsidRPr="00BE41BF" w14:paraId="5D06DBBC" w14:textId="77777777" w:rsidTr="00681786">
        <w:trPr>
          <w:trHeight w:val="300"/>
        </w:trPr>
        <w:tc>
          <w:tcPr>
            <w:tcW w:w="2385" w:type="dxa"/>
          </w:tcPr>
          <w:p w14:paraId="2D0DB1C1"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Doors</w:t>
            </w:r>
          </w:p>
          <w:p w14:paraId="016904A5"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Work Surface</w:t>
            </w:r>
          </w:p>
          <w:p w14:paraId="34E3E504"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25D59157"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Door</w:t>
            </w:r>
          </w:p>
          <w:p w14:paraId="0D356F24" w14:textId="77777777" w:rsidR="00E50A1D" w:rsidRPr="004E354D" w:rsidRDefault="00E50A1D" w:rsidP="00681786">
            <w:pPr>
              <w:tabs>
                <w:tab w:val="clear" w:pos="8640"/>
              </w:tabs>
              <w:spacing w:after="0" w:line="240" w:lineRule="auto"/>
              <w:ind w:left="0"/>
              <w:rPr>
                <w:rFonts w:eastAsia="Times New Roman" w:cs="Calibri"/>
                <w:color w:val="000000"/>
                <w:szCs w:val="24"/>
              </w:rPr>
            </w:pPr>
          </w:p>
        </w:tc>
        <w:tc>
          <w:tcPr>
            <w:tcW w:w="2385" w:type="dxa"/>
          </w:tcPr>
          <w:p w14:paraId="55F58092"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c>
          <w:tcPr>
            <w:tcW w:w="2385" w:type="dxa"/>
          </w:tcPr>
          <w:p w14:paraId="465243FB" w14:textId="77777777" w:rsidR="00E50A1D" w:rsidRPr="004E354D" w:rsidRDefault="00E50A1D" w:rsidP="00681786">
            <w:pPr>
              <w:tabs>
                <w:tab w:val="clear" w:pos="8640"/>
              </w:tabs>
              <w:spacing w:after="0" w:line="240" w:lineRule="auto"/>
              <w:ind w:left="0"/>
              <w:rPr>
                <w:rFonts w:eastAsia="Times New Roman" w:cs="Calibri"/>
                <w:color w:val="000000"/>
                <w:szCs w:val="24"/>
              </w:rPr>
            </w:pPr>
            <w:r w:rsidRPr="004E354D">
              <w:rPr>
                <w:rFonts w:eastAsia="Times New Roman" w:cs="Calibri"/>
                <w:color w:val="000000"/>
                <w:szCs w:val="24"/>
              </w:rPr>
              <w:t>-</w:t>
            </w:r>
          </w:p>
        </w:tc>
      </w:tr>
    </w:tbl>
    <w:p w14:paraId="6B28962F" w14:textId="77777777" w:rsidR="008E1EE4" w:rsidRDefault="008E1EE4" w:rsidP="008E1EE4"/>
    <w:p w14:paraId="0F166F94" w14:textId="77777777" w:rsidR="008E1EE4" w:rsidRDefault="008D7DB2" w:rsidP="008E1EE4">
      <w:pPr>
        <w:pStyle w:val="Heading2"/>
      </w:pPr>
      <w:r w:rsidRPr="00C92886">
        <w:br w:type="page"/>
      </w:r>
      <w:bookmarkStart w:id="58" w:name="_Toc401323809"/>
      <w:r w:rsidRPr="00C92886">
        <w:lastRenderedPageBreak/>
        <w:t>Office of Management &amp; Finance: Spectator Facilities</w:t>
      </w:r>
      <w:bookmarkEnd w:id="58"/>
    </w:p>
    <w:p w14:paraId="6AC346D2" w14:textId="77777777" w:rsidR="008D7DB2" w:rsidRPr="00C92886" w:rsidRDefault="008D7DB2" w:rsidP="00C92886">
      <w:r w:rsidRPr="00C92886">
        <w:rPr>
          <w:szCs w:val="24"/>
        </w:rPr>
        <w:t xml:space="preserve">The following is a summary of the barrier removal projects for the spectator facilities managed by the Office of Management &amp; Finance. </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2498"/>
        <w:gridCol w:w="2497"/>
        <w:gridCol w:w="2498"/>
      </w:tblGrid>
      <w:tr w:rsidR="008D7DB2" w:rsidRPr="00C92886" w14:paraId="1CD5069D" w14:textId="77777777" w:rsidTr="00C92886">
        <w:trPr>
          <w:trHeight w:val="800"/>
        </w:trPr>
        <w:tc>
          <w:tcPr>
            <w:tcW w:w="2497" w:type="dxa"/>
            <w:shd w:val="clear" w:color="auto" w:fill="F2F2F2"/>
            <w:vAlign w:val="center"/>
          </w:tcPr>
          <w:p w14:paraId="6080E01F"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B22EC70"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498" w:type="dxa"/>
            <w:shd w:val="clear" w:color="auto" w:fill="F2F2F2"/>
            <w:vAlign w:val="center"/>
          </w:tcPr>
          <w:p w14:paraId="15D5631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6478AD4"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497" w:type="dxa"/>
            <w:shd w:val="clear" w:color="auto" w:fill="F2F2F2"/>
            <w:vAlign w:val="center"/>
          </w:tcPr>
          <w:p w14:paraId="71A5AB33"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7BA5A89A"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498" w:type="dxa"/>
            <w:shd w:val="clear" w:color="auto" w:fill="F2F2F2"/>
            <w:vAlign w:val="center"/>
          </w:tcPr>
          <w:p w14:paraId="1D421D80"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C726D3A"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3EFC0891" w14:textId="77777777" w:rsidTr="00C92886">
        <w:trPr>
          <w:trHeight w:val="395"/>
        </w:trPr>
        <w:tc>
          <w:tcPr>
            <w:tcW w:w="9990" w:type="dxa"/>
            <w:gridSpan w:val="4"/>
            <w:shd w:val="clear" w:color="auto" w:fill="A6A6A6"/>
            <w:vAlign w:val="center"/>
          </w:tcPr>
          <w:p w14:paraId="336B85E2"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OMF-1: VETERANS MEMORIAL COLISEUM</w:t>
            </w:r>
          </w:p>
        </w:tc>
      </w:tr>
      <w:tr w:rsidR="008D7DB2" w:rsidRPr="00C92886" w14:paraId="15C06DA5" w14:textId="77777777" w:rsidTr="00C92886">
        <w:trPr>
          <w:trHeight w:val="285"/>
        </w:trPr>
        <w:tc>
          <w:tcPr>
            <w:tcW w:w="9990" w:type="dxa"/>
            <w:gridSpan w:val="4"/>
            <w:shd w:val="clear" w:color="auto" w:fill="D9D9D9"/>
            <w:vAlign w:val="bottom"/>
          </w:tcPr>
          <w:p w14:paraId="65E177DE" w14:textId="77777777" w:rsidR="008D7DB2" w:rsidRPr="00C92886" w:rsidRDefault="008D7DB2" w:rsidP="00C92886">
            <w:pPr>
              <w:tabs>
                <w:tab w:val="clear" w:pos="8640"/>
              </w:tabs>
              <w:spacing w:after="0" w:line="240" w:lineRule="auto"/>
              <w:ind w:left="0"/>
              <w:rPr>
                <w:rFonts w:cs="Calibri"/>
                <w:b/>
                <w:i/>
                <w:color w:val="000000"/>
                <w:szCs w:val="24"/>
              </w:rPr>
            </w:pPr>
            <w:r w:rsidRPr="00C92886">
              <w:rPr>
                <w:rFonts w:eastAsia="Times New Roman" w:cs="Calibri"/>
                <w:b/>
                <w:i/>
                <w:color w:val="000000"/>
                <w:szCs w:val="24"/>
              </w:rPr>
              <w:t>Lower Concourse</w:t>
            </w:r>
          </w:p>
        </w:tc>
      </w:tr>
      <w:tr w:rsidR="008D7DB2" w:rsidRPr="00C92886" w14:paraId="05E87F3A" w14:textId="77777777" w:rsidTr="00C92886">
        <w:trPr>
          <w:trHeight w:val="300"/>
        </w:trPr>
        <w:tc>
          <w:tcPr>
            <w:tcW w:w="2497" w:type="dxa"/>
          </w:tcPr>
          <w:p w14:paraId="123B1F4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012C5D9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ATM</w:t>
            </w:r>
          </w:p>
          <w:p w14:paraId="1E0FE9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6380F7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6590F3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Fountains</w:t>
            </w:r>
          </w:p>
          <w:p w14:paraId="04C97B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4087BA2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31FC47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365865D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7847B69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p w14:paraId="723444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p w14:paraId="5A4506F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Telephone</w:t>
            </w:r>
          </w:p>
          <w:p w14:paraId="252A48D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Surfaces</w:t>
            </w:r>
          </w:p>
          <w:p w14:paraId="62384E25"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251AC19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0E80FFF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2647D77A" w14:textId="77777777" w:rsidTr="00C92886">
        <w:trPr>
          <w:trHeight w:val="285"/>
        </w:trPr>
        <w:tc>
          <w:tcPr>
            <w:tcW w:w="9990" w:type="dxa"/>
            <w:gridSpan w:val="4"/>
            <w:shd w:val="clear" w:color="auto" w:fill="D9D9D9"/>
          </w:tcPr>
          <w:p w14:paraId="4365750A"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Upper Concourse</w:t>
            </w:r>
          </w:p>
        </w:tc>
      </w:tr>
      <w:tr w:rsidR="008D7DB2" w:rsidRPr="00C92886" w14:paraId="331F4FB2" w14:textId="77777777" w:rsidTr="00C92886">
        <w:trPr>
          <w:trHeight w:val="285"/>
        </w:trPr>
        <w:tc>
          <w:tcPr>
            <w:tcW w:w="2497" w:type="dxa"/>
          </w:tcPr>
          <w:p w14:paraId="2D222AC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12D0DF4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ATMs</w:t>
            </w:r>
          </w:p>
          <w:p w14:paraId="72117FD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462B3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Fountains</w:t>
            </w:r>
          </w:p>
          <w:p w14:paraId="79959ED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7BFB87C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7B93D57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1706AA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00B771D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p w14:paraId="1897065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Telephone</w:t>
            </w:r>
          </w:p>
          <w:p w14:paraId="74DC260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Surfaces</w:t>
            </w:r>
          </w:p>
          <w:p w14:paraId="3CAAE23F"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02B660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2990CD4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681AFF9" w14:textId="77777777" w:rsidTr="00C92886">
        <w:trPr>
          <w:trHeight w:val="300"/>
        </w:trPr>
        <w:tc>
          <w:tcPr>
            <w:tcW w:w="9990" w:type="dxa"/>
            <w:gridSpan w:val="4"/>
            <w:shd w:val="clear" w:color="auto" w:fill="D9D9D9"/>
          </w:tcPr>
          <w:p w14:paraId="53412DAA"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Stadium</w:t>
            </w:r>
          </w:p>
        </w:tc>
      </w:tr>
      <w:tr w:rsidR="008D7DB2" w:rsidRPr="00C92886" w14:paraId="2E0542E8" w14:textId="77777777" w:rsidTr="00C92886">
        <w:trPr>
          <w:trHeight w:val="1151"/>
        </w:trPr>
        <w:tc>
          <w:tcPr>
            <w:tcW w:w="2497" w:type="dxa"/>
          </w:tcPr>
          <w:p w14:paraId="384895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5399A31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Assembly Areas</w:t>
            </w:r>
          </w:p>
          <w:p w14:paraId="48123BB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E89A23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0120DD71"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64DBFA3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tc>
        <w:tc>
          <w:tcPr>
            <w:tcW w:w="2498" w:type="dxa"/>
          </w:tcPr>
          <w:p w14:paraId="661AD25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3580D8CF" w14:textId="77777777" w:rsidTr="00C92886">
        <w:trPr>
          <w:trHeight w:val="800"/>
        </w:trPr>
        <w:tc>
          <w:tcPr>
            <w:tcW w:w="2497" w:type="dxa"/>
            <w:shd w:val="clear" w:color="auto" w:fill="F2F2F2"/>
            <w:vAlign w:val="center"/>
          </w:tcPr>
          <w:p w14:paraId="1AE48132"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4B3D1682"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498" w:type="dxa"/>
            <w:shd w:val="clear" w:color="auto" w:fill="F2F2F2"/>
            <w:vAlign w:val="center"/>
          </w:tcPr>
          <w:p w14:paraId="01954DAD"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57D18E28"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497" w:type="dxa"/>
            <w:shd w:val="clear" w:color="auto" w:fill="F2F2F2"/>
            <w:vAlign w:val="center"/>
          </w:tcPr>
          <w:p w14:paraId="1D478A19"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5C899FCC"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498" w:type="dxa"/>
            <w:shd w:val="clear" w:color="auto" w:fill="F2F2F2"/>
            <w:vAlign w:val="center"/>
          </w:tcPr>
          <w:p w14:paraId="26C43039"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F7ACFC0"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45F0B55C" w14:textId="77777777" w:rsidTr="00C92886">
        <w:trPr>
          <w:trHeight w:val="440"/>
        </w:trPr>
        <w:tc>
          <w:tcPr>
            <w:tcW w:w="9990" w:type="dxa"/>
            <w:gridSpan w:val="4"/>
            <w:shd w:val="clear" w:color="auto" w:fill="A6A6A6"/>
            <w:vAlign w:val="center"/>
          </w:tcPr>
          <w:p w14:paraId="2B0A51CB" w14:textId="77777777" w:rsidR="008D7DB2" w:rsidRPr="00C92886" w:rsidRDefault="008D7DB2" w:rsidP="00C92886">
            <w:pPr>
              <w:tabs>
                <w:tab w:val="clear" w:pos="8640"/>
              </w:tabs>
              <w:spacing w:after="0" w:line="240" w:lineRule="auto"/>
              <w:ind w:left="0"/>
              <w:rPr>
                <w:rFonts w:cs="Calibri"/>
                <w:b/>
                <w:i/>
                <w:color w:val="000000"/>
                <w:szCs w:val="24"/>
              </w:rPr>
            </w:pPr>
            <w:r w:rsidRPr="00C92886">
              <w:rPr>
                <w:rFonts w:eastAsia="Times New Roman" w:cs="Calibri"/>
                <w:b/>
                <w:color w:val="000000"/>
                <w:szCs w:val="24"/>
              </w:rPr>
              <w:t>OMF-2: PROVIDENCE PARK (FORMERLY JELD-WEN FIELD)</w:t>
            </w:r>
          </w:p>
        </w:tc>
      </w:tr>
      <w:tr w:rsidR="008D7DB2" w:rsidRPr="00C92886" w14:paraId="0FC0D09B" w14:textId="77777777" w:rsidTr="00C92886">
        <w:trPr>
          <w:trHeight w:val="300"/>
        </w:trPr>
        <w:tc>
          <w:tcPr>
            <w:tcW w:w="9990" w:type="dxa"/>
            <w:gridSpan w:val="4"/>
            <w:shd w:val="clear" w:color="auto" w:fill="D9D9D9"/>
          </w:tcPr>
          <w:p w14:paraId="3E6A5161"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Event Level</w:t>
            </w:r>
          </w:p>
        </w:tc>
      </w:tr>
      <w:tr w:rsidR="008D7DB2" w:rsidRPr="00C92886" w14:paraId="399C2E67" w14:textId="77777777" w:rsidTr="00C92886">
        <w:trPr>
          <w:trHeight w:val="1754"/>
        </w:trPr>
        <w:tc>
          <w:tcPr>
            <w:tcW w:w="2497" w:type="dxa"/>
          </w:tcPr>
          <w:p w14:paraId="730F800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Assembly Area</w:t>
            </w:r>
          </w:p>
          <w:p w14:paraId="34AF95D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F131D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2B5C1E9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080F1BD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46ACDB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c>
          <w:tcPr>
            <w:tcW w:w="2498" w:type="dxa"/>
          </w:tcPr>
          <w:p w14:paraId="706525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735CC99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49AE65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4288CDE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154FCF1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31C96E3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79616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c>
          <w:tcPr>
            <w:tcW w:w="2498" w:type="dxa"/>
          </w:tcPr>
          <w:p w14:paraId="73E1D45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1A9E596" w14:textId="77777777" w:rsidTr="00C92886">
        <w:trPr>
          <w:trHeight w:val="300"/>
        </w:trPr>
        <w:tc>
          <w:tcPr>
            <w:tcW w:w="9990" w:type="dxa"/>
            <w:gridSpan w:val="4"/>
            <w:shd w:val="clear" w:color="auto" w:fill="D9D9D9"/>
          </w:tcPr>
          <w:p w14:paraId="37ACF7C4"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Stadium Concourse</w:t>
            </w:r>
          </w:p>
        </w:tc>
      </w:tr>
      <w:tr w:rsidR="008D7DB2" w:rsidRPr="00C92886" w14:paraId="41DF97B1" w14:textId="77777777" w:rsidTr="00C92886">
        <w:trPr>
          <w:trHeight w:val="1115"/>
        </w:trPr>
        <w:tc>
          <w:tcPr>
            <w:tcW w:w="2497" w:type="dxa"/>
          </w:tcPr>
          <w:p w14:paraId="6DD954A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Assembly Area</w:t>
            </w:r>
          </w:p>
          <w:p w14:paraId="459073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1B02C3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6E9D46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c>
          <w:tcPr>
            <w:tcW w:w="2498" w:type="dxa"/>
          </w:tcPr>
          <w:p w14:paraId="22A839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2AAF2ED0"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1DA3A7D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2A6AF1D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498" w:type="dxa"/>
          </w:tcPr>
          <w:p w14:paraId="63CCC6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r>
      <w:tr w:rsidR="008D7DB2" w:rsidRPr="00C92886" w14:paraId="424FE0C7" w14:textId="77777777" w:rsidTr="00C92886">
        <w:trPr>
          <w:trHeight w:val="300"/>
        </w:trPr>
        <w:tc>
          <w:tcPr>
            <w:tcW w:w="9990" w:type="dxa"/>
            <w:gridSpan w:val="4"/>
            <w:shd w:val="clear" w:color="auto" w:fill="D9D9D9"/>
          </w:tcPr>
          <w:p w14:paraId="39CB2B7B"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Interior Concourse | Street Level</w:t>
            </w:r>
          </w:p>
        </w:tc>
      </w:tr>
      <w:tr w:rsidR="008D7DB2" w:rsidRPr="00C92886" w14:paraId="412BFD9D" w14:textId="77777777" w:rsidTr="00C92886">
        <w:trPr>
          <w:trHeight w:val="2060"/>
        </w:trPr>
        <w:tc>
          <w:tcPr>
            <w:tcW w:w="2497" w:type="dxa"/>
          </w:tcPr>
          <w:p w14:paraId="0D6F1CF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ATMs</w:t>
            </w:r>
          </w:p>
          <w:p w14:paraId="7AB808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013B3E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58EB860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5E81EE3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p w14:paraId="399CD5A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Telephone</w:t>
            </w:r>
            <w:r w:rsidRPr="00C92886">
              <w:rPr>
                <w:rFonts w:eastAsia="Times New Roman" w:cs="Calibri"/>
                <w:color w:val="000000"/>
                <w:szCs w:val="24"/>
              </w:rPr>
              <w:br/>
              <w:t>Work Surface</w:t>
            </w:r>
          </w:p>
        </w:tc>
        <w:tc>
          <w:tcPr>
            <w:tcW w:w="2498" w:type="dxa"/>
          </w:tcPr>
          <w:p w14:paraId="50BE26F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29E89DE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5BFE8327"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4DFA60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9421BB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c>
          <w:tcPr>
            <w:tcW w:w="2498" w:type="dxa"/>
          </w:tcPr>
          <w:p w14:paraId="182D55E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E4466E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r>
      <w:tr w:rsidR="008D7DB2" w:rsidRPr="00C92886" w14:paraId="448238DC" w14:textId="77777777" w:rsidTr="00C92886">
        <w:trPr>
          <w:trHeight w:val="300"/>
        </w:trPr>
        <w:tc>
          <w:tcPr>
            <w:tcW w:w="9990" w:type="dxa"/>
            <w:gridSpan w:val="4"/>
            <w:shd w:val="clear" w:color="auto" w:fill="D9D9D9"/>
          </w:tcPr>
          <w:p w14:paraId="4FAD4022"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Club Level</w:t>
            </w:r>
          </w:p>
        </w:tc>
      </w:tr>
      <w:tr w:rsidR="008D7DB2" w:rsidRPr="00C92886" w14:paraId="652F078F" w14:textId="77777777" w:rsidTr="00C92886">
        <w:trPr>
          <w:trHeight w:val="300"/>
        </w:trPr>
        <w:tc>
          <w:tcPr>
            <w:tcW w:w="2497" w:type="dxa"/>
          </w:tcPr>
          <w:p w14:paraId="52CC27F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D25F2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33D9609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355BDF9E"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209E8AE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p w14:paraId="7D43F6AA"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335AD8C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3F3B68C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3A479FF" w14:textId="77777777" w:rsidTr="00C92886">
        <w:trPr>
          <w:trHeight w:val="300"/>
        </w:trPr>
        <w:tc>
          <w:tcPr>
            <w:tcW w:w="9990" w:type="dxa"/>
            <w:gridSpan w:val="4"/>
            <w:shd w:val="clear" w:color="auto" w:fill="D9D9D9"/>
          </w:tcPr>
          <w:p w14:paraId="5841E96A"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Suites 1st Level</w:t>
            </w:r>
          </w:p>
        </w:tc>
      </w:tr>
      <w:tr w:rsidR="008D7DB2" w:rsidRPr="00C92886" w14:paraId="5A661656" w14:textId="77777777" w:rsidTr="00C92886">
        <w:trPr>
          <w:trHeight w:val="1304"/>
        </w:trPr>
        <w:tc>
          <w:tcPr>
            <w:tcW w:w="2497" w:type="dxa"/>
          </w:tcPr>
          <w:p w14:paraId="07E91A7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4A8C6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29E19C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4F4DC9A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763DBCD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3981A42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w:t>
            </w:r>
          </w:p>
          <w:p w14:paraId="3D821F64"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43FB08E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091945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3BF54C5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4C7F55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tc>
        <w:tc>
          <w:tcPr>
            <w:tcW w:w="2498" w:type="dxa"/>
          </w:tcPr>
          <w:p w14:paraId="4BFD98B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5AD91F1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568B8BE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4283EE9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tc>
      </w:tr>
      <w:tr w:rsidR="008D7DB2" w:rsidRPr="00C92886" w14:paraId="0B85FC25" w14:textId="77777777" w:rsidTr="00C92886">
        <w:trPr>
          <w:trHeight w:val="300"/>
        </w:trPr>
        <w:tc>
          <w:tcPr>
            <w:tcW w:w="9990" w:type="dxa"/>
            <w:gridSpan w:val="4"/>
            <w:shd w:val="clear" w:color="auto" w:fill="D9D9D9"/>
          </w:tcPr>
          <w:p w14:paraId="1973D383"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Suites 2nd Level</w:t>
            </w:r>
          </w:p>
        </w:tc>
      </w:tr>
      <w:tr w:rsidR="008D7DB2" w:rsidRPr="00C92886" w14:paraId="000A2EC4" w14:textId="77777777" w:rsidTr="00C92886">
        <w:trPr>
          <w:trHeight w:val="300"/>
        </w:trPr>
        <w:tc>
          <w:tcPr>
            <w:tcW w:w="2497" w:type="dxa"/>
          </w:tcPr>
          <w:p w14:paraId="2E26C9B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1156D1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4E07C02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1A62C6F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p w14:paraId="5A770FA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24A036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3146C6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034288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p w14:paraId="2A8B4D74"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3D2729D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27C1D2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0E764B8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tc>
        <w:tc>
          <w:tcPr>
            <w:tcW w:w="2498" w:type="dxa"/>
          </w:tcPr>
          <w:p w14:paraId="6B3CAA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16E60E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5287AAA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39AB69E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tc>
      </w:tr>
      <w:tr w:rsidR="008D7DB2" w:rsidRPr="00C92886" w14:paraId="55124FDC" w14:textId="77777777" w:rsidTr="00C92886">
        <w:trPr>
          <w:trHeight w:val="800"/>
        </w:trPr>
        <w:tc>
          <w:tcPr>
            <w:tcW w:w="2497" w:type="dxa"/>
            <w:shd w:val="clear" w:color="auto" w:fill="F2F2F2"/>
            <w:vAlign w:val="center"/>
          </w:tcPr>
          <w:p w14:paraId="21B0CE00"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16DBA3B4"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498" w:type="dxa"/>
            <w:shd w:val="clear" w:color="auto" w:fill="F2F2F2"/>
            <w:vAlign w:val="center"/>
          </w:tcPr>
          <w:p w14:paraId="0323FF5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17087DDC"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497" w:type="dxa"/>
            <w:shd w:val="clear" w:color="auto" w:fill="F2F2F2"/>
            <w:vAlign w:val="center"/>
          </w:tcPr>
          <w:p w14:paraId="3BD12A0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247305A"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498" w:type="dxa"/>
            <w:shd w:val="clear" w:color="auto" w:fill="F2F2F2"/>
            <w:vAlign w:val="center"/>
          </w:tcPr>
          <w:p w14:paraId="6016E1A8"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8DBD8A0"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09DE0F20" w14:textId="77777777" w:rsidTr="00C92886">
        <w:trPr>
          <w:trHeight w:val="449"/>
        </w:trPr>
        <w:tc>
          <w:tcPr>
            <w:tcW w:w="9990" w:type="dxa"/>
            <w:gridSpan w:val="4"/>
            <w:shd w:val="clear" w:color="auto" w:fill="A6A6A6"/>
            <w:vAlign w:val="center"/>
          </w:tcPr>
          <w:p w14:paraId="3A8E8DAE"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OMF-2: PROVIDENCE PARK (FORMERLY JELD-WEN FIELD)</w:t>
            </w:r>
          </w:p>
        </w:tc>
      </w:tr>
      <w:tr w:rsidR="008D7DB2" w:rsidRPr="00C92886" w14:paraId="6BE07389" w14:textId="77777777" w:rsidTr="00C92886">
        <w:trPr>
          <w:trHeight w:val="431"/>
        </w:trPr>
        <w:tc>
          <w:tcPr>
            <w:tcW w:w="9990" w:type="dxa"/>
            <w:gridSpan w:val="4"/>
            <w:shd w:val="clear" w:color="auto" w:fill="D9D9D9"/>
          </w:tcPr>
          <w:p w14:paraId="26F6F9F8"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Suites 3rd Level</w:t>
            </w:r>
          </w:p>
        </w:tc>
      </w:tr>
      <w:tr w:rsidR="008D7DB2" w:rsidRPr="00C92886" w14:paraId="222D0BD4" w14:textId="77777777" w:rsidTr="00C92886">
        <w:trPr>
          <w:trHeight w:val="300"/>
        </w:trPr>
        <w:tc>
          <w:tcPr>
            <w:tcW w:w="2497" w:type="dxa"/>
          </w:tcPr>
          <w:p w14:paraId="1CBD43C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3DF2B8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439681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7FEF7407"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20433D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E97AB3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2B8FBD5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p w14:paraId="44605999"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3F5A20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FB0850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31EBD50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3F5746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p w14:paraId="122E081F"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0AFA5A1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15DF89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4D17B9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Rooms</w:t>
            </w:r>
          </w:p>
        </w:tc>
      </w:tr>
      <w:tr w:rsidR="008D7DB2" w:rsidRPr="00C92886" w14:paraId="630F065A" w14:textId="77777777" w:rsidTr="00C92886">
        <w:trPr>
          <w:trHeight w:val="530"/>
        </w:trPr>
        <w:tc>
          <w:tcPr>
            <w:tcW w:w="9990" w:type="dxa"/>
            <w:gridSpan w:val="4"/>
            <w:shd w:val="clear" w:color="auto" w:fill="A6A6A6"/>
            <w:vAlign w:val="center"/>
          </w:tcPr>
          <w:p w14:paraId="352B8EB8" w14:textId="77777777" w:rsidR="008D7DB2" w:rsidRPr="00C92886" w:rsidRDefault="008D7DB2" w:rsidP="00C92886">
            <w:pPr>
              <w:tabs>
                <w:tab w:val="clear" w:pos="8640"/>
              </w:tabs>
              <w:spacing w:after="0" w:line="240" w:lineRule="auto"/>
              <w:ind w:left="0"/>
              <w:rPr>
                <w:rFonts w:cs="Calibri"/>
                <w:b/>
                <w:i/>
                <w:color w:val="000000"/>
                <w:szCs w:val="24"/>
              </w:rPr>
            </w:pPr>
            <w:r w:rsidRPr="00C92886">
              <w:rPr>
                <w:rFonts w:eastAsia="Times New Roman" w:cs="Calibri"/>
                <w:b/>
                <w:color w:val="000000"/>
                <w:szCs w:val="24"/>
              </w:rPr>
              <w:t>OMF-4: ROSE QUARTER</w:t>
            </w:r>
          </w:p>
        </w:tc>
      </w:tr>
      <w:tr w:rsidR="008D7DB2" w:rsidRPr="00C92886" w14:paraId="38A41FEB" w14:textId="77777777" w:rsidTr="00C92886">
        <w:trPr>
          <w:trHeight w:val="300"/>
        </w:trPr>
        <w:tc>
          <w:tcPr>
            <w:tcW w:w="9990" w:type="dxa"/>
            <w:gridSpan w:val="4"/>
            <w:shd w:val="clear" w:color="auto" w:fill="D9D9D9"/>
          </w:tcPr>
          <w:p w14:paraId="52739EE9"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Floor 1: West Garage</w:t>
            </w:r>
          </w:p>
        </w:tc>
      </w:tr>
      <w:tr w:rsidR="008D7DB2" w:rsidRPr="00C92886" w14:paraId="5F116477" w14:textId="77777777" w:rsidTr="00C92886">
        <w:trPr>
          <w:trHeight w:val="300"/>
        </w:trPr>
        <w:tc>
          <w:tcPr>
            <w:tcW w:w="2497" w:type="dxa"/>
          </w:tcPr>
          <w:p w14:paraId="0B695AF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63D321A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 Area</w:t>
            </w:r>
          </w:p>
          <w:p w14:paraId="35BEC3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25C42E7"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587F7F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2E5E18A7"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6AE48F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5D59F4C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E900E56" w14:textId="77777777" w:rsidTr="00C92886">
        <w:trPr>
          <w:trHeight w:val="300"/>
        </w:trPr>
        <w:tc>
          <w:tcPr>
            <w:tcW w:w="9990" w:type="dxa"/>
            <w:gridSpan w:val="4"/>
            <w:shd w:val="clear" w:color="auto" w:fill="D9D9D9"/>
          </w:tcPr>
          <w:p w14:paraId="39481D12"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Floor 1: East Garage | Floor 2: West Garage | Exterior</w:t>
            </w:r>
          </w:p>
        </w:tc>
      </w:tr>
      <w:tr w:rsidR="008D7DB2" w:rsidRPr="00C92886" w14:paraId="047120FF" w14:textId="77777777" w:rsidTr="00C92886">
        <w:trPr>
          <w:trHeight w:val="300"/>
        </w:trPr>
        <w:tc>
          <w:tcPr>
            <w:tcW w:w="2497" w:type="dxa"/>
          </w:tcPr>
          <w:p w14:paraId="1782C81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 Areas</w:t>
            </w:r>
          </w:p>
          <w:p w14:paraId="0F4211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49EFB6F"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1220B5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0BD46AA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 Areas</w:t>
            </w:r>
          </w:p>
          <w:p w14:paraId="6F0D401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6A5FC87B"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779AFDB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1003FF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B797AD2" w14:textId="77777777" w:rsidTr="00C92886">
        <w:trPr>
          <w:trHeight w:val="300"/>
        </w:trPr>
        <w:tc>
          <w:tcPr>
            <w:tcW w:w="9990" w:type="dxa"/>
            <w:gridSpan w:val="4"/>
            <w:shd w:val="clear" w:color="auto" w:fill="D9D9D9"/>
          </w:tcPr>
          <w:p w14:paraId="030B81A6"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Floor 2: East Garage | Floor 3: West Garage</w:t>
            </w:r>
          </w:p>
        </w:tc>
      </w:tr>
      <w:tr w:rsidR="008D7DB2" w:rsidRPr="00C92886" w14:paraId="7AE8554A" w14:textId="77777777" w:rsidTr="00C92886">
        <w:trPr>
          <w:trHeight w:val="300"/>
        </w:trPr>
        <w:tc>
          <w:tcPr>
            <w:tcW w:w="2497" w:type="dxa"/>
          </w:tcPr>
          <w:p w14:paraId="2E69A90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2685465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 Areas</w:t>
            </w:r>
          </w:p>
          <w:p w14:paraId="61E802D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CC1FBC0"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58E3C21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 Area</w:t>
            </w:r>
          </w:p>
          <w:p w14:paraId="34993E2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5F128B0"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3FB2EA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4DE23A6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7F33AE9" w14:textId="77777777" w:rsidTr="00C92886">
        <w:trPr>
          <w:trHeight w:val="300"/>
        </w:trPr>
        <w:tc>
          <w:tcPr>
            <w:tcW w:w="9990" w:type="dxa"/>
            <w:gridSpan w:val="4"/>
            <w:shd w:val="clear" w:color="auto" w:fill="D9D9D9"/>
          </w:tcPr>
          <w:p w14:paraId="3E1CF517" w14:textId="77777777" w:rsidR="008D7DB2" w:rsidRPr="00C92886" w:rsidRDefault="008D7DB2" w:rsidP="00C92886">
            <w:pPr>
              <w:tabs>
                <w:tab w:val="clear" w:pos="8640"/>
              </w:tabs>
              <w:spacing w:after="0" w:line="240" w:lineRule="auto"/>
              <w:ind w:left="0"/>
              <w:rPr>
                <w:szCs w:val="24"/>
              </w:rPr>
            </w:pPr>
            <w:r w:rsidRPr="00C92886">
              <w:rPr>
                <w:rFonts w:eastAsia="Times New Roman" w:cs="Calibri"/>
                <w:b/>
                <w:i/>
                <w:color w:val="000000"/>
                <w:szCs w:val="24"/>
              </w:rPr>
              <w:t>Floor 3: East Garage</w:t>
            </w:r>
          </w:p>
        </w:tc>
      </w:tr>
      <w:tr w:rsidR="008D7DB2" w:rsidRPr="00C92886" w14:paraId="4930FA82" w14:textId="77777777" w:rsidTr="00C92886">
        <w:trPr>
          <w:trHeight w:val="305"/>
        </w:trPr>
        <w:tc>
          <w:tcPr>
            <w:tcW w:w="2497" w:type="dxa"/>
          </w:tcPr>
          <w:p w14:paraId="4927E8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1B0B25F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 Area</w:t>
            </w:r>
          </w:p>
          <w:p w14:paraId="15BC1BD9"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8" w:type="dxa"/>
          </w:tcPr>
          <w:p w14:paraId="6C85004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 Area</w:t>
            </w:r>
          </w:p>
          <w:p w14:paraId="4567FF87"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497" w:type="dxa"/>
          </w:tcPr>
          <w:p w14:paraId="41C2BB2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498" w:type="dxa"/>
          </w:tcPr>
          <w:p w14:paraId="6693A51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bl>
    <w:p w14:paraId="77072BEF" w14:textId="77777777" w:rsidR="008D7DB2" w:rsidRPr="00C92886" w:rsidRDefault="008D7DB2" w:rsidP="00C92886"/>
    <w:p w14:paraId="692D6070" w14:textId="77777777" w:rsidR="008E1EE4" w:rsidRDefault="008D7DB2" w:rsidP="008E1EE4">
      <w:pPr>
        <w:pStyle w:val="Heading2"/>
      </w:pPr>
      <w:r w:rsidRPr="00C92886">
        <w:br w:type="page"/>
      </w:r>
      <w:bookmarkStart w:id="59" w:name="_Toc401323810"/>
      <w:r w:rsidRPr="00C92886">
        <w:lastRenderedPageBreak/>
        <w:t>Office of Neighborhood Involvement</w:t>
      </w:r>
      <w:bookmarkEnd w:id="59"/>
    </w:p>
    <w:p w14:paraId="0CD9A931" w14:textId="77777777" w:rsidR="008D7DB2" w:rsidRPr="00C92886" w:rsidRDefault="008D7DB2" w:rsidP="00C92886">
      <w:pPr>
        <w:rPr>
          <w:szCs w:val="24"/>
        </w:rPr>
      </w:pPr>
      <w:r w:rsidRPr="00C92886">
        <w:rPr>
          <w:szCs w:val="24"/>
        </w:rPr>
        <w:t>The following is a summary of the barrier removal projects for the Office of Neighborhood Involvement.</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2547"/>
        <w:gridCol w:w="2547"/>
        <w:gridCol w:w="2187"/>
      </w:tblGrid>
      <w:tr w:rsidR="008D7DB2" w:rsidRPr="00C92886" w14:paraId="5F2EC7CB" w14:textId="77777777" w:rsidTr="00C92886">
        <w:trPr>
          <w:trHeight w:val="897"/>
          <w:jc w:val="center"/>
        </w:trPr>
        <w:tc>
          <w:tcPr>
            <w:tcW w:w="2547" w:type="dxa"/>
            <w:shd w:val="clear" w:color="auto" w:fill="F2F2F2"/>
            <w:vAlign w:val="center"/>
          </w:tcPr>
          <w:p w14:paraId="153C83FC"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DA02374"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547" w:type="dxa"/>
            <w:shd w:val="clear" w:color="auto" w:fill="F2F2F2"/>
            <w:vAlign w:val="center"/>
          </w:tcPr>
          <w:p w14:paraId="137CE8D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9FE4A51"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547" w:type="dxa"/>
            <w:shd w:val="clear" w:color="auto" w:fill="F2F2F2"/>
            <w:vAlign w:val="center"/>
          </w:tcPr>
          <w:p w14:paraId="6B75CBB5"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2114C722"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187" w:type="dxa"/>
            <w:shd w:val="clear" w:color="auto" w:fill="F2F2F2"/>
            <w:vAlign w:val="center"/>
          </w:tcPr>
          <w:p w14:paraId="352817E1"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5E28D2E0"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288A04F2" w14:textId="77777777" w:rsidTr="00C92886">
        <w:trPr>
          <w:trHeight w:val="534"/>
          <w:jc w:val="center"/>
        </w:trPr>
        <w:tc>
          <w:tcPr>
            <w:tcW w:w="9828" w:type="dxa"/>
            <w:gridSpan w:val="4"/>
            <w:shd w:val="clear" w:color="auto" w:fill="A6A6A6"/>
            <w:vAlign w:val="center"/>
          </w:tcPr>
          <w:p w14:paraId="20B3B095"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ONI-1: HISTORIC KENTON FIREHOUSE</w:t>
            </w:r>
            <w:r w:rsidR="00E22730">
              <w:rPr>
                <w:rFonts w:eastAsia="Times New Roman" w:cs="Calibri"/>
                <w:b/>
                <w:color w:val="000000"/>
                <w:szCs w:val="24"/>
              </w:rPr>
              <w:t xml:space="preserve"> </w:t>
            </w:r>
          </w:p>
        </w:tc>
      </w:tr>
      <w:tr w:rsidR="008D7DB2" w:rsidRPr="00C92886" w14:paraId="7690051C" w14:textId="77777777" w:rsidTr="00C92886">
        <w:trPr>
          <w:trHeight w:val="302"/>
          <w:jc w:val="center"/>
        </w:trPr>
        <w:tc>
          <w:tcPr>
            <w:tcW w:w="9828" w:type="dxa"/>
            <w:gridSpan w:val="4"/>
            <w:shd w:val="clear" w:color="auto" w:fill="D9D9D9"/>
          </w:tcPr>
          <w:p w14:paraId="51EC6FF6" w14:textId="77777777" w:rsidR="008D7DB2" w:rsidRPr="00C92886" w:rsidRDefault="008D7DB2" w:rsidP="00C92886">
            <w:pPr>
              <w:tabs>
                <w:tab w:val="clear" w:pos="8640"/>
              </w:tabs>
              <w:spacing w:after="0" w:line="240" w:lineRule="auto"/>
              <w:ind w:left="0"/>
              <w:rPr>
                <w:rFonts w:cs="Calibri"/>
                <w:b/>
                <w:i/>
                <w:color w:val="000000"/>
                <w:szCs w:val="24"/>
              </w:rPr>
            </w:pPr>
            <w:r w:rsidRPr="00C92886">
              <w:rPr>
                <w:rFonts w:eastAsia="Times New Roman" w:cs="Calibri"/>
                <w:b/>
                <w:i/>
                <w:color w:val="000000"/>
                <w:szCs w:val="24"/>
              </w:rPr>
              <w:t>Exterior</w:t>
            </w:r>
          </w:p>
        </w:tc>
      </w:tr>
      <w:tr w:rsidR="008D7DB2" w:rsidRPr="00C92886" w14:paraId="70F5F0C0" w14:textId="77777777" w:rsidTr="00C92886">
        <w:trPr>
          <w:trHeight w:val="302"/>
          <w:jc w:val="center"/>
        </w:trPr>
        <w:tc>
          <w:tcPr>
            <w:tcW w:w="2547" w:type="dxa"/>
          </w:tcPr>
          <w:p w14:paraId="0E20ED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04C911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346648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Surfaces</w:t>
            </w:r>
          </w:p>
          <w:p w14:paraId="52FB95A8"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547" w:type="dxa"/>
          </w:tcPr>
          <w:p w14:paraId="18A92ED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D76BBA8"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547" w:type="dxa"/>
          </w:tcPr>
          <w:p w14:paraId="3F09F5C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p w14:paraId="7C275DCF"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187" w:type="dxa"/>
          </w:tcPr>
          <w:p w14:paraId="0D46D21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tc>
      </w:tr>
      <w:tr w:rsidR="008D7DB2" w:rsidRPr="00C92886" w14:paraId="7E5015B2" w14:textId="77777777" w:rsidTr="00C92886">
        <w:trPr>
          <w:trHeight w:val="302"/>
          <w:jc w:val="center"/>
        </w:trPr>
        <w:tc>
          <w:tcPr>
            <w:tcW w:w="9828" w:type="dxa"/>
            <w:gridSpan w:val="4"/>
            <w:shd w:val="clear" w:color="auto" w:fill="D9D9D9"/>
          </w:tcPr>
          <w:p w14:paraId="2621EB64" w14:textId="77777777" w:rsidR="008D7DB2" w:rsidRPr="00C92886" w:rsidRDefault="008D7DB2" w:rsidP="00C92886">
            <w:pPr>
              <w:tabs>
                <w:tab w:val="clear" w:pos="8640"/>
              </w:tabs>
              <w:spacing w:after="0" w:line="240" w:lineRule="auto"/>
              <w:ind w:left="0"/>
              <w:rPr>
                <w:rFonts w:cs="Calibri"/>
                <w:b/>
                <w:i/>
                <w:color w:val="000000"/>
                <w:szCs w:val="24"/>
              </w:rPr>
            </w:pPr>
            <w:r w:rsidRPr="00C92886">
              <w:rPr>
                <w:rFonts w:eastAsia="Times New Roman" w:cs="Calibri"/>
                <w:b/>
                <w:i/>
                <w:color w:val="000000"/>
                <w:szCs w:val="24"/>
              </w:rPr>
              <w:t>Floor 1</w:t>
            </w:r>
          </w:p>
        </w:tc>
      </w:tr>
      <w:tr w:rsidR="008D7DB2" w:rsidRPr="00C92886" w14:paraId="65FE451C" w14:textId="77777777" w:rsidTr="00C92886">
        <w:trPr>
          <w:trHeight w:val="302"/>
          <w:jc w:val="center"/>
        </w:trPr>
        <w:tc>
          <w:tcPr>
            <w:tcW w:w="2547" w:type="dxa"/>
          </w:tcPr>
          <w:p w14:paraId="615D3A9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09E50B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Kitchen</w:t>
            </w:r>
          </w:p>
          <w:p w14:paraId="648B080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44BF809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01B59D85"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547" w:type="dxa"/>
          </w:tcPr>
          <w:p w14:paraId="2F6897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5A81A10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Kitchen</w:t>
            </w:r>
          </w:p>
          <w:p w14:paraId="3A0C10B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7BE92D24"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547" w:type="dxa"/>
          </w:tcPr>
          <w:p w14:paraId="3B75AB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2C5161AA"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187" w:type="dxa"/>
          </w:tcPr>
          <w:p w14:paraId="491C83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16DA452" w14:textId="77777777" w:rsidTr="00C92886">
        <w:trPr>
          <w:trHeight w:val="302"/>
          <w:jc w:val="center"/>
        </w:trPr>
        <w:tc>
          <w:tcPr>
            <w:tcW w:w="9828" w:type="dxa"/>
            <w:gridSpan w:val="4"/>
            <w:shd w:val="clear" w:color="auto" w:fill="D9D9D9"/>
          </w:tcPr>
          <w:p w14:paraId="66AE227B" w14:textId="77777777" w:rsidR="008D7DB2" w:rsidRPr="00C92886" w:rsidRDefault="008D7DB2" w:rsidP="00C92886">
            <w:pPr>
              <w:tabs>
                <w:tab w:val="clear" w:pos="8640"/>
              </w:tabs>
              <w:spacing w:after="0" w:line="240" w:lineRule="auto"/>
              <w:ind w:left="0"/>
              <w:rPr>
                <w:rFonts w:cs="Calibri"/>
                <w:b/>
                <w:i/>
                <w:color w:val="000000"/>
                <w:szCs w:val="24"/>
              </w:rPr>
            </w:pPr>
            <w:r w:rsidRPr="00C92886">
              <w:rPr>
                <w:rFonts w:eastAsia="Times New Roman" w:cs="Calibri"/>
                <w:b/>
                <w:i/>
                <w:color w:val="000000"/>
                <w:szCs w:val="24"/>
              </w:rPr>
              <w:t>Floor 2</w:t>
            </w:r>
          </w:p>
        </w:tc>
      </w:tr>
      <w:tr w:rsidR="008D7DB2" w:rsidRPr="00C92886" w14:paraId="572C8255" w14:textId="77777777" w:rsidTr="00C92886">
        <w:trPr>
          <w:trHeight w:val="302"/>
          <w:jc w:val="center"/>
        </w:trPr>
        <w:tc>
          <w:tcPr>
            <w:tcW w:w="2547" w:type="dxa"/>
          </w:tcPr>
          <w:p w14:paraId="2645BD4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5C7A037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FE39D1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6A0E18F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39E018D1"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547" w:type="dxa"/>
          </w:tcPr>
          <w:p w14:paraId="6524CB0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p w14:paraId="4F8E128D"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547" w:type="dxa"/>
          </w:tcPr>
          <w:p w14:paraId="186A95D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4C036B84"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187" w:type="dxa"/>
          </w:tcPr>
          <w:p w14:paraId="3A407DF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bl>
    <w:p w14:paraId="6190D36A" w14:textId="77777777" w:rsidR="008D7DB2" w:rsidRPr="00C92886" w:rsidRDefault="008D7DB2" w:rsidP="00C92886">
      <w:pPr>
        <w:ind w:left="0"/>
      </w:pPr>
    </w:p>
    <w:p w14:paraId="0C0B6FDD" w14:textId="77777777" w:rsidR="008E1EE4" w:rsidRDefault="008D7DB2" w:rsidP="008E1EE4">
      <w:pPr>
        <w:pStyle w:val="Heading2"/>
      </w:pPr>
      <w:bookmarkStart w:id="60" w:name="_Toc401323811"/>
      <w:r w:rsidRPr="00C92886">
        <w:t>Parks Bureau</w:t>
      </w:r>
      <w:bookmarkEnd w:id="60"/>
    </w:p>
    <w:p w14:paraId="2DCF2968" w14:textId="77777777" w:rsidR="008D7DB2" w:rsidRPr="00C92886" w:rsidRDefault="008D7DB2" w:rsidP="00C92886">
      <w:pPr>
        <w:rPr>
          <w:rFonts w:ascii="Cambria" w:hAnsi="Cambria"/>
          <w:b/>
          <w:bCs/>
          <w:sz w:val="26"/>
          <w:szCs w:val="26"/>
        </w:rPr>
      </w:pPr>
      <w:r w:rsidRPr="00C92886">
        <w:t xml:space="preserve">Due to the volume of facilities the Parks Bureau manages, the scheduling of facility barrier removal for incorporation into the Transition Plan is scheduled for April of 2015. A complete list of the park facilities is included in this chapter in the following section. </w:t>
      </w:r>
    </w:p>
    <w:p w14:paraId="7F74567D" w14:textId="77777777" w:rsidR="008E1EE4" w:rsidRDefault="008D7DB2" w:rsidP="008E1EE4">
      <w:pPr>
        <w:pStyle w:val="Heading2"/>
      </w:pPr>
      <w:r w:rsidRPr="00C92886">
        <w:br w:type="page"/>
      </w:r>
      <w:bookmarkStart w:id="61" w:name="_Toc401323812"/>
      <w:r w:rsidRPr="00C92886">
        <w:lastRenderedPageBreak/>
        <w:t>Police Bureau</w:t>
      </w:r>
      <w:bookmarkEnd w:id="61"/>
    </w:p>
    <w:p w14:paraId="2D270634" w14:textId="77777777" w:rsidR="008D7DB2" w:rsidRPr="00C92886" w:rsidRDefault="008D7DB2" w:rsidP="00C92886">
      <w:pPr>
        <w:rPr>
          <w:szCs w:val="24"/>
        </w:rPr>
      </w:pPr>
      <w:r w:rsidRPr="00C92886">
        <w:rPr>
          <w:szCs w:val="24"/>
        </w:rPr>
        <w:t>The following is a summary of the barrier removal projects for the Police Bureau.</w:t>
      </w:r>
    </w:p>
    <w:tbl>
      <w:tblPr>
        <w:tblpPr w:leftFromText="187" w:rightFromText="187" w:vertAnchor="text" w:horzAnchor="margin" w:tblpXSpec="center" w:tblpY="104"/>
        <w:tblOverlap w:val="neve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9"/>
        <w:gridCol w:w="2300"/>
        <w:gridCol w:w="2299"/>
        <w:gridCol w:w="2300"/>
      </w:tblGrid>
      <w:tr w:rsidR="008D7DB2" w:rsidRPr="00C92886" w14:paraId="63758400" w14:textId="77777777" w:rsidTr="00C92886">
        <w:trPr>
          <w:cantSplit/>
          <w:trHeight w:val="813"/>
          <w:jc w:val="center"/>
        </w:trPr>
        <w:tc>
          <w:tcPr>
            <w:tcW w:w="2299" w:type="dxa"/>
            <w:shd w:val="clear" w:color="auto" w:fill="F2F2F2"/>
            <w:noWrap/>
            <w:vAlign w:val="center"/>
          </w:tcPr>
          <w:p w14:paraId="4D25B80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B12CFA5"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300" w:type="dxa"/>
            <w:shd w:val="clear" w:color="auto" w:fill="F2F2F2"/>
            <w:noWrap/>
            <w:vAlign w:val="center"/>
          </w:tcPr>
          <w:p w14:paraId="5BB4CF9F"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28DE911"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299" w:type="dxa"/>
            <w:shd w:val="clear" w:color="auto" w:fill="F2F2F2"/>
            <w:noWrap/>
            <w:vAlign w:val="center"/>
          </w:tcPr>
          <w:p w14:paraId="59331701"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18065570"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300" w:type="dxa"/>
            <w:shd w:val="clear" w:color="auto" w:fill="F2F2F2"/>
            <w:vAlign w:val="center"/>
          </w:tcPr>
          <w:p w14:paraId="46085585"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8C5B31F"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30CE745A" w14:textId="77777777" w:rsidTr="00C92886">
        <w:trPr>
          <w:cantSplit/>
          <w:trHeight w:val="309"/>
          <w:jc w:val="center"/>
        </w:trPr>
        <w:tc>
          <w:tcPr>
            <w:tcW w:w="9198" w:type="dxa"/>
            <w:gridSpan w:val="4"/>
            <w:shd w:val="clear" w:color="auto" w:fill="A6A6A6"/>
            <w:noWrap/>
          </w:tcPr>
          <w:p w14:paraId="2E55E8BD"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PB-01: JUSTICE CENTER</w:t>
            </w:r>
          </w:p>
        </w:tc>
      </w:tr>
      <w:tr w:rsidR="008D7DB2" w:rsidRPr="00C92886" w14:paraId="2CF65E62" w14:textId="77777777" w:rsidTr="00C92886">
        <w:trPr>
          <w:cantSplit/>
          <w:trHeight w:val="309"/>
          <w:jc w:val="center"/>
        </w:trPr>
        <w:tc>
          <w:tcPr>
            <w:tcW w:w="2299" w:type="dxa"/>
            <w:noWrap/>
          </w:tcPr>
          <w:p w14:paraId="7B52646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2E3B1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1420E1C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4C821C5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c>
          <w:tcPr>
            <w:tcW w:w="2300" w:type="dxa"/>
            <w:noWrap/>
          </w:tcPr>
          <w:p w14:paraId="3685B39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Judicial Facility</w:t>
            </w:r>
          </w:p>
          <w:p w14:paraId="424738A4"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noWrap/>
          </w:tcPr>
          <w:p w14:paraId="4154B96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tcPr>
          <w:p w14:paraId="6A5A803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5850ED03" w14:textId="77777777" w:rsidTr="00C92886">
        <w:trPr>
          <w:cantSplit/>
          <w:trHeight w:val="309"/>
          <w:jc w:val="center"/>
        </w:trPr>
        <w:tc>
          <w:tcPr>
            <w:tcW w:w="9198" w:type="dxa"/>
            <w:gridSpan w:val="4"/>
            <w:shd w:val="clear" w:color="auto" w:fill="A6A6A6"/>
            <w:noWrap/>
          </w:tcPr>
          <w:p w14:paraId="028F8E40"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PB-02: NORTH PRECINCT</w:t>
            </w:r>
          </w:p>
        </w:tc>
      </w:tr>
      <w:tr w:rsidR="008D7DB2" w:rsidRPr="00C92886" w14:paraId="6D23DCDB" w14:textId="77777777" w:rsidTr="00C92886">
        <w:trPr>
          <w:cantSplit/>
          <w:trHeight w:val="309"/>
          <w:jc w:val="center"/>
        </w:trPr>
        <w:tc>
          <w:tcPr>
            <w:tcW w:w="2299" w:type="dxa"/>
            <w:noWrap/>
          </w:tcPr>
          <w:p w14:paraId="33A17C0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5203DF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50F6C8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tc>
        <w:tc>
          <w:tcPr>
            <w:tcW w:w="2300" w:type="dxa"/>
            <w:noWrap/>
          </w:tcPr>
          <w:p w14:paraId="2681918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Judicial Facility</w:t>
            </w:r>
          </w:p>
          <w:p w14:paraId="53B7A41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471F7A0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noWrap/>
          </w:tcPr>
          <w:p w14:paraId="1D99065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tcPr>
          <w:p w14:paraId="1294AFA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1A8CA38" w14:textId="77777777" w:rsidTr="00C92886">
        <w:trPr>
          <w:cantSplit/>
          <w:trHeight w:val="309"/>
          <w:jc w:val="center"/>
        </w:trPr>
        <w:tc>
          <w:tcPr>
            <w:tcW w:w="9198" w:type="dxa"/>
            <w:gridSpan w:val="4"/>
            <w:shd w:val="clear" w:color="auto" w:fill="A6A6A6"/>
            <w:noWrap/>
          </w:tcPr>
          <w:p w14:paraId="13DC9E12"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PB-03: EAST PRECINCT</w:t>
            </w:r>
          </w:p>
        </w:tc>
      </w:tr>
      <w:tr w:rsidR="008D7DB2" w:rsidRPr="00C92886" w14:paraId="26167AB3" w14:textId="77777777" w:rsidTr="00C92886">
        <w:trPr>
          <w:cantSplit/>
          <w:trHeight w:val="309"/>
          <w:jc w:val="center"/>
        </w:trPr>
        <w:tc>
          <w:tcPr>
            <w:tcW w:w="2299" w:type="dxa"/>
            <w:noWrap/>
          </w:tcPr>
          <w:p w14:paraId="13628A3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65DC2A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1600D2D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tc>
        <w:tc>
          <w:tcPr>
            <w:tcW w:w="2300" w:type="dxa"/>
            <w:noWrap/>
          </w:tcPr>
          <w:p w14:paraId="38A449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11957EF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Judicial Facility</w:t>
            </w:r>
          </w:p>
          <w:p w14:paraId="2F3430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0045EF95"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noWrap/>
          </w:tcPr>
          <w:p w14:paraId="1604E7C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tcPr>
          <w:p w14:paraId="553D273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5EF1BDAF" w14:textId="77777777" w:rsidTr="00C92886">
        <w:trPr>
          <w:cantSplit/>
          <w:trHeight w:val="309"/>
          <w:jc w:val="center"/>
        </w:trPr>
        <w:tc>
          <w:tcPr>
            <w:tcW w:w="9198" w:type="dxa"/>
            <w:gridSpan w:val="4"/>
            <w:shd w:val="clear" w:color="auto" w:fill="A6A6A6"/>
            <w:noWrap/>
          </w:tcPr>
          <w:p w14:paraId="476DEB89"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PB-04: TRAFFIC DIVISION &amp; MUSEUM</w:t>
            </w:r>
          </w:p>
        </w:tc>
      </w:tr>
      <w:tr w:rsidR="008D7DB2" w:rsidRPr="00C92886" w14:paraId="72657916" w14:textId="77777777" w:rsidTr="00C92886">
        <w:trPr>
          <w:cantSplit/>
          <w:trHeight w:val="309"/>
          <w:jc w:val="center"/>
        </w:trPr>
        <w:tc>
          <w:tcPr>
            <w:tcW w:w="2299" w:type="dxa"/>
            <w:shd w:val="clear" w:color="auto" w:fill="FFFFFF"/>
            <w:noWrap/>
          </w:tcPr>
          <w:p w14:paraId="7B06D76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tc>
        <w:tc>
          <w:tcPr>
            <w:tcW w:w="2300" w:type="dxa"/>
            <w:shd w:val="clear" w:color="auto" w:fill="FFFFFF"/>
          </w:tcPr>
          <w:p w14:paraId="5081D19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 &amp; Aisle</w:t>
            </w:r>
          </w:p>
          <w:p w14:paraId="1F53A6E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6736426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279E77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0568F1D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Judicial Facility</w:t>
            </w:r>
          </w:p>
          <w:p w14:paraId="261374F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Kitchen</w:t>
            </w:r>
          </w:p>
          <w:p w14:paraId="537A0A3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0BE75A9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458C296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2D1E261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Signage</w:t>
            </w:r>
          </w:p>
          <w:p w14:paraId="78A93FD6"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shd w:val="clear" w:color="auto" w:fill="FFFFFF"/>
          </w:tcPr>
          <w:p w14:paraId="1002E70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shd w:val="clear" w:color="auto" w:fill="FFFFFF"/>
          </w:tcPr>
          <w:p w14:paraId="5A6511B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5CFB7BE9" w14:textId="77777777" w:rsidTr="00C92886">
        <w:trPr>
          <w:cantSplit/>
          <w:trHeight w:val="309"/>
          <w:jc w:val="center"/>
        </w:trPr>
        <w:tc>
          <w:tcPr>
            <w:tcW w:w="9198" w:type="dxa"/>
            <w:gridSpan w:val="4"/>
            <w:shd w:val="clear" w:color="auto" w:fill="A6A6A6"/>
            <w:noWrap/>
          </w:tcPr>
          <w:p w14:paraId="39E33881"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PB-05: POLICE PROPERTY WAREHOUSE</w:t>
            </w:r>
          </w:p>
        </w:tc>
      </w:tr>
      <w:tr w:rsidR="008D7DB2" w:rsidRPr="00C92886" w14:paraId="5AA855C7" w14:textId="77777777" w:rsidTr="00C92886">
        <w:trPr>
          <w:cantSplit/>
          <w:trHeight w:val="309"/>
          <w:jc w:val="center"/>
        </w:trPr>
        <w:tc>
          <w:tcPr>
            <w:tcW w:w="2299" w:type="dxa"/>
            <w:shd w:val="clear" w:color="auto" w:fill="FFFFFF"/>
            <w:noWrap/>
          </w:tcPr>
          <w:p w14:paraId="36CD8B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shd w:val="clear" w:color="auto" w:fill="FFFFFF"/>
          </w:tcPr>
          <w:p w14:paraId="0674A3F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3C25F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2E68E8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31F6371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Elements</w:t>
            </w:r>
          </w:p>
          <w:p w14:paraId="4DAD5995" w14:textId="77777777" w:rsidR="008D7DB2" w:rsidRPr="00C92886" w:rsidRDefault="008D7DB2" w:rsidP="00C92886">
            <w:pPr>
              <w:tabs>
                <w:tab w:val="clear" w:pos="8640"/>
              </w:tabs>
              <w:spacing w:after="0" w:line="240" w:lineRule="auto"/>
              <w:ind w:left="0"/>
              <w:rPr>
                <w:rFonts w:eastAsia="Times New Roman" w:cs="Calibri"/>
                <w:color w:val="000000"/>
                <w:szCs w:val="24"/>
              </w:rPr>
            </w:pPr>
          </w:p>
          <w:p w14:paraId="0E52813F"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shd w:val="clear" w:color="auto" w:fill="FFFFFF"/>
          </w:tcPr>
          <w:p w14:paraId="0E3518B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shd w:val="clear" w:color="auto" w:fill="FFFFFF"/>
          </w:tcPr>
          <w:p w14:paraId="2602F6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921A1AC" w14:textId="77777777" w:rsidTr="00C92886">
        <w:trPr>
          <w:cantSplit/>
          <w:trHeight w:val="712"/>
          <w:jc w:val="center"/>
        </w:trPr>
        <w:tc>
          <w:tcPr>
            <w:tcW w:w="2299" w:type="dxa"/>
            <w:shd w:val="clear" w:color="auto" w:fill="F2F2F2"/>
            <w:noWrap/>
            <w:vAlign w:val="center"/>
          </w:tcPr>
          <w:p w14:paraId="06EFA9AF"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334D51C0"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300" w:type="dxa"/>
            <w:shd w:val="clear" w:color="auto" w:fill="F2F2F2"/>
            <w:vAlign w:val="center"/>
          </w:tcPr>
          <w:p w14:paraId="38460EE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72B6EA84"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299" w:type="dxa"/>
            <w:shd w:val="clear" w:color="auto" w:fill="F2F2F2"/>
            <w:vAlign w:val="center"/>
          </w:tcPr>
          <w:p w14:paraId="6E4FBD0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41428D7"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(2019/20 - 2023/24)</w:t>
            </w:r>
          </w:p>
        </w:tc>
        <w:tc>
          <w:tcPr>
            <w:tcW w:w="2300" w:type="dxa"/>
            <w:shd w:val="clear" w:color="auto" w:fill="F2F2F2"/>
            <w:vAlign w:val="center"/>
          </w:tcPr>
          <w:p w14:paraId="146F6B7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117B7AC5"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(2024/25 +)</w:t>
            </w:r>
          </w:p>
        </w:tc>
      </w:tr>
      <w:tr w:rsidR="008D7DB2" w:rsidRPr="00C92886" w14:paraId="1017C27E" w14:textId="77777777" w:rsidTr="00C92886">
        <w:trPr>
          <w:cantSplit/>
          <w:trHeight w:val="309"/>
          <w:jc w:val="center"/>
        </w:trPr>
        <w:tc>
          <w:tcPr>
            <w:tcW w:w="9198" w:type="dxa"/>
            <w:gridSpan w:val="4"/>
            <w:shd w:val="clear" w:color="auto" w:fill="A6A6A6"/>
            <w:noWrap/>
          </w:tcPr>
          <w:p w14:paraId="2A440F9D"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PB-06: RIVERGATE VEHICLE STORAGE</w:t>
            </w:r>
          </w:p>
        </w:tc>
      </w:tr>
      <w:tr w:rsidR="008D7DB2" w:rsidRPr="00C92886" w14:paraId="6A9E0EB0" w14:textId="77777777" w:rsidTr="00C92886">
        <w:trPr>
          <w:cantSplit/>
          <w:trHeight w:val="309"/>
          <w:jc w:val="center"/>
        </w:trPr>
        <w:tc>
          <w:tcPr>
            <w:tcW w:w="2299" w:type="dxa"/>
            <w:shd w:val="clear" w:color="auto" w:fill="FFFFFF"/>
            <w:noWrap/>
          </w:tcPr>
          <w:p w14:paraId="7A8D280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shd w:val="clear" w:color="auto" w:fill="FFFFFF"/>
          </w:tcPr>
          <w:p w14:paraId="1446511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68A2B0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44471AD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76DD62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262AE57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tc>
        <w:tc>
          <w:tcPr>
            <w:tcW w:w="2299" w:type="dxa"/>
            <w:shd w:val="clear" w:color="auto" w:fill="FFFFFF"/>
          </w:tcPr>
          <w:p w14:paraId="56B2D0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shd w:val="clear" w:color="auto" w:fill="FFFFFF"/>
          </w:tcPr>
          <w:p w14:paraId="24E7C5D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28FAF5A8" w14:textId="77777777" w:rsidTr="00C92886">
        <w:trPr>
          <w:cantSplit/>
          <w:trHeight w:val="309"/>
          <w:jc w:val="center"/>
        </w:trPr>
        <w:tc>
          <w:tcPr>
            <w:tcW w:w="9198" w:type="dxa"/>
            <w:gridSpan w:val="4"/>
            <w:shd w:val="clear" w:color="auto" w:fill="A6A6A6"/>
            <w:noWrap/>
          </w:tcPr>
          <w:p w14:paraId="4CA6759D"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PB-07: KELLY BUILDING</w:t>
            </w:r>
          </w:p>
        </w:tc>
      </w:tr>
      <w:tr w:rsidR="008D7DB2" w:rsidRPr="00C92886" w14:paraId="2FD01463" w14:textId="77777777" w:rsidTr="00C92886">
        <w:trPr>
          <w:cantSplit/>
          <w:trHeight w:val="309"/>
          <w:jc w:val="center"/>
        </w:trPr>
        <w:tc>
          <w:tcPr>
            <w:tcW w:w="2299" w:type="dxa"/>
            <w:noWrap/>
          </w:tcPr>
          <w:p w14:paraId="3EAEFDE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5A4F78E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35DD5A82"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00" w:type="dxa"/>
            <w:noWrap/>
          </w:tcPr>
          <w:p w14:paraId="07E5EF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B3490A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Judicial Facility</w:t>
            </w:r>
          </w:p>
          <w:p w14:paraId="4A9F3FE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Kitchen</w:t>
            </w:r>
          </w:p>
          <w:p w14:paraId="5A63287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2914CC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p w14:paraId="1E067C90"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299" w:type="dxa"/>
            <w:noWrap/>
          </w:tcPr>
          <w:p w14:paraId="79E5595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tcPr>
          <w:p w14:paraId="6EA0F47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22051DCA" w14:textId="77777777" w:rsidTr="00C92886">
        <w:trPr>
          <w:cantSplit/>
          <w:trHeight w:val="309"/>
          <w:jc w:val="center"/>
        </w:trPr>
        <w:tc>
          <w:tcPr>
            <w:tcW w:w="9198" w:type="dxa"/>
            <w:gridSpan w:val="4"/>
            <w:shd w:val="clear" w:color="auto" w:fill="A6A6A6"/>
            <w:noWrap/>
          </w:tcPr>
          <w:p w14:paraId="5CAADDA0"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PB-09: OLD TOWN PRECINCT</w:t>
            </w:r>
          </w:p>
        </w:tc>
      </w:tr>
      <w:tr w:rsidR="008D7DB2" w:rsidRPr="00C92886" w14:paraId="3E5937F5" w14:textId="77777777" w:rsidTr="00C92886">
        <w:trPr>
          <w:cantSplit/>
          <w:trHeight w:val="309"/>
          <w:jc w:val="center"/>
        </w:trPr>
        <w:tc>
          <w:tcPr>
            <w:tcW w:w="2299" w:type="dxa"/>
            <w:noWrap/>
          </w:tcPr>
          <w:p w14:paraId="39549FF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noWrap/>
          </w:tcPr>
          <w:p w14:paraId="7E8A329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16C436A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299" w:type="dxa"/>
            <w:noWrap/>
          </w:tcPr>
          <w:p w14:paraId="0071967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tcPr>
          <w:p w14:paraId="20A6E98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32E95705" w14:textId="77777777" w:rsidTr="00C92886">
        <w:trPr>
          <w:cantSplit/>
          <w:trHeight w:val="309"/>
          <w:jc w:val="center"/>
        </w:trPr>
        <w:tc>
          <w:tcPr>
            <w:tcW w:w="9198" w:type="dxa"/>
            <w:gridSpan w:val="4"/>
            <w:shd w:val="clear" w:color="auto" w:fill="A6A6A6"/>
            <w:noWrap/>
          </w:tcPr>
          <w:p w14:paraId="7FC49086"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PB-17: MOUNTED PATROL EQUESTRIAN FACILITY</w:t>
            </w:r>
          </w:p>
        </w:tc>
      </w:tr>
      <w:tr w:rsidR="008D7DB2" w:rsidRPr="00C92886" w14:paraId="3613CEAC" w14:textId="77777777" w:rsidTr="00C92886">
        <w:trPr>
          <w:cantSplit/>
          <w:trHeight w:val="309"/>
          <w:jc w:val="center"/>
        </w:trPr>
        <w:tc>
          <w:tcPr>
            <w:tcW w:w="2299" w:type="dxa"/>
            <w:noWrap/>
          </w:tcPr>
          <w:p w14:paraId="3CBC3BD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noWrap/>
          </w:tcPr>
          <w:p w14:paraId="1C50D6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Corridors &amp; Aisles</w:t>
            </w:r>
          </w:p>
          <w:p w14:paraId="6439A2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213965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47BA7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66CD2B8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299" w:type="dxa"/>
            <w:noWrap/>
          </w:tcPr>
          <w:p w14:paraId="680CBB7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00" w:type="dxa"/>
          </w:tcPr>
          <w:p w14:paraId="4B812FC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bl>
    <w:p w14:paraId="30EC7859" w14:textId="77777777" w:rsidR="008E1EE4" w:rsidRDefault="008D7DB2" w:rsidP="008E1EE4">
      <w:pPr>
        <w:pStyle w:val="Heading2"/>
      </w:pPr>
      <w:r w:rsidRPr="00C92886">
        <w:br w:type="page"/>
      </w:r>
      <w:bookmarkStart w:id="62" w:name="_Toc401323813"/>
      <w:r w:rsidRPr="00C92886">
        <w:lastRenderedPageBreak/>
        <w:t>Water Bureau</w:t>
      </w:r>
      <w:bookmarkEnd w:id="62"/>
      <w:r w:rsidRPr="00C92886">
        <w:t xml:space="preserve"> </w:t>
      </w:r>
    </w:p>
    <w:p w14:paraId="7AD1BC54" w14:textId="77777777" w:rsidR="008D7DB2" w:rsidRPr="00C92886" w:rsidRDefault="008D7DB2" w:rsidP="00C92886">
      <w:pPr>
        <w:rPr>
          <w:szCs w:val="24"/>
        </w:rPr>
      </w:pPr>
      <w:r w:rsidRPr="00C92886">
        <w:rPr>
          <w:szCs w:val="24"/>
        </w:rPr>
        <w:t>The following is a summary of the barrier removal projects for the Water Bureau.</w:t>
      </w:r>
    </w:p>
    <w:tbl>
      <w:tblPr>
        <w:tblpPr w:leftFromText="187" w:rightFromText="187" w:vertAnchor="text" w:horzAnchor="margin" w:tblpXSpec="center" w:tblpY="104"/>
        <w:tblOverlap w:val="neve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4"/>
        <w:gridCol w:w="2345"/>
        <w:gridCol w:w="2344"/>
        <w:gridCol w:w="2345"/>
      </w:tblGrid>
      <w:tr w:rsidR="008D7DB2" w:rsidRPr="00C92886" w14:paraId="1AA2FF1F" w14:textId="77777777" w:rsidTr="00C92886">
        <w:trPr>
          <w:cantSplit/>
          <w:trHeight w:val="890"/>
          <w:jc w:val="center"/>
        </w:trPr>
        <w:tc>
          <w:tcPr>
            <w:tcW w:w="2344" w:type="dxa"/>
            <w:shd w:val="clear" w:color="auto" w:fill="F2F2F2"/>
            <w:noWrap/>
            <w:vAlign w:val="center"/>
          </w:tcPr>
          <w:p w14:paraId="5B32E617"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AB1D8B2"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(2014/15 - 2015/16)</w:t>
            </w:r>
          </w:p>
        </w:tc>
        <w:tc>
          <w:tcPr>
            <w:tcW w:w="2345" w:type="dxa"/>
            <w:shd w:val="clear" w:color="auto" w:fill="F2F2F2"/>
            <w:noWrap/>
            <w:vAlign w:val="center"/>
          </w:tcPr>
          <w:p w14:paraId="23D3046D"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715D8251" w14:textId="77777777" w:rsidR="008D7DB2" w:rsidRPr="00C92886" w:rsidRDefault="008D7DB2" w:rsidP="00C92886">
            <w:pPr>
              <w:tabs>
                <w:tab w:val="clear" w:pos="8640"/>
              </w:tabs>
              <w:spacing w:after="0" w:line="240" w:lineRule="auto"/>
              <w:ind w:left="0"/>
              <w:jc w:val="center"/>
              <w:rPr>
                <w:rFonts w:cs="Calibri"/>
                <w:b/>
                <w:color w:val="000000"/>
                <w:szCs w:val="24"/>
              </w:rPr>
            </w:pPr>
            <w:r w:rsidRPr="00C92886">
              <w:rPr>
                <w:rFonts w:eastAsia="Times New Roman" w:cs="Calibri"/>
                <w:b/>
                <w:color w:val="000000"/>
                <w:szCs w:val="24"/>
              </w:rPr>
              <w:t>(2016/17 - 2018/19)</w:t>
            </w:r>
          </w:p>
        </w:tc>
        <w:tc>
          <w:tcPr>
            <w:tcW w:w="2344" w:type="dxa"/>
            <w:shd w:val="clear" w:color="auto" w:fill="F2F2F2"/>
            <w:noWrap/>
            <w:vAlign w:val="center"/>
          </w:tcPr>
          <w:p w14:paraId="2B5D4A86"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500BC24"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(2019/20 - 2023/24)</w:t>
            </w:r>
          </w:p>
        </w:tc>
        <w:tc>
          <w:tcPr>
            <w:tcW w:w="2345" w:type="dxa"/>
            <w:shd w:val="clear" w:color="auto" w:fill="F2F2F2"/>
            <w:noWrap/>
            <w:vAlign w:val="center"/>
          </w:tcPr>
          <w:p w14:paraId="783E7329"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ED4F40B"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(2024/25 +)</w:t>
            </w:r>
          </w:p>
        </w:tc>
      </w:tr>
      <w:tr w:rsidR="008D7DB2" w:rsidRPr="00C92886" w14:paraId="0943FF7A" w14:textId="77777777" w:rsidTr="00C92886">
        <w:trPr>
          <w:cantSplit/>
          <w:trHeight w:val="314"/>
          <w:jc w:val="center"/>
        </w:trPr>
        <w:tc>
          <w:tcPr>
            <w:tcW w:w="9378" w:type="dxa"/>
            <w:gridSpan w:val="4"/>
            <w:shd w:val="clear" w:color="auto" w:fill="A6A6A6"/>
            <w:noWrap/>
          </w:tcPr>
          <w:p w14:paraId="7A2219C8"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WB-01: POWELL VALLEY ROAD FACILITY</w:t>
            </w:r>
          </w:p>
        </w:tc>
      </w:tr>
      <w:tr w:rsidR="008D7DB2" w:rsidRPr="00C92886" w14:paraId="22E9CE77" w14:textId="77777777" w:rsidTr="00E50A1D">
        <w:trPr>
          <w:cantSplit/>
          <w:trHeight w:val="2005"/>
          <w:jc w:val="center"/>
        </w:trPr>
        <w:tc>
          <w:tcPr>
            <w:tcW w:w="2344" w:type="dxa"/>
            <w:noWrap/>
          </w:tcPr>
          <w:p w14:paraId="10AC9B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48D64F7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Eating &amp; Vending</w:t>
            </w:r>
          </w:p>
          <w:p w14:paraId="60B3A3D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66A1ECA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6D0103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5ADD47F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761F438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345" w:type="dxa"/>
            <w:noWrap/>
          </w:tcPr>
          <w:p w14:paraId="286E2F4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w:t>
            </w:r>
          </w:p>
          <w:p w14:paraId="2618178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054C398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584746C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41725718"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44" w:type="dxa"/>
            <w:noWrap/>
          </w:tcPr>
          <w:p w14:paraId="5A840CA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tcPr>
          <w:p w14:paraId="16E67A2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396DD104" w14:textId="77777777" w:rsidTr="00C92886">
        <w:trPr>
          <w:cantSplit/>
          <w:trHeight w:val="314"/>
          <w:jc w:val="center"/>
        </w:trPr>
        <w:tc>
          <w:tcPr>
            <w:tcW w:w="9378" w:type="dxa"/>
            <w:gridSpan w:val="4"/>
            <w:shd w:val="clear" w:color="auto" w:fill="A6A6A6"/>
            <w:noWrap/>
          </w:tcPr>
          <w:p w14:paraId="7EA274F5"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WB-05: WILLIS BUILDING (GREENLEAF)</w:t>
            </w:r>
          </w:p>
        </w:tc>
      </w:tr>
      <w:tr w:rsidR="008D7DB2" w:rsidRPr="00C92886" w14:paraId="3738F12D" w14:textId="77777777" w:rsidTr="00E50A1D">
        <w:trPr>
          <w:cantSplit/>
          <w:trHeight w:val="1060"/>
          <w:jc w:val="center"/>
        </w:trPr>
        <w:tc>
          <w:tcPr>
            <w:tcW w:w="2344" w:type="dxa"/>
            <w:shd w:val="clear" w:color="auto" w:fill="FFFFFF"/>
            <w:noWrap/>
          </w:tcPr>
          <w:p w14:paraId="44F863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shd w:val="clear" w:color="auto" w:fill="FFFFFF"/>
          </w:tcPr>
          <w:p w14:paraId="0811693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4" w:type="dxa"/>
            <w:shd w:val="clear" w:color="auto" w:fill="FFFFFF"/>
          </w:tcPr>
          <w:p w14:paraId="1EFEB9F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D307DF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385E1D2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0D91AE5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tc>
        <w:tc>
          <w:tcPr>
            <w:tcW w:w="2345" w:type="dxa"/>
            <w:shd w:val="clear" w:color="auto" w:fill="FFFFFF"/>
          </w:tcPr>
          <w:p w14:paraId="28D9665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CD20638" w14:textId="77777777" w:rsidTr="00C92886">
        <w:trPr>
          <w:cantSplit/>
          <w:trHeight w:val="314"/>
          <w:jc w:val="center"/>
        </w:trPr>
        <w:tc>
          <w:tcPr>
            <w:tcW w:w="9378" w:type="dxa"/>
            <w:gridSpan w:val="4"/>
            <w:shd w:val="clear" w:color="auto" w:fill="A6A6A6"/>
            <w:noWrap/>
          </w:tcPr>
          <w:p w14:paraId="1E891AB3"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WB-08: DODGE PARK</w:t>
            </w:r>
          </w:p>
        </w:tc>
      </w:tr>
      <w:tr w:rsidR="008D7DB2" w:rsidRPr="00C92886" w14:paraId="417EAA8E" w14:textId="77777777" w:rsidTr="00C92886">
        <w:trPr>
          <w:cantSplit/>
          <w:trHeight w:val="3356"/>
          <w:jc w:val="center"/>
        </w:trPr>
        <w:tc>
          <w:tcPr>
            <w:tcW w:w="2344" w:type="dxa"/>
            <w:noWrap/>
          </w:tcPr>
          <w:p w14:paraId="704546D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Assembly Area</w:t>
            </w:r>
          </w:p>
          <w:p w14:paraId="2CBC99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A4C33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38560B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580594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6917791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448DFBE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6062A8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Areas</w:t>
            </w:r>
          </w:p>
          <w:p w14:paraId="059B6EA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36F14AD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surfaces</w:t>
            </w:r>
          </w:p>
        </w:tc>
        <w:tc>
          <w:tcPr>
            <w:tcW w:w="2345" w:type="dxa"/>
            <w:noWrap/>
          </w:tcPr>
          <w:p w14:paraId="61D2220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Camping Facility</w:t>
            </w:r>
          </w:p>
          <w:p w14:paraId="557153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778F870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583C40E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1A91E5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Areas</w:t>
            </w:r>
          </w:p>
          <w:p w14:paraId="6A0D4AC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Play Area</w:t>
            </w:r>
          </w:p>
          <w:p w14:paraId="1AFBE9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p w14:paraId="4D3F683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Work Surface</w:t>
            </w:r>
          </w:p>
          <w:p w14:paraId="148DB078" w14:textId="77777777" w:rsidR="008D7DB2" w:rsidRPr="00C92886" w:rsidRDefault="008D7DB2" w:rsidP="00C92886">
            <w:pPr>
              <w:tabs>
                <w:tab w:val="clear" w:pos="8640"/>
              </w:tabs>
              <w:spacing w:after="0" w:line="240" w:lineRule="auto"/>
              <w:ind w:left="0"/>
              <w:rPr>
                <w:rFonts w:eastAsia="Times New Roman" w:cs="Calibri"/>
                <w:color w:val="000000"/>
                <w:szCs w:val="24"/>
              </w:rPr>
            </w:pPr>
          </w:p>
        </w:tc>
        <w:tc>
          <w:tcPr>
            <w:tcW w:w="2344" w:type="dxa"/>
            <w:noWrap/>
          </w:tcPr>
          <w:p w14:paraId="1AB79EB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Bathing Facilities</w:t>
            </w:r>
          </w:p>
        </w:tc>
        <w:tc>
          <w:tcPr>
            <w:tcW w:w="2345" w:type="dxa"/>
            <w:noWrap/>
          </w:tcPr>
          <w:p w14:paraId="114FE7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B59358C" w14:textId="77777777" w:rsidTr="00C92886">
        <w:trPr>
          <w:cantSplit/>
          <w:trHeight w:val="314"/>
          <w:jc w:val="center"/>
        </w:trPr>
        <w:tc>
          <w:tcPr>
            <w:tcW w:w="9378" w:type="dxa"/>
            <w:gridSpan w:val="4"/>
            <w:shd w:val="clear" w:color="auto" w:fill="A6A6A6"/>
            <w:noWrap/>
          </w:tcPr>
          <w:p w14:paraId="3361D5F0"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WB-10: BEAR CREEK HOUSE #1</w:t>
            </w:r>
          </w:p>
        </w:tc>
      </w:tr>
      <w:tr w:rsidR="008D7DB2" w:rsidRPr="00C92886" w14:paraId="56508BBD" w14:textId="77777777" w:rsidTr="00C92886">
        <w:trPr>
          <w:cantSplit/>
          <w:trHeight w:val="1836"/>
          <w:jc w:val="center"/>
        </w:trPr>
        <w:tc>
          <w:tcPr>
            <w:tcW w:w="2344" w:type="dxa"/>
            <w:shd w:val="clear" w:color="auto" w:fill="FFFFFF"/>
            <w:noWrap/>
          </w:tcPr>
          <w:p w14:paraId="386822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shd w:val="clear" w:color="auto" w:fill="FFFFFF"/>
          </w:tcPr>
          <w:p w14:paraId="0DF2703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4" w:type="dxa"/>
            <w:shd w:val="clear" w:color="auto" w:fill="FFFFFF"/>
          </w:tcPr>
          <w:p w14:paraId="28C8674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2B2E81C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3234B21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2AA0E2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w:t>
            </w:r>
          </w:p>
          <w:p w14:paraId="7912305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49D6535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Elements</w:t>
            </w:r>
          </w:p>
        </w:tc>
        <w:tc>
          <w:tcPr>
            <w:tcW w:w="2345" w:type="dxa"/>
            <w:shd w:val="clear" w:color="auto" w:fill="FFFFFF"/>
          </w:tcPr>
          <w:p w14:paraId="3E4774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3AA26D76" w14:textId="77777777" w:rsidTr="00C92886">
        <w:trPr>
          <w:cantSplit/>
          <w:trHeight w:val="890"/>
          <w:jc w:val="center"/>
        </w:trPr>
        <w:tc>
          <w:tcPr>
            <w:tcW w:w="2344" w:type="dxa"/>
            <w:shd w:val="clear" w:color="auto" w:fill="F2F2F2"/>
            <w:noWrap/>
            <w:vAlign w:val="center"/>
          </w:tcPr>
          <w:p w14:paraId="6B0DA50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0581EA4C"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(2014/15 - 2015/16)</w:t>
            </w:r>
          </w:p>
        </w:tc>
        <w:tc>
          <w:tcPr>
            <w:tcW w:w="2345" w:type="dxa"/>
            <w:shd w:val="clear" w:color="auto" w:fill="F2F2F2"/>
            <w:vAlign w:val="center"/>
          </w:tcPr>
          <w:p w14:paraId="640621C6"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5A4AA3A9"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(2016/17 - 2018/19)</w:t>
            </w:r>
          </w:p>
        </w:tc>
        <w:tc>
          <w:tcPr>
            <w:tcW w:w="2344" w:type="dxa"/>
            <w:shd w:val="clear" w:color="auto" w:fill="F2F2F2"/>
            <w:vAlign w:val="center"/>
          </w:tcPr>
          <w:p w14:paraId="7C757876"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419B408D"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(2019/20 - 2023/24)</w:t>
            </w:r>
          </w:p>
        </w:tc>
        <w:tc>
          <w:tcPr>
            <w:tcW w:w="2345" w:type="dxa"/>
            <w:shd w:val="clear" w:color="auto" w:fill="F2F2F2"/>
            <w:vAlign w:val="center"/>
          </w:tcPr>
          <w:p w14:paraId="7C083A75"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62B7A784"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(2024/25 +)</w:t>
            </w:r>
          </w:p>
        </w:tc>
      </w:tr>
      <w:tr w:rsidR="008D7DB2" w:rsidRPr="00C92886" w14:paraId="44560F97" w14:textId="77777777" w:rsidTr="00C92886">
        <w:trPr>
          <w:cantSplit/>
          <w:trHeight w:val="314"/>
          <w:jc w:val="center"/>
        </w:trPr>
        <w:tc>
          <w:tcPr>
            <w:tcW w:w="9378" w:type="dxa"/>
            <w:gridSpan w:val="4"/>
            <w:shd w:val="clear" w:color="auto" w:fill="A6A6A6"/>
            <w:noWrap/>
          </w:tcPr>
          <w:p w14:paraId="044E2109" w14:textId="77777777" w:rsidR="008D7DB2" w:rsidRPr="00C92886" w:rsidRDefault="008D7DB2" w:rsidP="00C92886">
            <w:pPr>
              <w:tabs>
                <w:tab w:val="clear" w:pos="8640"/>
              </w:tabs>
              <w:spacing w:after="0" w:line="240" w:lineRule="auto"/>
              <w:ind w:left="0"/>
              <w:rPr>
                <w:rFonts w:cs="Calibri"/>
                <w:b/>
                <w:color w:val="000000"/>
                <w:szCs w:val="24"/>
              </w:rPr>
            </w:pPr>
            <w:r w:rsidRPr="00C92886">
              <w:rPr>
                <w:rFonts w:eastAsia="Times New Roman" w:cs="Calibri"/>
                <w:b/>
                <w:color w:val="000000"/>
                <w:szCs w:val="24"/>
              </w:rPr>
              <w:t>WB-12: HAZELWOOD OFFICE</w:t>
            </w:r>
          </w:p>
        </w:tc>
      </w:tr>
      <w:tr w:rsidR="008D7DB2" w:rsidRPr="00C92886" w14:paraId="0E0EE295" w14:textId="77777777" w:rsidTr="00C92886">
        <w:trPr>
          <w:cantSplit/>
          <w:trHeight w:val="1655"/>
          <w:jc w:val="center"/>
        </w:trPr>
        <w:tc>
          <w:tcPr>
            <w:tcW w:w="2344" w:type="dxa"/>
            <w:noWrap/>
          </w:tcPr>
          <w:p w14:paraId="34A0EB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1C897A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w:t>
            </w:r>
          </w:p>
          <w:p w14:paraId="612614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0CDFBB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tc>
        <w:tc>
          <w:tcPr>
            <w:tcW w:w="2345" w:type="dxa"/>
            <w:noWrap/>
          </w:tcPr>
          <w:p w14:paraId="7E25A1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04B2B7F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57479B2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Kitchen</w:t>
            </w:r>
          </w:p>
          <w:p w14:paraId="7117F1A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w:t>
            </w:r>
          </w:p>
          <w:p w14:paraId="3E9E35E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Room Element</w:t>
            </w:r>
          </w:p>
        </w:tc>
        <w:tc>
          <w:tcPr>
            <w:tcW w:w="2344" w:type="dxa"/>
            <w:noWrap/>
          </w:tcPr>
          <w:p w14:paraId="568705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14FB76F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D09B925" w14:textId="77777777" w:rsidTr="00C92886">
        <w:trPr>
          <w:cantSplit/>
          <w:trHeight w:val="314"/>
          <w:jc w:val="center"/>
        </w:trPr>
        <w:tc>
          <w:tcPr>
            <w:tcW w:w="9378" w:type="dxa"/>
            <w:gridSpan w:val="4"/>
            <w:shd w:val="clear" w:color="auto" w:fill="A6A6A6"/>
            <w:noWrap/>
          </w:tcPr>
          <w:p w14:paraId="6C17183C"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WB-13: POWELL BUTTE</w:t>
            </w:r>
          </w:p>
        </w:tc>
      </w:tr>
      <w:tr w:rsidR="008D7DB2" w:rsidRPr="00C92886" w14:paraId="66235608" w14:textId="77777777" w:rsidTr="00C92886">
        <w:trPr>
          <w:cantSplit/>
          <w:trHeight w:val="2537"/>
          <w:jc w:val="center"/>
        </w:trPr>
        <w:tc>
          <w:tcPr>
            <w:tcW w:w="2344" w:type="dxa"/>
            <w:noWrap/>
          </w:tcPr>
          <w:p w14:paraId="0910AA5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Doors</w:t>
            </w:r>
          </w:p>
          <w:p w14:paraId="5F62B2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Fountains</w:t>
            </w:r>
          </w:p>
          <w:p w14:paraId="68595C0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472B8A6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6C69447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D7397A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w:t>
            </w:r>
          </w:p>
          <w:p w14:paraId="768D3A5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Restrooms</w:t>
            </w:r>
          </w:p>
        </w:tc>
        <w:tc>
          <w:tcPr>
            <w:tcW w:w="2345" w:type="dxa"/>
            <w:noWrap/>
          </w:tcPr>
          <w:p w14:paraId="23039A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5C58A4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4FAF17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0B1E25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E9012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Areas</w:t>
            </w:r>
          </w:p>
        </w:tc>
        <w:tc>
          <w:tcPr>
            <w:tcW w:w="2344" w:type="dxa"/>
            <w:noWrap/>
          </w:tcPr>
          <w:p w14:paraId="18119C6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76A9AB7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7BE2DE08" w14:textId="77777777" w:rsidTr="00C92886">
        <w:trPr>
          <w:cantSplit/>
          <w:trHeight w:val="314"/>
          <w:jc w:val="center"/>
        </w:trPr>
        <w:tc>
          <w:tcPr>
            <w:tcW w:w="9378" w:type="dxa"/>
            <w:gridSpan w:val="4"/>
            <w:shd w:val="clear" w:color="auto" w:fill="A6A6A6"/>
            <w:noWrap/>
          </w:tcPr>
          <w:p w14:paraId="74A86977"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WB-14: GROUNDWATER CANOE LAUNCH</w:t>
            </w:r>
          </w:p>
        </w:tc>
      </w:tr>
      <w:tr w:rsidR="008D7DB2" w:rsidRPr="00C92886" w14:paraId="71674930" w14:textId="77777777" w:rsidTr="00C92886">
        <w:trPr>
          <w:cantSplit/>
          <w:trHeight w:val="1385"/>
          <w:jc w:val="center"/>
        </w:trPr>
        <w:tc>
          <w:tcPr>
            <w:tcW w:w="2344" w:type="dxa"/>
            <w:noWrap/>
          </w:tcPr>
          <w:p w14:paraId="496CD70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6F815C8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Boating Facility</w:t>
            </w:r>
          </w:p>
          <w:p w14:paraId="50C7FAC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22ECFD8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Parking</w:t>
            </w:r>
          </w:p>
          <w:p w14:paraId="78C6542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tc>
        <w:tc>
          <w:tcPr>
            <w:tcW w:w="2344" w:type="dxa"/>
            <w:noWrap/>
          </w:tcPr>
          <w:p w14:paraId="6B97DD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3C20DB0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p w14:paraId="538005B1" w14:textId="77777777" w:rsidR="008D7DB2" w:rsidRPr="00C92886" w:rsidRDefault="008D7DB2" w:rsidP="00C92886">
            <w:pPr>
              <w:tabs>
                <w:tab w:val="clear" w:pos="8640"/>
              </w:tabs>
              <w:ind w:left="0"/>
              <w:rPr>
                <w:rFonts w:eastAsia="Times New Roman" w:cs="Calibri"/>
                <w:color w:val="000000"/>
                <w:szCs w:val="24"/>
              </w:rPr>
            </w:pPr>
          </w:p>
        </w:tc>
      </w:tr>
      <w:tr w:rsidR="008D7DB2" w:rsidRPr="00C92886" w14:paraId="33487D1E" w14:textId="77777777" w:rsidTr="00C92886">
        <w:trPr>
          <w:cantSplit/>
          <w:trHeight w:val="314"/>
          <w:jc w:val="center"/>
        </w:trPr>
        <w:tc>
          <w:tcPr>
            <w:tcW w:w="9378" w:type="dxa"/>
            <w:gridSpan w:val="4"/>
            <w:shd w:val="clear" w:color="auto" w:fill="A6A6A6"/>
            <w:noWrap/>
          </w:tcPr>
          <w:p w14:paraId="226FBA3D"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WB-15: WELL 29 CANOE LAUNCH</w:t>
            </w:r>
          </w:p>
        </w:tc>
      </w:tr>
      <w:tr w:rsidR="008D7DB2" w:rsidRPr="00C92886" w14:paraId="2AE5D279" w14:textId="77777777" w:rsidTr="00C92886">
        <w:trPr>
          <w:cantSplit/>
          <w:trHeight w:val="379"/>
          <w:jc w:val="center"/>
        </w:trPr>
        <w:tc>
          <w:tcPr>
            <w:tcW w:w="2344" w:type="dxa"/>
            <w:noWrap/>
          </w:tcPr>
          <w:p w14:paraId="7EF4C2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0ECD606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tc>
        <w:tc>
          <w:tcPr>
            <w:tcW w:w="2344" w:type="dxa"/>
            <w:noWrap/>
          </w:tcPr>
          <w:p w14:paraId="77F9189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2A30BD9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6869C28" w14:textId="77777777" w:rsidTr="00C92886">
        <w:trPr>
          <w:cantSplit/>
          <w:trHeight w:val="314"/>
          <w:jc w:val="center"/>
        </w:trPr>
        <w:tc>
          <w:tcPr>
            <w:tcW w:w="9378" w:type="dxa"/>
            <w:gridSpan w:val="4"/>
            <w:shd w:val="clear" w:color="auto" w:fill="A6A6A6"/>
            <w:noWrap/>
          </w:tcPr>
          <w:p w14:paraId="4DC84186"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WB-16: HALSEY HYDROPARK</w:t>
            </w:r>
          </w:p>
        </w:tc>
      </w:tr>
      <w:tr w:rsidR="008D7DB2" w:rsidRPr="00C92886" w14:paraId="5E795263" w14:textId="77777777" w:rsidTr="00C92886">
        <w:trPr>
          <w:cantSplit/>
          <w:trHeight w:val="1468"/>
          <w:jc w:val="center"/>
        </w:trPr>
        <w:tc>
          <w:tcPr>
            <w:tcW w:w="2344" w:type="dxa"/>
            <w:noWrap/>
          </w:tcPr>
          <w:p w14:paraId="4521624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2CC41D0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7A9A6A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10E97D3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 of Travel</w:t>
            </w:r>
          </w:p>
          <w:p w14:paraId="6874D0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w:t>
            </w:r>
          </w:p>
        </w:tc>
        <w:tc>
          <w:tcPr>
            <w:tcW w:w="2344" w:type="dxa"/>
            <w:noWrap/>
          </w:tcPr>
          <w:p w14:paraId="646D3A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4D6609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012735A9" w14:textId="77777777" w:rsidTr="00C92886">
        <w:trPr>
          <w:cantSplit/>
          <w:trHeight w:val="314"/>
          <w:jc w:val="center"/>
        </w:trPr>
        <w:tc>
          <w:tcPr>
            <w:tcW w:w="9378" w:type="dxa"/>
            <w:gridSpan w:val="4"/>
            <w:shd w:val="clear" w:color="auto" w:fill="A6A6A6"/>
            <w:noWrap/>
          </w:tcPr>
          <w:p w14:paraId="6F5A9586"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WB-17: HAZELWOOD HYDROPARK</w:t>
            </w:r>
          </w:p>
        </w:tc>
      </w:tr>
      <w:tr w:rsidR="008D7DB2" w:rsidRPr="00C92886" w14:paraId="4747D119" w14:textId="77777777" w:rsidTr="00C92886">
        <w:trPr>
          <w:cantSplit/>
          <w:trHeight w:val="1754"/>
          <w:jc w:val="center"/>
        </w:trPr>
        <w:tc>
          <w:tcPr>
            <w:tcW w:w="2344" w:type="dxa"/>
            <w:noWrap/>
          </w:tcPr>
          <w:p w14:paraId="5842512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033077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756AF3D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231A80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4AB966C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Areas</w:t>
            </w:r>
          </w:p>
        </w:tc>
        <w:tc>
          <w:tcPr>
            <w:tcW w:w="2344" w:type="dxa"/>
            <w:noWrap/>
          </w:tcPr>
          <w:p w14:paraId="45A9122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022B041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3727B86" w14:textId="77777777" w:rsidTr="00C92886">
        <w:trPr>
          <w:cantSplit/>
          <w:trHeight w:val="890"/>
          <w:jc w:val="center"/>
        </w:trPr>
        <w:tc>
          <w:tcPr>
            <w:tcW w:w="2344" w:type="dxa"/>
            <w:shd w:val="clear" w:color="auto" w:fill="F2F2F2"/>
            <w:noWrap/>
            <w:vAlign w:val="center"/>
          </w:tcPr>
          <w:p w14:paraId="292D8C85"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lastRenderedPageBreak/>
              <w:t>Fiscal Years:</w:t>
            </w:r>
          </w:p>
          <w:p w14:paraId="53748C07"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(2014/15 - 2015/16)</w:t>
            </w:r>
          </w:p>
        </w:tc>
        <w:tc>
          <w:tcPr>
            <w:tcW w:w="2345" w:type="dxa"/>
            <w:shd w:val="clear" w:color="auto" w:fill="F2F2F2"/>
            <w:noWrap/>
            <w:vAlign w:val="center"/>
          </w:tcPr>
          <w:p w14:paraId="392CCDD9"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06E1C77E"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(2016/17 - 2018/19)</w:t>
            </w:r>
          </w:p>
        </w:tc>
        <w:tc>
          <w:tcPr>
            <w:tcW w:w="2344" w:type="dxa"/>
            <w:shd w:val="clear" w:color="auto" w:fill="F2F2F2"/>
            <w:noWrap/>
            <w:vAlign w:val="center"/>
          </w:tcPr>
          <w:p w14:paraId="1EAECF18"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334B868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(2019/20 - 2023/24)</w:t>
            </w:r>
          </w:p>
        </w:tc>
        <w:tc>
          <w:tcPr>
            <w:tcW w:w="2345" w:type="dxa"/>
            <w:shd w:val="clear" w:color="auto" w:fill="F2F2F2"/>
            <w:noWrap/>
            <w:vAlign w:val="center"/>
          </w:tcPr>
          <w:p w14:paraId="73752629"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Fiscal Years:</w:t>
            </w:r>
          </w:p>
          <w:p w14:paraId="7045DE6A" w14:textId="77777777" w:rsidR="008D7DB2" w:rsidRPr="00C92886" w:rsidRDefault="008D7DB2" w:rsidP="00C92886">
            <w:pPr>
              <w:tabs>
                <w:tab w:val="clear" w:pos="8640"/>
              </w:tabs>
              <w:spacing w:after="0" w:line="240" w:lineRule="auto"/>
              <w:ind w:left="0"/>
              <w:jc w:val="center"/>
              <w:rPr>
                <w:rFonts w:eastAsia="Times New Roman" w:cs="Calibri"/>
                <w:b/>
                <w:color w:val="000000"/>
                <w:szCs w:val="24"/>
              </w:rPr>
            </w:pPr>
            <w:r w:rsidRPr="00C92886">
              <w:rPr>
                <w:rFonts w:eastAsia="Times New Roman" w:cs="Calibri"/>
                <w:b/>
                <w:color w:val="000000"/>
                <w:szCs w:val="24"/>
              </w:rPr>
              <w:t>(2024/25 +)</w:t>
            </w:r>
          </w:p>
        </w:tc>
      </w:tr>
      <w:tr w:rsidR="008D7DB2" w:rsidRPr="00C92886" w14:paraId="171454E4" w14:textId="77777777" w:rsidTr="00C92886">
        <w:trPr>
          <w:cantSplit/>
          <w:trHeight w:val="314"/>
          <w:jc w:val="center"/>
        </w:trPr>
        <w:tc>
          <w:tcPr>
            <w:tcW w:w="9378" w:type="dxa"/>
            <w:gridSpan w:val="4"/>
            <w:shd w:val="clear" w:color="auto" w:fill="A6A6A6"/>
            <w:noWrap/>
          </w:tcPr>
          <w:p w14:paraId="19F996A1"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WB-18: GILBERT HYDROPARK</w:t>
            </w:r>
          </w:p>
        </w:tc>
      </w:tr>
      <w:tr w:rsidR="008D7DB2" w:rsidRPr="00C92886" w14:paraId="27E3012A" w14:textId="77777777" w:rsidTr="00C92886">
        <w:trPr>
          <w:cantSplit/>
          <w:trHeight w:val="1565"/>
          <w:jc w:val="center"/>
        </w:trPr>
        <w:tc>
          <w:tcPr>
            <w:tcW w:w="2344" w:type="dxa"/>
            <w:noWrap/>
          </w:tcPr>
          <w:p w14:paraId="02095D5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3C4F64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4CD1055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09C680B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1F45E45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w:t>
            </w:r>
          </w:p>
        </w:tc>
        <w:tc>
          <w:tcPr>
            <w:tcW w:w="2344" w:type="dxa"/>
            <w:noWrap/>
          </w:tcPr>
          <w:p w14:paraId="5754FBD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724DA5E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6C263CAC" w14:textId="77777777" w:rsidTr="00C92886">
        <w:trPr>
          <w:cantSplit/>
          <w:trHeight w:val="314"/>
          <w:jc w:val="center"/>
        </w:trPr>
        <w:tc>
          <w:tcPr>
            <w:tcW w:w="9378" w:type="dxa"/>
            <w:gridSpan w:val="4"/>
            <w:shd w:val="clear" w:color="auto" w:fill="A6A6A6"/>
            <w:noWrap/>
          </w:tcPr>
          <w:p w14:paraId="4AB0652D"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WB-19: MARIGOLD HYDROPARK</w:t>
            </w:r>
          </w:p>
        </w:tc>
      </w:tr>
      <w:tr w:rsidR="008D7DB2" w:rsidRPr="00C92886" w14:paraId="590EAB82" w14:textId="77777777" w:rsidTr="00C92886">
        <w:trPr>
          <w:cantSplit/>
          <w:trHeight w:val="647"/>
          <w:jc w:val="center"/>
        </w:trPr>
        <w:tc>
          <w:tcPr>
            <w:tcW w:w="2344" w:type="dxa"/>
            <w:noWrap/>
          </w:tcPr>
          <w:p w14:paraId="11F27DB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1ECD5FE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47E4B78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w:t>
            </w:r>
          </w:p>
        </w:tc>
        <w:tc>
          <w:tcPr>
            <w:tcW w:w="2344" w:type="dxa"/>
            <w:noWrap/>
          </w:tcPr>
          <w:p w14:paraId="2C624A2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51C3A14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180A2388" w14:textId="77777777" w:rsidTr="00C92886">
        <w:trPr>
          <w:cantSplit/>
          <w:trHeight w:val="314"/>
          <w:jc w:val="center"/>
        </w:trPr>
        <w:tc>
          <w:tcPr>
            <w:tcW w:w="9378" w:type="dxa"/>
            <w:gridSpan w:val="4"/>
            <w:shd w:val="clear" w:color="auto" w:fill="A6A6A6"/>
            <w:noWrap/>
          </w:tcPr>
          <w:p w14:paraId="22D67318"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WB-20: PITTMAN ADDITION HYDROPARK</w:t>
            </w:r>
          </w:p>
        </w:tc>
      </w:tr>
      <w:tr w:rsidR="008D7DB2" w:rsidRPr="00C92886" w14:paraId="0610B6CD" w14:textId="77777777" w:rsidTr="00C92886">
        <w:trPr>
          <w:cantSplit/>
          <w:trHeight w:val="314"/>
          <w:jc w:val="center"/>
        </w:trPr>
        <w:tc>
          <w:tcPr>
            <w:tcW w:w="2344" w:type="dxa"/>
            <w:noWrap/>
          </w:tcPr>
          <w:p w14:paraId="5801DAA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5A2DB54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2690F7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227E7EF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69D96BE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Areas</w:t>
            </w:r>
          </w:p>
        </w:tc>
        <w:tc>
          <w:tcPr>
            <w:tcW w:w="2344" w:type="dxa"/>
            <w:noWrap/>
          </w:tcPr>
          <w:p w14:paraId="550D29C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75096FB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4E6A4B8E" w14:textId="77777777" w:rsidTr="00C92886">
        <w:trPr>
          <w:cantSplit/>
          <w:trHeight w:val="314"/>
          <w:jc w:val="center"/>
        </w:trPr>
        <w:tc>
          <w:tcPr>
            <w:tcW w:w="9378" w:type="dxa"/>
            <w:gridSpan w:val="4"/>
            <w:shd w:val="clear" w:color="auto" w:fill="A6A6A6"/>
            <w:noWrap/>
          </w:tcPr>
          <w:p w14:paraId="4A4183CE"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WB-21: TEXAS HYDROPARK</w:t>
            </w:r>
          </w:p>
        </w:tc>
      </w:tr>
      <w:tr w:rsidR="008D7DB2" w:rsidRPr="00C92886" w14:paraId="026109D5" w14:textId="77777777" w:rsidTr="00C92886">
        <w:trPr>
          <w:cantSplit/>
          <w:trHeight w:val="1007"/>
          <w:jc w:val="center"/>
        </w:trPr>
        <w:tc>
          <w:tcPr>
            <w:tcW w:w="2344" w:type="dxa"/>
            <w:noWrap/>
          </w:tcPr>
          <w:p w14:paraId="5EE158A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061214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7EB1B6D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02BFB0A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w:t>
            </w:r>
          </w:p>
        </w:tc>
        <w:tc>
          <w:tcPr>
            <w:tcW w:w="2344" w:type="dxa"/>
            <w:noWrap/>
          </w:tcPr>
          <w:p w14:paraId="0EE864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045D17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r w:rsidR="008D7DB2" w:rsidRPr="00C92886" w14:paraId="54BD0270" w14:textId="77777777" w:rsidTr="00C92886">
        <w:trPr>
          <w:cantSplit/>
          <w:trHeight w:val="314"/>
          <w:jc w:val="center"/>
        </w:trPr>
        <w:tc>
          <w:tcPr>
            <w:tcW w:w="9378" w:type="dxa"/>
            <w:gridSpan w:val="4"/>
            <w:shd w:val="clear" w:color="auto" w:fill="A6A6A6"/>
            <w:noWrap/>
          </w:tcPr>
          <w:p w14:paraId="5FC2F1A4" w14:textId="77777777" w:rsidR="008D7DB2" w:rsidRPr="00C92886" w:rsidRDefault="008D7DB2" w:rsidP="00C92886">
            <w:pPr>
              <w:tabs>
                <w:tab w:val="clear" w:pos="8640"/>
              </w:tabs>
              <w:spacing w:after="0" w:line="240" w:lineRule="auto"/>
              <w:ind w:left="0"/>
              <w:rPr>
                <w:rFonts w:cs="Calibri"/>
                <w:color w:val="000000"/>
                <w:szCs w:val="24"/>
              </w:rPr>
            </w:pPr>
            <w:r w:rsidRPr="00C92886">
              <w:rPr>
                <w:rFonts w:eastAsia="Times New Roman" w:cs="Calibri"/>
                <w:b/>
                <w:color w:val="000000"/>
                <w:szCs w:val="24"/>
              </w:rPr>
              <w:t>WB-22: SABIN HYDROPARK</w:t>
            </w:r>
          </w:p>
        </w:tc>
      </w:tr>
      <w:tr w:rsidR="008D7DB2" w:rsidRPr="00C92886" w14:paraId="5B02BC42" w14:textId="77777777" w:rsidTr="00C92886">
        <w:trPr>
          <w:cantSplit/>
          <w:trHeight w:val="314"/>
          <w:jc w:val="center"/>
        </w:trPr>
        <w:tc>
          <w:tcPr>
            <w:tcW w:w="2344" w:type="dxa"/>
            <w:noWrap/>
          </w:tcPr>
          <w:p w14:paraId="721355B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6ACBE47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Drinking Fountain</w:t>
            </w:r>
          </w:p>
          <w:p w14:paraId="2B0939E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Hazards</w:t>
            </w:r>
          </w:p>
          <w:p w14:paraId="1BFEDFB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Other</w:t>
            </w:r>
          </w:p>
          <w:p w14:paraId="1BD9E51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Outdoor Park Features</w:t>
            </w:r>
          </w:p>
          <w:p w14:paraId="1136B3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Paths of Travel</w:t>
            </w:r>
          </w:p>
          <w:p w14:paraId="7A949AF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Picnic Areas</w:t>
            </w:r>
          </w:p>
          <w:p w14:paraId="32090FC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Play Area</w:t>
            </w:r>
          </w:p>
        </w:tc>
        <w:tc>
          <w:tcPr>
            <w:tcW w:w="2344" w:type="dxa"/>
            <w:noWrap/>
          </w:tcPr>
          <w:p w14:paraId="20AE30D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c>
          <w:tcPr>
            <w:tcW w:w="2345" w:type="dxa"/>
            <w:noWrap/>
          </w:tcPr>
          <w:p w14:paraId="5595484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t>
            </w:r>
          </w:p>
        </w:tc>
      </w:tr>
    </w:tbl>
    <w:p w14:paraId="12FD2278" w14:textId="77777777" w:rsidR="008E1EE4" w:rsidRDefault="008D7DB2" w:rsidP="008E1EE4">
      <w:pPr>
        <w:pStyle w:val="Heading1"/>
      </w:pPr>
      <w:r w:rsidRPr="00C92886">
        <w:br w:type="page"/>
      </w:r>
      <w:r w:rsidRPr="007A55F7">
        <w:lastRenderedPageBreak/>
        <w:t xml:space="preserve"> </w:t>
      </w:r>
      <w:bookmarkStart w:id="63" w:name="_Toc401323814"/>
      <w:r w:rsidRPr="007A55F7">
        <w:t>4.2  Facilities List by Bureau</w:t>
      </w:r>
      <w:bookmarkEnd w:id="63"/>
    </w:p>
    <w:p w14:paraId="14201E0D" w14:textId="77777777" w:rsidR="008D7DB2" w:rsidRPr="00C92886" w:rsidRDefault="008D7DB2" w:rsidP="00C92886">
      <w:r w:rsidRPr="00C92886">
        <w:t>The following is a list of the City facilities evaluated. Each facility is organized by Bureau followed by a notation of the</w:t>
      </w:r>
      <w:r w:rsidR="00E22730">
        <w:t xml:space="preserve"> </w:t>
      </w:r>
      <w:r w:rsidRPr="00C92886">
        <w:t>in which the barrier facility report can be found.</w:t>
      </w:r>
    </w:p>
    <w:p w14:paraId="2F2DA500" w14:textId="77777777" w:rsidR="008E1EE4" w:rsidRDefault="008D7DB2" w:rsidP="008E1EE4">
      <w:pPr>
        <w:pStyle w:val="Heading2"/>
      </w:pPr>
      <w:bookmarkStart w:id="64" w:name="_Toc401323815"/>
      <w:r w:rsidRPr="00C92886">
        <w:t>Bureau of Environmental Services</w:t>
      </w:r>
      <w:bookmarkEnd w:id="64"/>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2"/>
        <w:gridCol w:w="3358"/>
      </w:tblGrid>
      <w:tr w:rsidR="008D7DB2" w:rsidRPr="00C92886" w14:paraId="0D4D83B7" w14:textId="77777777" w:rsidTr="00C92886">
        <w:trPr>
          <w:trHeight w:val="341"/>
        </w:trPr>
        <w:tc>
          <w:tcPr>
            <w:tcW w:w="5778" w:type="dxa"/>
            <w:shd w:val="clear" w:color="auto" w:fill="F2F2F2"/>
            <w:vAlign w:val="bottom"/>
          </w:tcPr>
          <w:p w14:paraId="051FC765"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2F3131BA"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67829C6D" w14:textId="77777777" w:rsidTr="00C92886">
        <w:tc>
          <w:tcPr>
            <w:tcW w:w="5778" w:type="dxa"/>
            <w:vAlign w:val="bottom"/>
          </w:tcPr>
          <w:p w14:paraId="71C2C0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BES-01: Columbia Waste Water Treatment Plant</w:t>
            </w:r>
          </w:p>
        </w:tc>
        <w:tc>
          <w:tcPr>
            <w:tcW w:w="3438" w:type="dxa"/>
            <w:vAlign w:val="bottom"/>
          </w:tcPr>
          <w:p w14:paraId="575EB64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2A88C325" w14:textId="77777777" w:rsidTr="00C92886">
        <w:trPr>
          <w:trHeight w:val="323"/>
        </w:trPr>
        <w:tc>
          <w:tcPr>
            <w:tcW w:w="5778" w:type="dxa"/>
            <w:vAlign w:val="bottom"/>
          </w:tcPr>
          <w:p w14:paraId="18B7E00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BES-03: Water Pollution Control Lab</w:t>
            </w:r>
          </w:p>
        </w:tc>
        <w:tc>
          <w:tcPr>
            <w:tcW w:w="3438" w:type="dxa"/>
            <w:vAlign w:val="bottom"/>
          </w:tcPr>
          <w:p w14:paraId="611981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1B364CFD" w14:textId="77777777" w:rsidTr="00C92886">
        <w:tc>
          <w:tcPr>
            <w:tcW w:w="5778" w:type="dxa"/>
            <w:vAlign w:val="bottom"/>
          </w:tcPr>
          <w:p w14:paraId="5BB3212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BES-06: Swan Island Boat Ramp</w:t>
            </w:r>
          </w:p>
        </w:tc>
        <w:tc>
          <w:tcPr>
            <w:tcW w:w="3438" w:type="dxa"/>
            <w:vAlign w:val="bottom"/>
          </w:tcPr>
          <w:p w14:paraId="020BD6A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bl>
    <w:p w14:paraId="0D343F9C" w14:textId="77777777" w:rsidR="008E1EE4" w:rsidRDefault="008D7DB2" w:rsidP="008E1EE4">
      <w:pPr>
        <w:pStyle w:val="Heading2"/>
      </w:pPr>
      <w:bookmarkStart w:id="65" w:name="_Toc401323816"/>
      <w:r w:rsidRPr="00C92886">
        <w:t>Bureau of Transportation</w:t>
      </w:r>
      <w:bookmarkEnd w:id="65"/>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1"/>
        <w:gridCol w:w="3359"/>
      </w:tblGrid>
      <w:tr w:rsidR="008D7DB2" w:rsidRPr="00C92886" w14:paraId="25CFAFCD" w14:textId="77777777" w:rsidTr="00C92886">
        <w:trPr>
          <w:trHeight w:val="341"/>
        </w:trPr>
        <w:tc>
          <w:tcPr>
            <w:tcW w:w="5778" w:type="dxa"/>
            <w:shd w:val="clear" w:color="auto" w:fill="F2F2F2"/>
            <w:vAlign w:val="bottom"/>
          </w:tcPr>
          <w:p w14:paraId="287908E8"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46577FD4"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53589C03" w14:textId="77777777" w:rsidTr="00C92886">
        <w:tc>
          <w:tcPr>
            <w:tcW w:w="5778" w:type="dxa"/>
            <w:vAlign w:val="bottom"/>
          </w:tcPr>
          <w:p w14:paraId="2B97FF6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BOT-01: Kerby Building</w:t>
            </w:r>
          </w:p>
        </w:tc>
        <w:tc>
          <w:tcPr>
            <w:tcW w:w="3438" w:type="dxa"/>
            <w:vAlign w:val="bottom"/>
          </w:tcPr>
          <w:p w14:paraId="012DC12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0894CDA0" w14:textId="77777777" w:rsidTr="00C92886">
        <w:trPr>
          <w:trHeight w:val="323"/>
        </w:trPr>
        <w:tc>
          <w:tcPr>
            <w:tcW w:w="5778" w:type="dxa"/>
            <w:vAlign w:val="bottom"/>
          </w:tcPr>
          <w:p w14:paraId="0965EF9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BOT-05: Gumbert Building (formally Valvoline)</w:t>
            </w:r>
          </w:p>
        </w:tc>
        <w:tc>
          <w:tcPr>
            <w:tcW w:w="3438" w:type="dxa"/>
            <w:vAlign w:val="bottom"/>
          </w:tcPr>
          <w:p w14:paraId="26A44FC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F883D7E" w14:textId="77777777" w:rsidTr="00C92886">
        <w:tc>
          <w:tcPr>
            <w:tcW w:w="5778" w:type="dxa"/>
            <w:vAlign w:val="bottom"/>
          </w:tcPr>
          <w:p w14:paraId="4FA1282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BOT-06: Streetcar Building</w:t>
            </w:r>
          </w:p>
        </w:tc>
        <w:tc>
          <w:tcPr>
            <w:tcW w:w="3438" w:type="dxa"/>
            <w:vAlign w:val="bottom"/>
          </w:tcPr>
          <w:p w14:paraId="748F10E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11821A65" w14:textId="77777777" w:rsidTr="00C92886">
        <w:tc>
          <w:tcPr>
            <w:tcW w:w="5778" w:type="dxa"/>
            <w:vAlign w:val="bottom"/>
          </w:tcPr>
          <w:p w14:paraId="18ABE10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BOT-07: 1st &amp; Jefferson Parking Garage</w:t>
            </w:r>
          </w:p>
        </w:tc>
        <w:tc>
          <w:tcPr>
            <w:tcW w:w="3438" w:type="dxa"/>
            <w:vAlign w:val="bottom"/>
          </w:tcPr>
          <w:p w14:paraId="14E432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1CEB5AD8" w14:textId="77777777" w:rsidTr="00C92886">
        <w:tc>
          <w:tcPr>
            <w:tcW w:w="5778" w:type="dxa"/>
            <w:vAlign w:val="bottom"/>
          </w:tcPr>
          <w:p w14:paraId="473B50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BOT-08: 4th &amp; Yamhill Parking Garage</w:t>
            </w:r>
          </w:p>
        </w:tc>
        <w:tc>
          <w:tcPr>
            <w:tcW w:w="3438" w:type="dxa"/>
            <w:vAlign w:val="bottom"/>
          </w:tcPr>
          <w:p w14:paraId="499CBC2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6733ECDD" w14:textId="77777777" w:rsidTr="00C92886">
        <w:tc>
          <w:tcPr>
            <w:tcW w:w="5778" w:type="dxa"/>
            <w:vAlign w:val="bottom"/>
          </w:tcPr>
          <w:p w14:paraId="0C08E42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BOT-09: Naito &amp; Davis Parking Garage</w:t>
            </w:r>
          </w:p>
        </w:tc>
        <w:tc>
          <w:tcPr>
            <w:tcW w:w="3438" w:type="dxa"/>
            <w:vAlign w:val="bottom"/>
          </w:tcPr>
          <w:p w14:paraId="4C25F4F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2D9F75D1" w14:textId="77777777" w:rsidTr="00C92886">
        <w:tc>
          <w:tcPr>
            <w:tcW w:w="5778" w:type="dxa"/>
            <w:vAlign w:val="bottom"/>
          </w:tcPr>
          <w:p w14:paraId="4E12D68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BOT-10: O'Bryant Square Garage</w:t>
            </w:r>
          </w:p>
        </w:tc>
        <w:tc>
          <w:tcPr>
            <w:tcW w:w="3438" w:type="dxa"/>
            <w:vAlign w:val="bottom"/>
          </w:tcPr>
          <w:p w14:paraId="43BC65F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3E0E2CB0" w14:textId="77777777" w:rsidTr="00C92886">
        <w:tc>
          <w:tcPr>
            <w:tcW w:w="5778" w:type="dxa"/>
            <w:vAlign w:val="bottom"/>
          </w:tcPr>
          <w:p w14:paraId="59778D4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BOT-11: 10th &amp; Yamhill Parking Garage</w:t>
            </w:r>
          </w:p>
        </w:tc>
        <w:tc>
          <w:tcPr>
            <w:tcW w:w="3438" w:type="dxa"/>
            <w:vAlign w:val="bottom"/>
          </w:tcPr>
          <w:p w14:paraId="5A7463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7D7911C0" w14:textId="77777777" w:rsidTr="00C92886">
        <w:tc>
          <w:tcPr>
            <w:tcW w:w="5778" w:type="dxa"/>
            <w:vAlign w:val="bottom"/>
          </w:tcPr>
          <w:p w14:paraId="40D5264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BOT-12: 3rd &amp; Alder Parking Garage</w:t>
            </w:r>
          </w:p>
        </w:tc>
        <w:tc>
          <w:tcPr>
            <w:tcW w:w="3438" w:type="dxa"/>
            <w:vAlign w:val="bottom"/>
          </w:tcPr>
          <w:p w14:paraId="4C29DFB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7FD1A878" w14:textId="77777777" w:rsidTr="00C92886">
        <w:tc>
          <w:tcPr>
            <w:tcW w:w="5778" w:type="dxa"/>
            <w:vAlign w:val="bottom"/>
          </w:tcPr>
          <w:p w14:paraId="28AAE68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BOT-13: 1116 NW 17th Ave</w:t>
            </w:r>
          </w:p>
        </w:tc>
        <w:tc>
          <w:tcPr>
            <w:tcW w:w="3438" w:type="dxa"/>
            <w:vAlign w:val="bottom"/>
          </w:tcPr>
          <w:p w14:paraId="3F5A21D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29390299" w14:textId="77777777" w:rsidR="008E1EE4" w:rsidRDefault="008D7DB2" w:rsidP="008E1EE4">
      <w:pPr>
        <w:pStyle w:val="Heading2"/>
      </w:pPr>
      <w:bookmarkStart w:id="66" w:name="_Toc401323817"/>
      <w:r w:rsidRPr="00C92886">
        <w:t>Fire &amp; Rescue</w:t>
      </w:r>
      <w:bookmarkEnd w:id="66"/>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48"/>
        <w:gridCol w:w="3342"/>
      </w:tblGrid>
      <w:tr w:rsidR="008D7DB2" w:rsidRPr="00C92886" w14:paraId="19E7153C" w14:textId="77777777" w:rsidTr="00C92886">
        <w:trPr>
          <w:trHeight w:val="341"/>
        </w:trPr>
        <w:tc>
          <w:tcPr>
            <w:tcW w:w="5778" w:type="dxa"/>
            <w:shd w:val="clear" w:color="auto" w:fill="F2F2F2"/>
            <w:vAlign w:val="bottom"/>
          </w:tcPr>
          <w:p w14:paraId="0B257CEE"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383665AB"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2590679B" w14:textId="77777777" w:rsidTr="00C92886">
        <w:tc>
          <w:tcPr>
            <w:tcW w:w="5778" w:type="dxa"/>
            <w:vAlign w:val="bottom"/>
          </w:tcPr>
          <w:p w14:paraId="512656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F&amp;R-01: Station 01 - Skidmore</w:t>
            </w:r>
          </w:p>
        </w:tc>
        <w:tc>
          <w:tcPr>
            <w:tcW w:w="3438" w:type="dxa"/>
            <w:vAlign w:val="bottom"/>
          </w:tcPr>
          <w:p w14:paraId="46D2F1B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729A6D79" w14:textId="77777777" w:rsidTr="00C92886">
        <w:trPr>
          <w:trHeight w:val="323"/>
        </w:trPr>
        <w:tc>
          <w:tcPr>
            <w:tcW w:w="5778" w:type="dxa"/>
            <w:vAlign w:val="bottom"/>
          </w:tcPr>
          <w:p w14:paraId="2FE362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F&amp;R-02: Station 02 - Parkrose</w:t>
            </w:r>
          </w:p>
        </w:tc>
        <w:tc>
          <w:tcPr>
            <w:tcW w:w="3438" w:type="dxa"/>
            <w:vAlign w:val="bottom"/>
          </w:tcPr>
          <w:p w14:paraId="414797E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4D9A7CAA" w14:textId="77777777" w:rsidTr="00C92886">
        <w:tc>
          <w:tcPr>
            <w:tcW w:w="5778" w:type="dxa"/>
            <w:vAlign w:val="bottom"/>
          </w:tcPr>
          <w:p w14:paraId="2966B9E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F&amp;R-03: Station 03 - Northwest Pearl District</w:t>
            </w:r>
          </w:p>
        </w:tc>
        <w:tc>
          <w:tcPr>
            <w:tcW w:w="3438" w:type="dxa"/>
            <w:vAlign w:val="bottom"/>
          </w:tcPr>
          <w:p w14:paraId="64F607E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003E934B" w14:textId="77777777" w:rsidTr="00C92886">
        <w:tc>
          <w:tcPr>
            <w:tcW w:w="5778" w:type="dxa"/>
            <w:vAlign w:val="bottom"/>
          </w:tcPr>
          <w:p w14:paraId="3AAD6BB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F&amp;R-04: Station 04 - Portland State University</w:t>
            </w:r>
          </w:p>
        </w:tc>
        <w:tc>
          <w:tcPr>
            <w:tcW w:w="3438" w:type="dxa"/>
            <w:vAlign w:val="bottom"/>
          </w:tcPr>
          <w:p w14:paraId="2A0AED4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25C636F5" w14:textId="77777777" w:rsidTr="00C92886">
        <w:tc>
          <w:tcPr>
            <w:tcW w:w="5778" w:type="dxa"/>
            <w:vAlign w:val="bottom"/>
          </w:tcPr>
          <w:p w14:paraId="7BA562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F&amp;R-05: Station 05 - Hillsdale</w:t>
            </w:r>
          </w:p>
        </w:tc>
        <w:tc>
          <w:tcPr>
            <w:tcW w:w="3438" w:type="dxa"/>
            <w:vAlign w:val="bottom"/>
          </w:tcPr>
          <w:p w14:paraId="12BE33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483FDE07" w14:textId="77777777" w:rsidTr="00C92886">
        <w:tc>
          <w:tcPr>
            <w:tcW w:w="5778" w:type="dxa"/>
            <w:vAlign w:val="bottom"/>
          </w:tcPr>
          <w:p w14:paraId="40370E4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F&amp;R-06: Station 06 - NW Industrial</w:t>
            </w:r>
          </w:p>
        </w:tc>
        <w:tc>
          <w:tcPr>
            <w:tcW w:w="3438" w:type="dxa"/>
            <w:vAlign w:val="bottom"/>
          </w:tcPr>
          <w:p w14:paraId="1B2A7E6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7FE542AB" w14:textId="77777777" w:rsidTr="00C92886">
        <w:tc>
          <w:tcPr>
            <w:tcW w:w="5778" w:type="dxa"/>
            <w:vAlign w:val="bottom"/>
          </w:tcPr>
          <w:p w14:paraId="55359D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F&amp;R-07: Station 07 - Mill Park</w:t>
            </w:r>
          </w:p>
        </w:tc>
        <w:tc>
          <w:tcPr>
            <w:tcW w:w="3438" w:type="dxa"/>
            <w:vAlign w:val="bottom"/>
          </w:tcPr>
          <w:p w14:paraId="04EC7F8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6B88BFF4" w14:textId="77777777" w:rsidTr="00C92886">
        <w:tc>
          <w:tcPr>
            <w:tcW w:w="5778" w:type="dxa"/>
            <w:vAlign w:val="bottom"/>
          </w:tcPr>
          <w:p w14:paraId="193B98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F&amp;R-08: Station 08 - Kenton</w:t>
            </w:r>
          </w:p>
        </w:tc>
        <w:tc>
          <w:tcPr>
            <w:tcW w:w="3438" w:type="dxa"/>
            <w:vAlign w:val="bottom"/>
          </w:tcPr>
          <w:p w14:paraId="1E48D7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4FF7C23E" w14:textId="77777777" w:rsidTr="00C92886">
        <w:tc>
          <w:tcPr>
            <w:tcW w:w="5778" w:type="dxa"/>
            <w:vAlign w:val="bottom"/>
          </w:tcPr>
          <w:p w14:paraId="7838D51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F&amp;R-09: Station 09 - Hawthorne District</w:t>
            </w:r>
          </w:p>
        </w:tc>
        <w:tc>
          <w:tcPr>
            <w:tcW w:w="3438" w:type="dxa"/>
            <w:vAlign w:val="bottom"/>
          </w:tcPr>
          <w:p w14:paraId="3754EC3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281E53FB" w14:textId="77777777" w:rsidTr="00C92886">
        <w:tc>
          <w:tcPr>
            <w:tcW w:w="5778" w:type="dxa"/>
            <w:vAlign w:val="bottom"/>
          </w:tcPr>
          <w:p w14:paraId="6EE3957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F&amp;R-11: Station 11 - Lents</w:t>
            </w:r>
          </w:p>
        </w:tc>
        <w:tc>
          <w:tcPr>
            <w:tcW w:w="3438" w:type="dxa"/>
            <w:vAlign w:val="bottom"/>
          </w:tcPr>
          <w:p w14:paraId="2BE916D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E50A1D" w:rsidRPr="00C92886" w14:paraId="4A5B1370" w14:textId="77777777" w:rsidTr="00E50A1D">
        <w:tc>
          <w:tcPr>
            <w:tcW w:w="5778" w:type="dxa"/>
            <w:shd w:val="clear" w:color="auto" w:fill="F2F2F2" w:themeFill="background1" w:themeFillShade="F2"/>
            <w:vAlign w:val="bottom"/>
          </w:tcPr>
          <w:p w14:paraId="2E889329" w14:textId="77777777" w:rsidR="00E50A1D" w:rsidRPr="00C92886" w:rsidRDefault="00E50A1D" w:rsidP="00C92886">
            <w:pPr>
              <w:tabs>
                <w:tab w:val="clear" w:pos="8640"/>
              </w:tabs>
              <w:spacing w:after="0" w:line="240" w:lineRule="auto"/>
              <w:ind w:left="0"/>
              <w:rPr>
                <w:rFonts w:eastAsia="Times New Roman" w:cs="Calibri"/>
                <w:color w:val="000000"/>
                <w:szCs w:val="24"/>
              </w:rPr>
            </w:pPr>
            <w:r w:rsidRPr="00C92886">
              <w:rPr>
                <w:rFonts w:eastAsia="Times New Roman" w:cs="Calibri"/>
                <w:b/>
                <w:color w:val="000000"/>
                <w:szCs w:val="24"/>
              </w:rPr>
              <w:lastRenderedPageBreak/>
              <w:t>Facility</w:t>
            </w:r>
          </w:p>
        </w:tc>
        <w:tc>
          <w:tcPr>
            <w:tcW w:w="3438" w:type="dxa"/>
            <w:shd w:val="clear" w:color="auto" w:fill="F2F2F2" w:themeFill="background1" w:themeFillShade="F2"/>
            <w:vAlign w:val="bottom"/>
          </w:tcPr>
          <w:p w14:paraId="4882509B" w14:textId="77777777" w:rsidR="00E50A1D" w:rsidRPr="00C92886" w:rsidRDefault="00E50A1D" w:rsidP="00C92886">
            <w:pPr>
              <w:tabs>
                <w:tab w:val="clear" w:pos="8640"/>
              </w:tabs>
              <w:spacing w:after="0" w:line="240" w:lineRule="auto"/>
              <w:ind w:left="0"/>
              <w:rPr>
                <w:rFonts w:eastAsia="Times New Roman" w:cs="Calibri"/>
                <w:color w:val="000000"/>
                <w:szCs w:val="24"/>
              </w:rPr>
            </w:pPr>
            <w:r>
              <w:rPr>
                <w:rFonts w:eastAsia="Times New Roman" w:cs="Calibri"/>
                <w:b/>
                <w:color w:val="000000"/>
                <w:szCs w:val="24"/>
              </w:rPr>
              <w:t>Report</w:t>
            </w:r>
          </w:p>
        </w:tc>
      </w:tr>
      <w:tr w:rsidR="008D7DB2" w:rsidRPr="00C92886" w14:paraId="320AC320" w14:textId="77777777" w:rsidTr="00C92886">
        <w:tc>
          <w:tcPr>
            <w:tcW w:w="5778" w:type="dxa"/>
            <w:vAlign w:val="bottom"/>
          </w:tcPr>
          <w:p w14:paraId="230594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F&amp;R-12: Station 12 - Sandy Blvd.</w:t>
            </w:r>
          </w:p>
        </w:tc>
        <w:tc>
          <w:tcPr>
            <w:tcW w:w="3438" w:type="dxa"/>
            <w:vAlign w:val="bottom"/>
          </w:tcPr>
          <w:p w14:paraId="2817BF1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54C30D83" w14:textId="77777777" w:rsidTr="00C92886">
        <w:tc>
          <w:tcPr>
            <w:tcW w:w="5778" w:type="dxa"/>
            <w:vAlign w:val="bottom"/>
          </w:tcPr>
          <w:p w14:paraId="61EC80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F&amp;R-13: Station 13 - Lloyd District</w:t>
            </w:r>
          </w:p>
        </w:tc>
        <w:tc>
          <w:tcPr>
            <w:tcW w:w="3438" w:type="dxa"/>
            <w:vAlign w:val="bottom"/>
          </w:tcPr>
          <w:p w14:paraId="49080C0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7DC06D36" w14:textId="77777777" w:rsidTr="00C92886">
        <w:tc>
          <w:tcPr>
            <w:tcW w:w="5778" w:type="dxa"/>
            <w:vAlign w:val="bottom"/>
          </w:tcPr>
          <w:p w14:paraId="59EA3CA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F&amp;R-14: Station 14 - Alberta Park</w:t>
            </w:r>
          </w:p>
        </w:tc>
        <w:tc>
          <w:tcPr>
            <w:tcW w:w="3438" w:type="dxa"/>
            <w:vAlign w:val="bottom"/>
          </w:tcPr>
          <w:p w14:paraId="0A26636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4669C64A" w14:textId="77777777" w:rsidTr="00C92886">
        <w:tc>
          <w:tcPr>
            <w:tcW w:w="5778" w:type="dxa"/>
            <w:vAlign w:val="bottom"/>
          </w:tcPr>
          <w:p w14:paraId="5A2AA80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F&amp;R-15: Station 15 - Portland Heights</w:t>
            </w:r>
          </w:p>
        </w:tc>
        <w:tc>
          <w:tcPr>
            <w:tcW w:w="3438" w:type="dxa"/>
            <w:vAlign w:val="bottom"/>
          </w:tcPr>
          <w:p w14:paraId="317DE93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27FCFA1B" w14:textId="77777777" w:rsidTr="00C92886">
        <w:tc>
          <w:tcPr>
            <w:tcW w:w="5778" w:type="dxa"/>
            <w:vAlign w:val="bottom"/>
          </w:tcPr>
          <w:p w14:paraId="62E8EBC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F&amp;R-16: Station 16 - Sylvan</w:t>
            </w:r>
          </w:p>
        </w:tc>
        <w:tc>
          <w:tcPr>
            <w:tcW w:w="3438" w:type="dxa"/>
            <w:vAlign w:val="bottom"/>
          </w:tcPr>
          <w:p w14:paraId="1CA95A6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02C17C00" w14:textId="77777777" w:rsidTr="00C92886">
        <w:tc>
          <w:tcPr>
            <w:tcW w:w="5778" w:type="dxa"/>
            <w:vAlign w:val="bottom"/>
          </w:tcPr>
          <w:p w14:paraId="2F13A07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F&amp;R-17: Station 18 - Multnomah Village</w:t>
            </w:r>
          </w:p>
        </w:tc>
        <w:tc>
          <w:tcPr>
            <w:tcW w:w="3438" w:type="dxa"/>
            <w:vAlign w:val="bottom"/>
          </w:tcPr>
          <w:p w14:paraId="1F00F4F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02E0369A" w14:textId="77777777" w:rsidTr="00C92886">
        <w:tc>
          <w:tcPr>
            <w:tcW w:w="5778" w:type="dxa"/>
            <w:vAlign w:val="bottom"/>
          </w:tcPr>
          <w:p w14:paraId="53BEB33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F&amp;R-18: Station 19 - Mt. Tabor</w:t>
            </w:r>
          </w:p>
        </w:tc>
        <w:tc>
          <w:tcPr>
            <w:tcW w:w="3438" w:type="dxa"/>
            <w:vAlign w:val="bottom"/>
          </w:tcPr>
          <w:p w14:paraId="55ED123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2B7E399F" w14:textId="77777777" w:rsidTr="00C92886">
        <w:tc>
          <w:tcPr>
            <w:tcW w:w="5778" w:type="dxa"/>
            <w:vAlign w:val="bottom"/>
          </w:tcPr>
          <w:p w14:paraId="6E9B600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F&amp;R-19: Station 20 - Sellwood/Moreland</w:t>
            </w:r>
          </w:p>
        </w:tc>
        <w:tc>
          <w:tcPr>
            <w:tcW w:w="3438" w:type="dxa"/>
            <w:vAlign w:val="bottom"/>
          </w:tcPr>
          <w:p w14:paraId="59BFBB3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5829D72D" w14:textId="77777777" w:rsidTr="00C92886">
        <w:tc>
          <w:tcPr>
            <w:tcW w:w="5778" w:type="dxa"/>
            <w:vAlign w:val="bottom"/>
          </w:tcPr>
          <w:p w14:paraId="247560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F&amp;R-21: Station 22 - St. Johns</w:t>
            </w:r>
          </w:p>
        </w:tc>
        <w:tc>
          <w:tcPr>
            <w:tcW w:w="3438" w:type="dxa"/>
            <w:vAlign w:val="bottom"/>
          </w:tcPr>
          <w:p w14:paraId="45FB63A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2CBB3B7A" w14:textId="77777777" w:rsidTr="00C92886">
        <w:tc>
          <w:tcPr>
            <w:tcW w:w="5778" w:type="dxa"/>
            <w:vAlign w:val="bottom"/>
          </w:tcPr>
          <w:p w14:paraId="5830C25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F&amp;R-23: Station 24 - Overlook/Swan Island</w:t>
            </w:r>
          </w:p>
        </w:tc>
        <w:tc>
          <w:tcPr>
            <w:tcW w:w="3438" w:type="dxa"/>
            <w:vAlign w:val="bottom"/>
          </w:tcPr>
          <w:p w14:paraId="619BAFF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6159E38B" w14:textId="77777777" w:rsidTr="00C92886">
        <w:tc>
          <w:tcPr>
            <w:tcW w:w="5778" w:type="dxa"/>
            <w:vAlign w:val="bottom"/>
          </w:tcPr>
          <w:p w14:paraId="25E5848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F&amp;R-24: Station 25 - Woodstock</w:t>
            </w:r>
          </w:p>
        </w:tc>
        <w:tc>
          <w:tcPr>
            <w:tcW w:w="3438" w:type="dxa"/>
            <w:vAlign w:val="bottom"/>
          </w:tcPr>
          <w:p w14:paraId="7118D9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50D948C6" w14:textId="77777777" w:rsidTr="00C92886">
        <w:tc>
          <w:tcPr>
            <w:tcW w:w="5778" w:type="dxa"/>
            <w:vAlign w:val="bottom"/>
          </w:tcPr>
          <w:p w14:paraId="507B272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F&amp;R-25: Station 26 - Portsmouth/University Park</w:t>
            </w:r>
          </w:p>
        </w:tc>
        <w:tc>
          <w:tcPr>
            <w:tcW w:w="3438" w:type="dxa"/>
            <w:vAlign w:val="bottom"/>
          </w:tcPr>
          <w:p w14:paraId="1F9922D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4ED2F360" w14:textId="77777777" w:rsidTr="00C92886">
        <w:tc>
          <w:tcPr>
            <w:tcW w:w="5778" w:type="dxa"/>
            <w:vAlign w:val="bottom"/>
          </w:tcPr>
          <w:p w14:paraId="3AC9AB2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F&amp;R-26: Station 27 - Forest Heights</w:t>
            </w:r>
          </w:p>
        </w:tc>
        <w:tc>
          <w:tcPr>
            <w:tcW w:w="3438" w:type="dxa"/>
            <w:vAlign w:val="bottom"/>
          </w:tcPr>
          <w:p w14:paraId="65B794C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20995AA9" w14:textId="77777777" w:rsidTr="00C92886">
        <w:tc>
          <w:tcPr>
            <w:tcW w:w="5778" w:type="dxa"/>
            <w:vAlign w:val="bottom"/>
          </w:tcPr>
          <w:p w14:paraId="0DCF915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F&amp;R-27: Station 28 - Rose City/Hollywood</w:t>
            </w:r>
          </w:p>
        </w:tc>
        <w:tc>
          <w:tcPr>
            <w:tcW w:w="3438" w:type="dxa"/>
            <w:vAlign w:val="bottom"/>
          </w:tcPr>
          <w:p w14:paraId="6F07FD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6F8F4448" w14:textId="77777777" w:rsidTr="00C92886">
        <w:tc>
          <w:tcPr>
            <w:tcW w:w="5778" w:type="dxa"/>
            <w:vAlign w:val="bottom"/>
          </w:tcPr>
          <w:p w14:paraId="3637CB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F&amp;R-28: Station 29 - Powellhurst Fire Station</w:t>
            </w:r>
          </w:p>
        </w:tc>
        <w:tc>
          <w:tcPr>
            <w:tcW w:w="3438" w:type="dxa"/>
            <w:vAlign w:val="bottom"/>
          </w:tcPr>
          <w:p w14:paraId="1579752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42BFA4A0" w14:textId="77777777" w:rsidTr="00C92886">
        <w:tc>
          <w:tcPr>
            <w:tcW w:w="5778" w:type="dxa"/>
            <w:vAlign w:val="bottom"/>
          </w:tcPr>
          <w:p w14:paraId="663B816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F&amp;R-29: Station 30 - Gateway</w:t>
            </w:r>
          </w:p>
        </w:tc>
        <w:tc>
          <w:tcPr>
            <w:tcW w:w="3438" w:type="dxa"/>
            <w:vAlign w:val="bottom"/>
          </w:tcPr>
          <w:p w14:paraId="13E13BC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0A243758" w14:textId="77777777" w:rsidTr="00C92886">
        <w:tc>
          <w:tcPr>
            <w:tcW w:w="5778" w:type="dxa"/>
            <w:vAlign w:val="bottom"/>
          </w:tcPr>
          <w:p w14:paraId="4D1B6BB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F&amp;R-30: Station 31 - Rockwood</w:t>
            </w:r>
          </w:p>
        </w:tc>
        <w:tc>
          <w:tcPr>
            <w:tcW w:w="3438" w:type="dxa"/>
            <w:vAlign w:val="bottom"/>
          </w:tcPr>
          <w:p w14:paraId="2FFFF9F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64EFA9FE" w14:textId="77777777" w:rsidTr="00C92886">
        <w:tc>
          <w:tcPr>
            <w:tcW w:w="5778" w:type="dxa"/>
            <w:vAlign w:val="bottom"/>
          </w:tcPr>
          <w:p w14:paraId="2A6BE59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F&amp;R-31: Belmont Learning Center</w:t>
            </w:r>
          </w:p>
        </w:tc>
        <w:tc>
          <w:tcPr>
            <w:tcW w:w="3438" w:type="dxa"/>
            <w:vAlign w:val="bottom"/>
          </w:tcPr>
          <w:p w14:paraId="0852A0C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5C0370A7" w14:textId="77777777" w:rsidTr="00C92886">
        <w:tc>
          <w:tcPr>
            <w:tcW w:w="5778" w:type="dxa"/>
            <w:vAlign w:val="bottom"/>
          </w:tcPr>
          <w:p w14:paraId="5959671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F&amp;R-35: Training Center/Academy</w:t>
            </w:r>
          </w:p>
        </w:tc>
        <w:tc>
          <w:tcPr>
            <w:tcW w:w="3438" w:type="dxa"/>
            <w:vAlign w:val="bottom"/>
          </w:tcPr>
          <w:p w14:paraId="55D4B3D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4DAD20EA" w14:textId="77777777" w:rsidTr="00C92886">
        <w:tc>
          <w:tcPr>
            <w:tcW w:w="5778" w:type="dxa"/>
            <w:vAlign w:val="bottom"/>
          </w:tcPr>
          <w:p w14:paraId="0B05B00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F&amp;R-36: FMO</w:t>
            </w:r>
          </w:p>
        </w:tc>
        <w:tc>
          <w:tcPr>
            <w:tcW w:w="3438" w:type="dxa"/>
            <w:vAlign w:val="bottom"/>
          </w:tcPr>
          <w:p w14:paraId="743FC67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bl>
    <w:p w14:paraId="05D483A8" w14:textId="77777777" w:rsidR="008E1EE4" w:rsidRDefault="008D7DB2" w:rsidP="008E1EE4">
      <w:pPr>
        <w:pStyle w:val="Heading2"/>
      </w:pPr>
      <w:bookmarkStart w:id="67" w:name="_Toc401323818"/>
      <w:r w:rsidRPr="00C92886">
        <w:t>Office of Management &amp; Finance</w:t>
      </w:r>
      <w:bookmarkEnd w:id="67"/>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8"/>
        <w:gridCol w:w="3352"/>
      </w:tblGrid>
      <w:tr w:rsidR="008D7DB2" w:rsidRPr="00C92886" w14:paraId="600A665F" w14:textId="77777777" w:rsidTr="00C92886">
        <w:trPr>
          <w:trHeight w:val="341"/>
        </w:trPr>
        <w:tc>
          <w:tcPr>
            <w:tcW w:w="5778" w:type="dxa"/>
            <w:shd w:val="clear" w:color="auto" w:fill="F2F2F2"/>
            <w:vAlign w:val="bottom"/>
          </w:tcPr>
          <w:p w14:paraId="44CB84EB"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4EB710C0"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5559D89C" w14:textId="77777777" w:rsidTr="00C92886">
        <w:tc>
          <w:tcPr>
            <w:tcW w:w="5778" w:type="dxa"/>
            <w:vAlign w:val="bottom"/>
          </w:tcPr>
          <w:p w14:paraId="0A0635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City -1: Portland Building</w:t>
            </w:r>
          </w:p>
        </w:tc>
        <w:tc>
          <w:tcPr>
            <w:tcW w:w="3438" w:type="dxa"/>
            <w:vAlign w:val="bottom"/>
          </w:tcPr>
          <w:p w14:paraId="2B3CC4E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31FD4B12" w14:textId="77777777" w:rsidTr="00C92886">
        <w:trPr>
          <w:trHeight w:val="323"/>
        </w:trPr>
        <w:tc>
          <w:tcPr>
            <w:tcW w:w="5778" w:type="dxa"/>
            <w:vAlign w:val="bottom"/>
          </w:tcPr>
          <w:p w14:paraId="72D7AF9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City -2: Columbia Square Building</w:t>
            </w:r>
          </w:p>
        </w:tc>
        <w:tc>
          <w:tcPr>
            <w:tcW w:w="3438" w:type="dxa"/>
            <w:vAlign w:val="bottom"/>
          </w:tcPr>
          <w:p w14:paraId="5778024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29E68B23" w14:textId="77777777" w:rsidTr="00C92886">
        <w:tc>
          <w:tcPr>
            <w:tcW w:w="5778" w:type="dxa"/>
            <w:vAlign w:val="bottom"/>
          </w:tcPr>
          <w:p w14:paraId="5D35B81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City -3: 1900 Building</w:t>
            </w:r>
          </w:p>
        </w:tc>
        <w:tc>
          <w:tcPr>
            <w:tcW w:w="3438" w:type="dxa"/>
            <w:vAlign w:val="bottom"/>
          </w:tcPr>
          <w:p w14:paraId="70E55B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57C94ED9" w14:textId="77777777" w:rsidTr="00C92886">
        <w:tc>
          <w:tcPr>
            <w:tcW w:w="5778" w:type="dxa"/>
            <w:vAlign w:val="bottom"/>
          </w:tcPr>
          <w:p w14:paraId="0C74786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City -4: Commonwealth Building</w:t>
            </w:r>
          </w:p>
        </w:tc>
        <w:tc>
          <w:tcPr>
            <w:tcW w:w="3438" w:type="dxa"/>
            <w:vAlign w:val="bottom"/>
          </w:tcPr>
          <w:p w14:paraId="6B3B2A0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5D363C47" w14:textId="77777777" w:rsidTr="00C92886">
        <w:tc>
          <w:tcPr>
            <w:tcW w:w="5778" w:type="dxa"/>
            <w:vAlign w:val="bottom"/>
          </w:tcPr>
          <w:p w14:paraId="60E2CD1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City -5: City Hall</w:t>
            </w:r>
          </w:p>
        </w:tc>
        <w:tc>
          <w:tcPr>
            <w:tcW w:w="3438" w:type="dxa"/>
            <w:vAlign w:val="bottom"/>
          </w:tcPr>
          <w:p w14:paraId="77E311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255325A2" w14:textId="77777777" w:rsidTr="00C92886">
        <w:tc>
          <w:tcPr>
            <w:tcW w:w="5778" w:type="dxa"/>
            <w:vAlign w:val="bottom"/>
          </w:tcPr>
          <w:p w14:paraId="04B3452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OMF-1: Memorial Coliseum (VMC)</w:t>
            </w:r>
          </w:p>
        </w:tc>
        <w:tc>
          <w:tcPr>
            <w:tcW w:w="3438" w:type="dxa"/>
            <w:vAlign w:val="bottom"/>
          </w:tcPr>
          <w:p w14:paraId="6C7025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05D4D37E" w14:textId="77777777" w:rsidTr="00C92886">
        <w:tc>
          <w:tcPr>
            <w:tcW w:w="5778" w:type="dxa"/>
            <w:vAlign w:val="bottom"/>
          </w:tcPr>
          <w:p w14:paraId="01D76FA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OMF-2: Providence Park (formerly Jeld-Wen Field)</w:t>
            </w:r>
          </w:p>
        </w:tc>
        <w:tc>
          <w:tcPr>
            <w:tcW w:w="3438" w:type="dxa"/>
            <w:vAlign w:val="bottom"/>
          </w:tcPr>
          <w:p w14:paraId="40E3FF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315026C7" w14:textId="77777777" w:rsidTr="00C92886">
        <w:tc>
          <w:tcPr>
            <w:tcW w:w="5778" w:type="dxa"/>
            <w:vAlign w:val="bottom"/>
          </w:tcPr>
          <w:p w14:paraId="50C2370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OMF-4: Rose Quarter (City-owned)</w:t>
            </w:r>
          </w:p>
        </w:tc>
        <w:tc>
          <w:tcPr>
            <w:tcW w:w="3438" w:type="dxa"/>
            <w:vAlign w:val="bottom"/>
          </w:tcPr>
          <w:p w14:paraId="45C4FDF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2CF670E1" w14:textId="77777777" w:rsidTr="00C92886">
        <w:tc>
          <w:tcPr>
            <w:tcW w:w="5778" w:type="dxa"/>
            <w:vAlign w:val="bottom"/>
          </w:tcPr>
          <w:p w14:paraId="6AEC7A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OMF-6: Archives &amp; Records Center</w:t>
            </w:r>
          </w:p>
        </w:tc>
        <w:tc>
          <w:tcPr>
            <w:tcW w:w="3438" w:type="dxa"/>
            <w:vAlign w:val="bottom"/>
          </w:tcPr>
          <w:p w14:paraId="0D2A5B1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bl>
    <w:p w14:paraId="05553F8F" w14:textId="77777777" w:rsidR="008E1EE4" w:rsidRDefault="008D7DB2" w:rsidP="008E1EE4">
      <w:pPr>
        <w:pStyle w:val="Heading2"/>
      </w:pPr>
      <w:bookmarkStart w:id="68" w:name="_Toc401323819"/>
      <w:r w:rsidRPr="00C92886">
        <w:t>Office of Neighborhood Involvement</w:t>
      </w:r>
      <w:bookmarkEnd w:id="68"/>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0"/>
        <w:gridCol w:w="3360"/>
      </w:tblGrid>
      <w:tr w:rsidR="008D7DB2" w:rsidRPr="00C92886" w14:paraId="3002AE04" w14:textId="77777777" w:rsidTr="00C92886">
        <w:trPr>
          <w:trHeight w:val="341"/>
        </w:trPr>
        <w:tc>
          <w:tcPr>
            <w:tcW w:w="5778" w:type="dxa"/>
            <w:shd w:val="clear" w:color="auto" w:fill="F2F2F2"/>
            <w:vAlign w:val="bottom"/>
          </w:tcPr>
          <w:p w14:paraId="3273FFEE"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272E2308"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7D226B9A" w14:textId="77777777" w:rsidTr="00C92886">
        <w:tc>
          <w:tcPr>
            <w:tcW w:w="5778" w:type="dxa"/>
            <w:vAlign w:val="bottom"/>
          </w:tcPr>
          <w:p w14:paraId="71DAAD8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ONI-01: Historic Kenton Fire House</w:t>
            </w:r>
          </w:p>
        </w:tc>
        <w:tc>
          <w:tcPr>
            <w:tcW w:w="3438" w:type="dxa"/>
            <w:vAlign w:val="bottom"/>
          </w:tcPr>
          <w:p w14:paraId="6D414C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bl>
    <w:p w14:paraId="2C86DD92" w14:textId="77777777" w:rsidR="008E1EE4" w:rsidRDefault="008D7DB2" w:rsidP="008E1EE4">
      <w:pPr>
        <w:pStyle w:val="Heading2"/>
      </w:pPr>
      <w:bookmarkStart w:id="69" w:name="_Toc401323820"/>
      <w:r w:rsidRPr="00C92886">
        <w:lastRenderedPageBreak/>
        <w:t>Parks Bureau</w:t>
      </w:r>
      <w:bookmarkEnd w:id="69"/>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6"/>
        <w:gridCol w:w="3364"/>
      </w:tblGrid>
      <w:tr w:rsidR="008D7DB2" w:rsidRPr="00C92886" w14:paraId="0B83DAD7" w14:textId="77777777" w:rsidTr="00C92886">
        <w:trPr>
          <w:trHeight w:val="341"/>
        </w:trPr>
        <w:tc>
          <w:tcPr>
            <w:tcW w:w="5778" w:type="dxa"/>
            <w:shd w:val="clear" w:color="auto" w:fill="F2F2F2"/>
            <w:vAlign w:val="bottom"/>
          </w:tcPr>
          <w:p w14:paraId="4CEEEFCC"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05724313"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165BBD62" w14:textId="77777777" w:rsidTr="00C92886">
        <w:tc>
          <w:tcPr>
            <w:tcW w:w="5778" w:type="dxa"/>
            <w:vAlign w:val="bottom"/>
          </w:tcPr>
          <w:p w14:paraId="5C6F20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P&amp;R-100: Adams Community Garden</w:t>
            </w:r>
          </w:p>
        </w:tc>
        <w:tc>
          <w:tcPr>
            <w:tcW w:w="3438" w:type="dxa"/>
            <w:vAlign w:val="bottom"/>
          </w:tcPr>
          <w:p w14:paraId="2E44898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29A7B1D" w14:textId="77777777" w:rsidTr="00C92886">
        <w:trPr>
          <w:trHeight w:val="323"/>
        </w:trPr>
        <w:tc>
          <w:tcPr>
            <w:tcW w:w="5778" w:type="dxa"/>
            <w:vAlign w:val="bottom"/>
          </w:tcPr>
          <w:p w14:paraId="587D0FD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P&amp;R-101: Kenton Community Garden</w:t>
            </w:r>
          </w:p>
        </w:tc>
        <w:tc>
          <w:tcPr>
            <w:tcW w:w="3438" w:type="dxa"/>
            <w:vAlign w:val="bottom"/>
          </w:tcPr>
          <w:p w14:paraId="50D4E6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B8FE4D9" w14:textId="77777777" w:rsidTr="00C92886">
        <w:tc>
          <w:tcPr>
            <w:tcW w:w="5778" w:type="dxa"/>
            <w:vAlign w:val="bottom"/>
          </w:tcPr>
          <w:p w14:paraId="4B71C22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P&amp;R-102: Helensview Community Garden</w:t>
            </w:r>
          </w:p>
        </w:tc>
        <w:tc>
          <w:tcPr>
            <w:tcW w:w="3438" w:type="dxa"/>
            <w:vAlign w:val="bottom"/>
          </w:tcPr>
          <w:p w14:paraId="6631477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7F91EE4" w14:textId="77777777" w:rsidTr="00C92886">
        <w:tc>
          <w:tcPr>
            <w:tcW w:w="5778" w:type="dxa"/>
            <w:vAlign w:val="bottom"/>
          </w:tcPr>
          <w:p w14:paraId="2A4AFD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P&amp;R-103: Errol Heights Property</w:t>
            </w:r>
          </w:p>
        </w:tc>
        <w:tc>
          <w:tcPr>
            <w:tcW w:w="3438" w:type="dxa"/>
            <w:vAlign w:val="bottom"/>
          </w:tcPr>
          <w:p w14:paraId="19FC1D3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1E0301B" w14:textId="77777777" w:rsidTr="00C92886">
        <w:tc>
          <w:tcPr>
            <w:tcW w:w="5778" w:type="dxa"/>
            <w:vAlign w:val="bottom"/>
          </w:tcPr>
          <w:p w14:paraId="2B230A3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P&amp;R-104: Forest Park | Pittock Mansion</w:t>
            </w:r>
          </w:p>
        </w:tc>
        <w:tc>
          <w:tcPr>
            <w:tcW w:w="3438" w:type="dxa"/>
            <w:vAlign w:val="bottom"/>
          </w:tcPr>
          <w:p w14:paraId="7A4B9D5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8F7A4B5" w14:textId="77777777" w:rsidTr="00C92886">
        <w:tc>
          <w:tcPr>
            <w:tcW w:w="5778" w:type="dxa"/>
            <w:vAlign w:val="bottom"/>
          </w:tcPr>
          <w:p w14:paraId="50A24E7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P&amp;R-105: Hoyt Arboretum</w:t>
            </w:r>
          </w:p>
        </w:tc>
        <w:tc>
          <w:tcPr>
            <w:tcW w:w="3438" w:type="dxa"/>
            <w:vAlign w:val="bottom"/>
          </w:tcPr>
          <w:p w14:paraId="7DA89F6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F4C7A8E" w14:textId="77777777" w:rsidTr="00C92886">
        <w:tc>
          <w:tcPr>
            <w:tcW w:w="5778" w:type="dxa"/>
            <w:vAlign w:val="bottom"/>
          </w:tcPr>
          <w:p w14:paraId="5F76847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P&amp;R-107: Maricara Natural Area</w:t>
            </w:r>
          </w:p>
        </w:tc>
        <w:tc>
          <w:tcPr>
            <w:tcW w:w="3438" w:type="dxa"/>
            <w:vAlign w:val="bottom"/>
          </w:tcPr>
          <w:p w14:paraId="60C421A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2ACC824" w14:textId="77777777" w:rsidTr="00C92886">
        <w:tc>
          <w:tcPr>
            <w:tcW w:w="5778" w:type="dxa"/>
            <w:vAlign w:val="bottom"/>
          </w:tcPr>
          <w:p w14:paraId="140686D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P&amp;R-109: Marquam Nature Park</w:t>
            </w:r>
          </w:p>
        </w:tc>
        <w:tc>
          <w:tcPr>
            <w:tcW w:w="3438" w:type="dxa"/>
            <w:vAlign w:val="bottom"/>
          </w:tcPr>
          <w:p w14:paraId="596F6CC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04A48DB0" w14:textId="77777777" w:rsidTr="00C92886">
        <w:tc>
          <w:tcPr>
            <w:tcW w:w="5778" w:type="dxa"/>
            <w:vAlign w:val="bottom"/>
          </w:tcPr>
          <w:p w14:paraId="5986C93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P&amp;R-110: Oaks Bottom Wildlife Refuge</w:t>
            </w:r>
          </w:p>
        </w:tc>
        <w:tc>
          <w:tcPr>
            <w:tcW w:w="3438" w:type="dxa"/>
            <w:vAlign w:val="bottom"/>
          </w:tcPr>
          <w:p w14:paraId="22E34A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715ED19C" w14:textId="77777777" w:rsidTr="00C92886">
        <w:tc>
          <w:tcPr>
            <w:tcW w:w="5778" w:type="dxa"/>
            <w:vAlign w:val="bottom"/>
          </w:tcPr>
          <w:p w14:paraId="37DC45E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P&amp;R-111: Oaks Crossing</w:t>
            </w:r>
          </w:p>
        </w:tc>
        <w:tc>
          <w:tcPr>
            <w:tcW w:w="3438" w:type="dxa"/>
            <w:vAlign w:val="bottom"/>
          </w:tcPr>
          <w:p w14:paraId="18723B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BBAAE26" w14:textId="77777777" w:rsidTr="00C92886">
        <w:tc>
          <w:tcPr>
            <w:tcW w:w="5778" w:type="dxa"/>
            <w:vAlign w:val="bottom"/>
          </w:tcPr>
          <w:p w14:paraId="5D9C480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P&amp;R-115: Tideman Johnson Natural Area</w:t>
            </w:r>
          </w:p>
        </w:tc>
        <w:tc>
          <w:tcPr>
            <w:tcW w:w="3438" w:type="dxa"/>
            <w:vAlign w:val="bottom"/>
          </w:tcPr>
          <w:p w14:paraId="4F8426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5F9020D" w14:textId="77777777" w:rsidTr="00C92886">
        <w:tc>
          <w:tcPr>
            <w:tcW w:w="5778" w:type="dxa"/>
            <w:vAlign w:val="bottom"/>
          </w:tcPr>
          <w:p w14:paraId="63B7BB0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P&amp;R-117: Whitaker Ponds Natural Area</w:t>
            </w:r>
          </w:p>
        </w:tc>
        <w:tc>
          <w:tcPr>
            <w:tcW w:w="3438" w:type="dxa"/>
            <w:vAlign w:val="bottom"/>
          </w:tcPr>
          <w:p w14:paraId="1A8FB3F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0AE66FE" w14:textId="77777777" w:rsidTr="00C92886">
        <w:tc>
          <w:tcPr>
            <w:tcW w:w="5778" w:type="dxa"/>
            <w:vAlign w:val="bottom"/>
          </w:tcPr>
          <w:p w14:paraId="0CD059F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P&amp;R-118: Beach Community Garden</w:t>
            </w:r>
          </w:p>
        </w:tc>
        <w:tc>
          <w:tcPr>
            <w:tcW w:w="3438" w:type="dxa"/>
            <w:vAlign w:val="bottom"/>
          </w:tcPr>
          <w:p w14:paraId="3018C0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D6CC6FD" w14:textId="77777777" w:rsidTr="00C92886">
        <w:tc>
          <w:tcPr>
            <w:tcW w:w="5778" w:type="dxa"/>
            <w:vAlign w:val="bottom"/>
          </w:tcPr>
          <w:p w14:paraId="7DB1F3C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P&amp;R-119: Berrydale Community Garden</w:t>
            </w:r>
          </w:p>
        </w:tc>
        <w:tc>
          <w:tcPr>
            <w:tcW w:w="3438" w:type="dxa"/>
            <w:vAlign w:val="bottom"/>
          </w:tcPr>
          <w:p w14:paraId="2EE189B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6DECB5C" w14:textId="77777777" w:rsidTr="00C92886">
        <w:tc>
          <w:tcPr>
            <w:tcW w:w="5778" w:type="dxa"/>
            <w:vAlign w:val="bottom"/>
          </w:tcPr>
          <w:p w14:paraId="711A906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P&amp;R-120: Boyles Community Garden</w:t>
            </w:r>
          </w:p>
        </w:tc>
        <w:tc>
          <w:tcPr>
            <w:tcW w:w="3438" w:type="dxa"/>
            <w:vAlign w:val="bottom"/>
          </w:tcPr>
          <w:p w14:paraId="2322BD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7A58697" w14:textId="77777777" w:rsidTr="00C92886">
        <w:tc>
          <w:tcPr>
            <w:tcW w:w="5778" w:type="dxa"/>
            <w:vAlign w:val="bottom"/>
          </w:tcPr>
          <w:p w14:paraId="2C2C29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P&amp;R-121: Brentwood Community Garden</w:t>
            </w:r>
          </w:p>
        </w:tc>
        <w:tc>
          <w:tcPr>
            <w:tcW w:w="3438" w:type="dxa"/>
            <w:vAlign w:val="bottom"/>
          </w:tcPr>
          <w:p w14:paraId="3553B7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327DA4C" w14:textId="77777777" w:rsidTr="00C92886">
        <w:tc>
          <w:tcPr>
            <w:tcW w:w="5778" w:type="dxa"/>
            <w:vAlign w:val="bottom"/>
          </w:tcPr>
          <w:p w14:paraId="542936A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P&amp;R-122: Butterfly Park</w:t>
            </w:r>
          </w:p>
        </w:tc>
        <w:tc>
          <w:tcPr>
            <w:tcW w:w="3438" w:type="dxa"/>
            <w:vAlign w:val="bottom"/>
          </w:tcPr>
          <w:p w14:paraId="4C21AE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6A1F677" w14:textId="77777777" w:rsidTr="00C92886">
        <w:tc>
          <w:tcPr>
            <w:tcW w:w="5778" w:type="dxa"/>
            <w:vAlign w:val="bottom"/>
          </w:tcPr>
          <w:p w14:paraId="6AEE5CC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P&amp;R-123: Clinton Community Garden</w:t>
            </w:r>
          </w:p>
        </w:tc>
        <w:tc>
          <w:tcPr>
            <w:tcW w:w="3438" w:type="dxa"/>
            <w:vAlign w:val="bottom"/>
          </w:tcPr>
          <w:p w14:paraId="556AA0A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0F0D2F9" w14:textId="77777777" w:rsidTr="00C92886">
        <w:tc>
          <w:tcPr>
            <w:tcW w:w="5778" w:type="dxa"/>
            <w:vAlign w:val="bottom"/>
          </w:tcPr>
          <w:p w14:paraId="3E791E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P&amp;R-124: Colonel Summers Community Garden</w:t>
            </w:r>
          </w:p>
        </w:tc>
        <w:tc>
          <w:tcPr>
            <w:tcW w:w="3438" w:type="dxa"/>
            <w:vAlign w:val="bottom"/>
          </w:tcPr>
          <w:p w14:paraId="47897F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0BC2BBF" w14:textId="77777777" w:rsidTr="00C92886">
        <w:tc>
          <w:tcPr>
            <w:tcW w:w="5778" w:type="dxa"/>
            <w:vAlign w:val="bottom"/>
          </w:tcPr>
          <w:p w14:paraId="31DA4B6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P&amp;R-127: Front &amp; Curry Community Garden</w:t>
            </w:r>
          </w:p>
        </w:tc>
        <w:tc>
          <w:tcPr>
            <w:tcW w:w="3438" w:type="dxa"/>
            <w:vAlign w:val="bottom"/>
          </w:tcPr>
          <w:p w14:paraId="1E8ADFE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9CF63A4" w14:textId="77777777" w:rsidTr="00C92886">
        <w:tc>
          <w:tcPr>
            <w:tcW w:w="5778" w:type="dxa"/>
            <w:vAlign w:val="bottom"/>
          </w:tcPr>
          <w:p w14:paraId="5DE70E8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P&amp;R-128: Fulton Community Garden &amp; Display Garden</w:t>
            </w:r>
          </w:p>
        </w:tc>
        <w:tc>
          <w:tcPr>
            <w:tcW w:w="3438" w:type="dxa"/>
            <w:vAlign w:val="bottom"/>
          </w:tcPr>
          <w:p w14:paraId="0424FB7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078B6A2" w14:textId="77777777" w:rsidTr="00C92886">
        <w:tc>
          <w:tcPr>
            <w:tcW w:w="5778" w:type="dxa"/>
            <w:vAlign w:val="bottom"/>
          </w:tcPr>
          <w:p w14:paraId="442E3D8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P&amp;R-129: Gabriel Community Garden &amp; Orchards</w:t>
            </w:r>
          </w:p>
        </w:tc>
        <w:tc>
          <w:tcPr>
            <w:tcW w:w="3438" w:type="dxa"/>
            <w:vAlign w:val="bottom"/>
          </w:tcPr>
          <w:p w14:paraId="3CFB51A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275DBA0" w14:textId="77777777" w:rsidTr="00C92886">
        <w:tc>
          <w:tcPr>
            <w:tcW w:w="5778" w:type="dxa"/>
            <w:vAlign w:val="bottom"/>
          </w:tcPr>
          <w:p w14:paraId="0203307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P&amp;R-131: Ivon Community Garden</w:t>
            </w:r>
          </w:p>
        </w:tc>
        <w:tc>
          <w:tcPr>
            <w:tcW w:w="3438" w:type="dxa"/>
            <w:vAlign w:val="bottom"/>
          </w:tcPr>
          <w:p w14:paraId="4F66B6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C404F14" w14:textId="77777777" w:rsidTr="00C92886">
        <w:tc>
          <w:tcPr>
            <w:tcW w:w="5778" w:type="dxa"/>
            <w:vAlign w:val="bottom"/>
          </w:tcPr>
          <w:p w14:paraId="6E774D8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P&amp;R-133: Lents Community Garden</w:t>
            </w:r>
          </w:p>
        </w:tc>
        <w:tc>
          <w:tcPr>
            <w:tcW w:w="3438" w:type="dxa"/>
            <w:vAlign w:val="bottom"/>
          </w:tcPr>
          <w:p w14:paraId="71E6546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579A252" w14:textId="77777777" w:rsidTr="00C92886">
        <w:tc>
          <w:tcPr>
            <w:tcW w:w="5778" w:type="dxa"/>
            <w:vAlign w:val="bottom"/>
          </w:tcPr>
          <w:p w14:paraId="3A26888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P&amp;R-134: Lesser Park</w:t>
            </w:r>
          </w:p>
        </w:tc>
        <w:tc>
          <w:tcPr>
            <w:tcW w:w="3438" w:type="dxa"/>
            <w:vAlign w:val="bottom"/>
          </w:tcPr>
          <w:p w14:paraId="734FBFA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2635C61" w14:textId="77777777" w:rsidTr="00C92886">
        <w:tc>
          <w:tcPr>
            <w:tcW w:w="5778" w:type="dxa"/>
            <w:vAlign w:val="bottom"/>
          </w:tcPr>
          <w:p w14:paraId="365506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P&amp;R-135: Macleay Park</w:t>
            </w:r>
          </w:p>
        </w:tc>
        <w:tc>
          <w:tcPr>
            <w:tcW w:w="3438" w:type="dxa"/>
            <w:vAlign w:val="bottom"/>
          </w:tcPr>
          <w:p w14:paraId="76E60BE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6271FC7" w14:textId="77777777" w:rsidTr="00C92886">
        <w:tc>
          <w:tcPr>
            <w:tcW w:w="5778" w:type="dxa"/>
            <w:vAlign w:val="bottom"/>
          </w:tcPr>
          <w:p w14:paraId="68DBEFB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P&amp;R-136: McCoy Community Garden</w:t>
            </w:r>
          </w:p>
        </w:tc>
        <w:tc>
          <w:tcPr>
            <w:tcW w:w="3438" w:type="dxa"/>
            <w:vAlign w:val="bottom"/>
          </w:tcPr>
          <w:p w14:paraId="58894BA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550251A" w14:textId="77777777" w:rsidTr="00C92886">
        <w:tc>
          <w:tcPr>
            <w:tcW w:w="5778" w:type="dxa"/>
            <w:vAlign w:val="bottom"/>
          </w:tcPr>
          <w:p w14:paraId="45FAE9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P&amp;R-139: Patton Community Garden</w:t>
            </w:r>
          </w:p>
        </w:tc>
        <w:tc>
          <w:tcPr>
            <w:tcW w:w="3438" w:type="dxa"/>
            <w:vAlign w:val="bottom"/>
          </w:tcPr>
          <w:p w14:paraId="45D487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A3BECDB" w14:textId="77777777" w:rsidTr="00C92886">
        <w:tc>
          <w:tcPr>
            <w:tcW w:w="5778" w:type="dxa"/>
            <w:vAlign w:val="bottom"/>
          </w:tcPr>
          <w:p w14:paraId="6EAC077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P&amp;R-140: Pier Community Garden</w:t>
            </w:r>
          </w:p>
        </w:tc>
        <w:tc>
          <w:tcPr>
            <w:tcW w:w="3438" w:type="dxa"/>
            <w:vAlign w:val="bottom"/>
          </w:tcPr>
          <w:p w14:paraId="58A698A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27024C9" w14:textId="77777777" w:rsidTr="00C92886">
        <w:tc>
          <w:tcPr>
            <w:tcW w:w="5778" w:type="dxa"/>
            <w:vAlign w:val="bottom"/>
          </w:tcPr>
          <w:p w14:paraId="37FA56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P&amp;R-143: Senns Dairy Community Garden</w:t>
            </w:r>
          </w:p>
        </w:tc>
        <w:tc>
          <w:tcPr>
            <w:tcW w:w="3438" w:type="dxa"/>
            <w:vAlign w:val="bottom"/>
          </w:tcPr>
          <w:p w14:paraId="19D103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EC359AE" w14:textId="77777777" w:rsidTr="00C92886">
        <w:tc>
          <w:tcPr>
            <w:tcW w:w="5778" w:type="dxa"/>
            <w:vAlign w:val="bottom"/>
          </w:tcPr>
          <w:p w14:paraId="233FD29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P&amp;R-144: Sewallcrest Community Garden</w:t>
            </w:r>
          </w:p>
        </w:tc>
        <w:tc>
          <w:tcPr>
            <w:tcW w:w="3438" w:type="dxa"/>
            <w:vAlign w:val="bottom"/>
          </w:tcPr>
          <w:p w14:paraId="627DCA3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05E45B8" w14:textId="77777777" w:rsidTr="00C92886">
        <w:tc>
          <w:tcPr>
            <w:tcW w:w="5778" w:type="dxa"/>
            <w:vAlign w:val="bottom"/>
          </w:tcPr>
          <w:p w14:paraId="775416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P&amp;R-145: Stephens Creek Natural Area</w:t>
            </w:r>
          </w:p>
        </w:tc>
        <w:tc>
          <w:tcPr>
            <w:tcW w:w="3438" w:type="dxa"/>
            <w:vAlign w:val="bottom"/>
          </w:tcPr>
          <w:p w14:paraId="6FEDC9A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E7EF562" w14:textId="77777777" w:rsidTr="00C92886">
        <w:tc>
          <w:tcPr>
            <w:tcW w:w="5778" w:type="dxa"/>
            <w:vAlign w:val="bottom"/>
          </w:tcPr>
          <w:p w14:paraId="0BA557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P&amp;R-150: Willamette Moorage</w:t>
            </w:r>
          </w:p>
        </w:tc>
        <w:tc>
          <w:tcPr>
            <w:tcW w:w="3438" w:type="dxa"/>
            <w:vAlign w:val="bottom"/>
          </w:tcPr>
          <w:p w14:paraId="612AB56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07C1B2D" w14:textId="77777777" w:rsidTr="00C92886">
        <w:tc>
          <w:tcPr>
            <w:tcW w:w="5778" w:type="dxa"/>
            <w:vAlign w:val="bottom"/>
          </w:tcPr>
          <w:p w14:paraId="279881D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P&amp;R-153: Blair Community Garden</w:t>
            </w:r>
          </w:p>
        </w:tc>
        <w:tc>
          <w:tcPr>
            <w:tcW w:w="3438" w:type="dxa"/>
            <w:vAlign w:val="bottom"/>
          </w:tcPr>
          <w:p w14:paraId="20B9519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F1D18E1" w14:textId="77777777" w:rsidTr="00C92886">
        <w:tc>
          <w:tcPr>
            <w:tcW w:w="5778" w:type="dxa"/>
            <w:vAlign w:val="bottom"/>
          </w:tcPr>
          <w:p w14:paraId="342B307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P&amp;R-154: Boise-Eliot Community Garden</w:t>
            </w:r>
          </w:p>
        </w:tc>
        <w:tc>
          <w:tcPr>
            <w:tcW w:w="3438" w:type="dxa"/>
            <w:vAlign w:val="bottom"/>
          </w:tcPr>
          <w:p w14:paraId="77F00C8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802A8B3" w14:textId="77777777" w:rsidTr="00C92886">
        <w:tc>
          <w:tcPr>
            <w:tcW w:w="5778" w:type="dxa"/>
            <w:vAlign w:val="bottom"/>
          </w:tcPr>
          <w:p w14:paraId="2A5047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P&amp;R-155: Buckman Community Garden</w:t>
            </w:r>
          </w:p>
        </w:tc>
        <w:tc>
          <w:tcPr>
            <w:tcW w:w="3438" w:type="dxa"/>
            <w:vAlign w:val="bottom"/>
          </w:tcPr>
          <w:p w14:paraId="64DE878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290EC6A0" w14:textId="77777777" w:rsidR="008D7DB2" w:rsidRPr="00C92886" w:rsidRDefault="008D7DB2" w:rsidP="00C92886">
      <w:pPr>
        <w:rPr>
          <w:b/>
          <w:i/>
        </w:rPr>
      </w:pPr>
    </w:p>
    <w:p w14:paraId="36E6BBAC" w14:textId="77777777" w:rsidR="008E1EE4" w:rsidRPr="008E1EE4" w:rsidRDefault="008D7DB2" w:rsidP="008E1EE4">
      <w:pPr>
        <w:pStyle w:val="Heading3"/>
        <w:rPr>
          <w:b w:val="0"/>
          <w:i/>
        </w:rPr>
      </w:pPr>
      <w:r w:rsidRPr="00C92886">
        <w:br w:type="page"/>
      </w:r>
      <w:r w:rsidR="008E1EE4" w:rsidRPr="008E1EE4">
        <w:rPr>
          <w:i/>
        </w:rPr>
        <w:lastRenderedPageBreak/>
        <w:t>Parks Bureau cont.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6"/>
        <w:gridCol w:w="3364"/>
      </w:tblGrid>
      <w:tr w:rsidR="008D7DB2" w:rsidRPr="00C92886" w14:paraId="0DC2AC65" w14:textId="77777777" w:rsidTr="00C92886">
        <w:trPr>
          <w:trHeight w:val="341"/>
        </w:trPr>
        <w:tc>
          <w:tcPr>
            <w:tcW w:w="5778" w:type="dxa"/>
            <w:shd w:val="clear" w:color="auto" w:fill="F2F2F2"/>
            <w:vAlign w:val="bottom"/>
          </w:tcPr>
          <w:p w14:paraId="4CBA7D44"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296473FE"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3C789C65" w14:textId="77777777" w:rsidTr="00C92886">
        <w:tc>
          <w:tcPr>
            <w:tcW w:w="5778" w:type="dxa"/>
            <w:vAlign w:val="bottom"/>
          </w:tcPr>
          <w:p w14:paraId="005C5F5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P&amp;R-156: Clarendon Community Garden</w:t>
            </w:r>
          </w:p>
        </w:tc>
        <w:tc>
          <w:tcPr>
            <w:tcW w:w="3438" w:type="dxa"/>
            <w:vAlign w:val="bottom"/>
          </w:tcPr>
          <w:p w14:paraId="72C2F6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CC96F3F" w14:textId="77777777" w:rsidTr="00C92886">
        <w:trPr>
          <w:trHeight w:val="323"/>
        </w:trPr>
        <w:tc>
          <w:tcPr>
            <w:tcW w:w="5778" w:type="dxa"/>
            <w:vAlign w:val="bottom"/>
          </w:tcPr>
          <w:p w14:paraId="7A14A09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P&amp;R-158: Cully Community Garden</w:t>
            </w:r>
          </w:p>
        </w:tc>
        <w:tc>
          <w:tcPr>
            <w:tcW w:w="3438" w:type="dxa"/>
            <w:vAlign w:val="bottom"/>
          </w:tcPr>
          <w:p w14:paraId="046188C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85826D4" w14:textId="77777777" w:rsidTr="00C92886">
        <w:tc>
          <w:tcPr>
            <w:tcW w:w="5778" w:type="dxa"/>
            <w:vAlign w:val="bottom"/>
          </w:tcPr>
          <w:p w14:paraId="46BD90C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P&amp;R-159: Ed Benedict Community Garden</w:t>
            </w:r>
          </w:p>
        </w:tc>
        <w:tc>
          <w:tcPr>
            <w:tcW w:w="3438" w:type="dxa"/>
            <w:vAlign w:val="bottom"/>
          </w:tcPr>
          <w:p w14:paraId="716770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C0C5B63" w14:textId="77777777" w:rsidTr="00C92886">
        <w:tc>
          <w:tcPr>
            <w:tcW w:w="5778" w:type="dxa"/>
            <w:vAlign w:val="bottom"/>
          </w:tcPr>
          <w:p w14:paraId="58D66D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P&amp;R-160: Everett Community Garden</w:t>
            </w:r>
          </w:p>
        </w:tc>
        <w:tc>
          <w:tcPr>
            <w:tcW w:w="3438" w:type="dxa"/>
            <w:vAlign w:val="bottom"/>
          </w:tcPr>
          <w:p w14:paraId="35265EB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D429B60" w14:textId="77777777" w:rsidTr="00C92886">
        <w:tc>
          <w:tcPr>
            <w:tcW w:w="5778" w:type="dxa"/>
            <w:vAlign w:val="bottom"/>
          </w:tcPr>
          <w:p w14:paraId="211AB4B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P&amp;R-162: Foley-Balmer Natural Area</w:t>
            </w:r>
          </w:p>
        </w:tc>
        <w:tc>
          <w:tcPr>
            <w:tcW w:w="3438" w:type="dxa"/>
            <w:vAlign w:val="bottom"/>
          </w:tcPr>
          <w:p w14:paraId="1892A7F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7549958" w14:textId="77777777" w:rsidTr="00C92886">
        <w:tc>
          <w:tcPr>
            <w:tcW w:w="5778" w:type="dxa"/>
            <w:vAlign w:val="bottom"/>
          </w:tcPr>
          <w:p w14:paraId="0F4F9A4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P&amp;R-163: Furey Community Garden</w:t>
            </w:r>
          </w:p>
        </w:tc>
        <w:tc>
          <w:tcPr>
            <w:tcW w:w="3438" w:type="dxa"/>
            <w:vAlign w:val="bottom"/>
          </w:tcPr>
          <w:p w14:paraId="7BDD64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DC4AF09" w14:textId="77777777" w:rsidTr="00C92886">
        <w:tc>
          <w:tcPr>
            <w:tcW w:w="5778" w:type="dxa"/>
            <w:vAlign w:val="bottom"/>
          </w:tcPr>
          <w:p w14:paraId="038BB5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P&amp;R-164: Gilbert Heights Community Garden</w:t>
            </w:r>
          </w:p>
        </w:tc>
        <w:tc>
          <w:tcPr>
            <w:tcW w:w="3438" w:type="dxa"/>
            <w:vAlign w:val="bottom"/>
          </w:tcPr>
          <w:p w14:paraId="21C215A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E004992" w14:textId="77777777" w:rsidTr="00C92886">
        <w:tc>
          <w:tcPr>
            <w:tcW w:w="5778" w:type="dxa"/>
            <w:vAlign w:val="bottom"/>
          </w:tcPr>
          <w:p w14:paraId="6D7BB52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P&amp;R-166: Hazelwood Community Garden</w:t>
            </w:r>
          </w:p>
        </w:tc>
        <w:tc>
          <w:tcPr>
            <w:tcW w:w="3438" w:type="dxa"/>
            <w:vAlign w:val="bottom"/>
          </w:tcPr>
          <w:p w14:paraId="3DE24F1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72FDC11" w14:textId="77777777" w:rsidTr="00C92886">
        <w:tc>
          <w:tcPr>
            <w:tcW w:w="5778" w:type="dxa"/>
            <w:vAlign w:val="bottom"/>
          </w:tcPr>
          <w:p w14:paraId="5C132C5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P&amp;R-168: Johns Community Garden</w:t>
            </w:r>
          </w:p>
        </w:tc>
        <w:tc>
          <w:tcPr>
            <w:tcW w:w="3438" w:type="dxa"/>
            <w:vAlign w:val="bottom"/>
          </w:tcPr>
          <w:p w14:paraId="66982E2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9C5FD98" w14:textId="77777777" w:rsidTr="00C92886">
        <w:tc>
          <w:tcPr>
            <w:tcW w:w="5778" w:type="dxa"/>
            <w:vAlign w:val="bottom"/>
          </w:tcPr>
          <w:p w14:paraId="021A7E1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P&amp;R-169: Kennedy Community Garden</w:t>
            </w:r>
          </w:p>
        </w:tc>
        <w:tc>
          <w:tcPr>
            <w:tcW w:w="3438" w:type="dxa"/>
            <w:vAlign w:val="bottom"/>
          </w:tcPr>
          <w:p w14:paraId="4D63692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6A0537F" w14:textId="77777777" w:rsidTr="00C92886">
        <w:tc>
          <w:tcPr>
            <w:tcW w:w="5778" w:type="dxa"/>
            <w:vAlign w:val="bottom"/>
          </w:tcPr>
          <w:p w14:paraId="3B9EADC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P&amp;R-171: Madison Community Garden</w:t>
            </w:r>
          </w:p>
        </w:tc>
        <w:tc>
          <w:tcPr>
            <w:tcW w:w="3438" w:type="dxa"/>
            <w:vAlign w:val="bottom"/>
          </w:tcPr>
          <w:p w14:paraId="517E55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8445337" w14:textId="77777777" w:rsidTr="00C92886">
        <w:tc>
          <w:tcPr>
            <w:tcW w:w="5778" w:type="dxa"/>
            <w:vAlign w:val="bottom"/>
          </w:tcPr>
          <w:p w14:paraId="7FB0169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P&amp;R-172: Overlook House Community Center</w:t>
            </w:r>
          </w:p>
        </w:tc>
        <w:tc>
          <w:tcPr>
            <w:tcW w:w="3438" w:type="dxa"/>
            <w:vAlign w:val="bottom"/>
          </w:tcPr>
          <w:p w14:paraId="2160590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07894FE" w14:textId="77777777" w:rsidTr="00C92886">
        <w:tc>
          <w:tcPr>
            <w:tcW w:w="5778" w:type="dxa"/>
            <w:vAlign w:val="bottom"/>
          </w:tcPr>
          <w:p w14:paraId="4039072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P&amp;R-173: Peace Community Garden</w:t>
            </w:r>
          </w:p>
        </w:tc>
        <w:tc>
          <w:tcPr>
            <w:tcW w:w="3438" w:type="dxa"/>
            <w:vAlign w:val="bottom"/>
          </w:tcPr>
          <w:p w14:paraId="66D4100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07005CE" w14:textId="77777777" w:rsidTr="00C92886">
        <w:tc>
          <w:tcPr>
            <w:tcW w:w="5778" w:type="dxa"/>
            <w:vAlign w:val="bottom"/>
          </w:tcPr>
          <w:p w14:paraId="5CF8BF0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P&amp;R-174: Portsmouth Community Garden</w:t>
            </w:r>
          </w:p>
        </w:tc>
        <w:tc>
          <w:tcPr>
            <w:tcW w:w="3438" w:type="dxa"/>
            <w:vAlign w:val="bottom"/>
          </w:tcPr>
          <w:p w14:paraId="4DC6030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5105A14" w14:textId="77777777" w:rsidTr="00C92886">
        <w:tc>
          <w:tcPr>
            <w:tcW w:w="5778" w:type="dxa"/>
            <w:vAlign w:val="bottom"/>
          </w:tcPr>
          <w:p w14:paraId="249B81E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P&amp;R-175: Powers Marine Park</w:t>
            </w:r>
          </w:p>
        </w:tc>
        <w:tc>
          <w:tcPr>
            <w:tcW w:w="3438" w:type="dxa"/>
            <w:vAlign w:val="bottom"/>
          </w:tcPr>
          <w:p w14:paraId="7CD290F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FC6B1C8" w14:textId="77777777" w:rsidTr="00C92886">
        <w:tc>
          <w:tcPr>
            <w:tcW w:w="5778" w:type="dxa"/>
            <w:vAlign w:val="bottom"/>
          </w:tcPr>
          <w:p w14:paraId="4F5C7EF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P&amp;R-176: Rigler Community Garden</w:t>
            </w:r>
          </w:p>
        </w:tc>
        <w:tc>
          <w:tcPr>
            <w:tcW w:w="3438" w:type="dxa"/>
            <w:vAlign w:val="bottom"/>
          </w:tcPr>
          <w:p w14:paraId="2A7FB1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2D9F9E6" w14:textId="77777777" w:rsidTr="00C92886">
        <w:tc>
          <w:tcPr>
            <w:tcW w:w="5778" w:type="dxa"/>
            <w:vAlign w:val="bottom"/>
          </w:tcPr>
          <w:p w14:paraId="049F4A4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P&amp;R-177: Sabin Community Garden</w:t>
            </w:r>
          </w:p>
        </w:tc>
        <w:tc>
          <w:tcPr>
            <w:tcW w:w="3438" w:type="dxa"/>
            <w:vAlign w:val="bottom"/>
          </w:tcPr>
          <w:p w14:paraId="6DF173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D051FAE" w14:textId="77777777" w:rsidTr="00C92886">
        <w:tc>
          <w:tcPr>
            <w:tcW w:w="5778" w:type="dxa"/>
            <w:vAlign w:val="bottom"/>
          </w:tcPr>
          <w:p w14:paraId="5F54C8C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P&amp;R-178: Sellwood Community Garden</w:t>
            </w:r>
          </w:p>
        </w:tc>
        <w:tc>
          <w:tcPr>
            <w:tcW w:w="3438" w:type="dxa"/>
            <w:vAlign w:val="bottom"/>
          </w:tcPr>
          <w:p w14:paraId="52A7DE3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AF82983" w14:textId="77777777" w:rsidTr="00C92886">
        <w:tc>
          <w:tcPr>
            <w:tcW w:w="5778" w:type="dxa"/>
            <w:vAlign w:val="bottom"/>
          </w:tcPr>
          <w:p w14:paraId="189D0A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P&amp;R-179: Vermont Hills Community Garden</w:t>
            </w:r>
          </w:p>
        </w:tc>
        <w:tc>
          <w:tcPr>
            <w:tcW w:w="3438" w:type="dxa"/>
            <w:vAlign w:val="bottom"/>
          </w:tcPr>
          <w:p w14:paraId="5B97D5F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97D5B59" w14:textId="77777777" w:rsidTr="00C92886">
        <w:tc>
          <w:tcPr>
            <w:tcW w:w="5778" w:type="dxa"/>
            <w:vAlign w:val="bottom"/>
          </w:tcPr>
          <w:p w14:paraId="4D5D7D0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P&amp;R-180: Vestal Community Garden</w:t>
            </w:r>
          </w:p>
        </w:tc>
        <w:tc>
          <w:tcPr>
            <w:tcW w:w="3438" w:type="dxa"/>
            <w:vAlign w:val="bottom"/>
          </w:tcPr>
          <w:p w14:paraId="16933C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79BB079" w14:textId="77777777" w:rsidTr="00C92886">
        <w:tc>
          <w:tcPr>
            <w:tcW w:w="5778" w:type="dxa"/>
            <w:vAlign w:val="bottom"/>
          </w:tcPr>
          <w:p w14:paraId="4926251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P&amp;R-181: Water &amp; Gibbs Community Garden</w:t>
            </w:r>
          </w:p>
        </w:tc>
        <w:tc>
          <w:tcPr>
            <w:tcW w:w="3438" w:type="dxa"/>
            <w:vAlign w:val="bottom"/>
          </w:tcPr>
          <w:p w14:paraId="5769F9A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D0DCD4C" w14:textId="77777777" w:rsidTr="00C92886">
        <w:tc>
          <w:tcPr>
            <w:tcW w:w="5778" w:type="dxa"/>
            <w:vAlign w:val="bottom"/>
          </w:tcPr>
          <w:p w14:paraId="4ACDD0E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P&amp;R-182: Woodlawn Community Garden</w:t>
            </w:r>
          </w:p>
        </w:tc>
        <w:tc>
          <w:tcPr>
            <w:tcW w:w="3438" w:type="dxa"/>
            <w:vAlign w:val="bottom"/>
          </w:tcPr>
          <w:p w14:paraId="54D3D1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0693D73" w14:textId="77777777" w:rsidTr="00C92886">
        <w:tc>
          <w:tcPr>
            <w:tcW w:w="5778" w:type="dxa"/>
            <w:vAlign w:val="bottom"/>
          </w:tcPr>
          <w:p w14:paraId="7589BDC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P&amp;R-183: Sylvania Park</w:t>
            </w:r>
          </w:p>
        </w:tc>
        <w:tc>
          <w:tcPr>
            <w:tcW w:w="3438" w:type="dxa"/>
            <w:vAlign w:val="bottom"/>
          </w:tcPr>
          <w:p w14:paraId="4042DEC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C25EE4D" w14:textId="77777777" w:rsidTr="00C92886">
        <w:tc>
          <w:tcPr>
            <w:tcW w:w="5778" w:type="dxa"/>
            <w:vAlign w:val="bottom"/>
          </w:tcPr>
          <w:p w14:paraId="406757B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P&amp;R-184: Beggars-tick Wildlife Refuge</w:t>
            </w:r>
          </w:p>
        </w:tc>
        <w:tc>
          <w:tcPr>
            <w:tcW w:w="3438" w:type="dxa"/>
            <w:vAlign w:val="bottom"/>
          </w:tcPr>
          <w:p w14:paraId="579CF9B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A2282F0" w14:textId="77777777" w:rsidTr="00C92886">
        <w:tc>
          <w:tcPr>
            <w:tcW w:w="5778" w:type="dxa"/>
            <w:vAlign w:val="bottom"/>
          </w:tcPr>
          <w:p w14:paraId="1633D89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P&amp;R-185: Sumner Community Garden</w:t>
            </w:r>
          </w:p>
        </w:tc>
        <w:tc>
          <w:tcPr>
            <w:tcW w:w="3438" w:type="dxa"/>
            <w:vAlign w:val="bottom"/>
          </w:tcPr>
          <w:p w14:paraId="5E09D44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44D2C10" w14:textId="77777777" w:rsidTr="00C92886">
        <w:tc>
          <w:tcPr>
            <w:tcW w:w="5778" w:type="dxa"/>
            <w:vAlign w:val="bottom"/>
          </w:tcPr>
          <w:p w14:paraId="5905F9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P&amp;R-186: Waud Bluff Trail</w:t>
            </w:r>
          </w:p>
        </w:tc>
        <w:tc>
          <w:tcPr>
            <w:tcW w:w="3438" w:type="dxa"/>
            <w:vAlign w:val="bottom"/>
          </w:tcPr>
          <w:p w14:paraId="553E5B9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7EFE37A" w14:textId="77777777" w:rsidTr="00C92886">
        <w:tc>
          <w:tcPr>
            <w:tcW w:w="5778" w:type="dxa"/>
            <w:vAlign w:val="bottom"/>
          </w:tcPr>
          <w:p w14:paraId="2FA04B1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P&amp;R-187: George Himes Park</w:t>
            </w:r>
          </w:p>
        </w:tc>
        <w:tc>
          <w:tcPr>
            <w:tcW w:w="3438" w:type="dxa"/>
            <w:vAlign w:val="bottom"/>
          </w:tcPr>
          <w:p w14:paraId="336D6CB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54DA956" w14:textId="77777777" w:rsidTr="00C92886">
        <w:tc>
          <w:tcPr>
            <w:tcW w:w="5778" w:type="dxa"/>
            <w:vAlign w:val="bottom"/>
          </w:tcPr>
          <w:p w14:paraId="18F667A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P&amp;R-188: Governors Park</w:t>
            </w:r>
          </w:p>
        </w:tc>
        <w:tc>
          <w:tcPr>
            <w:tcW w:w="3438" w:type="dxa"/>
            <w:vAlign w:val="bottom"/>
          </w:tcPr>
          <w:p w14:paraId="3FF2810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4F51ACE" w14:textId="77777777" w:rsidTr="00C92886">
        <w:tc>
          <w:tcPr>
            <w:tcW w:w="5778" w:type="dxa"/>
            <w:vAlign w:val="bottom"/>
          </w:tcPr>
          <w:p w14:paraId="1F662B6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P&amp;R-200: Arbor Lodge Park</w:t>
            </w:r>
          </w:p>
        </w:tc>
        <w:tc>
          <w:tcPr>
            <w:tcW w:w="3438" w:type="dxa"/>
            <w:vAlign w:val="bottom"/>
          </w:tcPr>
          <w:p w14:paraId="2D9AC14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00BF56D9" w14:textId="77777777" w:rsidTr="00C92886">
        <w:tc>
          <w:tcPr>
            <w:tcW w:w="5778" w:type="dxa"/>
            <w:vAlign w:val="bottom"/>
          </w:tcPr>
          <w:p w14:paraId="6A1227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P&amp;R-201: Cathedral Park</w:t>
            </w:r>
          </w:p>
        </w:tc>
        <w:tc>
          <w:tcPr>
            <w:tcW w:w="3438" w:type="dxa"/>
            <w:vAlign w:val="bottom"/>
          </w:tcPr>
          <w:p w14:paraId="5574E69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0B544608" w14:textId="77777777" w:rsidTr="00C92886">
        <w:tc>
          <w:tcPr>
            <w:tcW w:w="5778" w:type="dxa"/>
            <w:vAlign w:val="bottom"/>
          </w:tcPr>
          <w:p w14:paraId="47737F7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P&amp;R-202: Chimney Park</w:t>
            </w:r>
          </w:p>
        </w:tc>
        <w:tc>
          <w:tcPr>
            <w:tcW w:w="3438" w:type="dxa"/>
            <w:vAlign w:val="bottom"/>
          </w:tcPr>
          <w:p w14:paraId="34ED36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02C51C0" w14:textId="77777777" w:rsidTr="00C92886">
        <w:tc>
          <w:tcPr>
            <w:tcW w:w="5778" w:type="dxa"/>
            <w:vAlign w:val="bottom"/>
          </w:tcPr>
          <w:p w14:paraId="3B0F481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P&amp;R-203: Columbia Childrens Arboretum</w:t>
            </w:r>
          </w:p>
        </w:tc>
        <w:tc>
          <w:tcPr>
            <w:tcW w:w="3438" w:type="dxa"/>
            <w:vAlign w:val="bottom"/>
          </w:tcPr>
          <w:p w14:paraId="544D9A7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79E2F27" w14:textId="77777777" w:rsidTr="00C92886">
        <w:tc>
          <w:tcPr>
            <w:tcW w:w="5778" w:type="dxa"/>
            <w:vAlign w:val="bottom"/>
          </w:tcPr>
          <w:p w14:paraId="7F4910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P&amp;R-204: Columbia Park/Pool</w:t>
            </w:r>
          </w:p>
        </w:tc>
        <w:tc>
          <w:tcPr>
            <w:tcW w:w="3438" w:type="dxa"/>
            <w:vAlign w:val="bottom"/>
          </w:tcPr>
          <w:p w14:paraId="3101A8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DBC9F7E" w14:textId="77777777" w:rsidTr="00C92886">
        <w:tc>
          <w:tcPr>
            <w:tcW w:w="5778" w:type="dxa"/>
            <w:vAlign w:val="bottom"/>
          </w:tcPr>
          <w:p w14:paraId="7A83AC5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P&amp;R-205: Glenhaven Park</w:t>
            </w:r>
          </w:p>
        </w:tc>
        <w:tc>
          <w:tcPr>
            <w:tcW w:w="3438" w:type="dxa"/>
            <w:vAlign w:val="bottom"/>
          </w:tcPr>
          <w:p w14:paraId="2877F9F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6F4323D6" w14:textId="77777777" w:rsidTr="00C92886">
        <w:tc>
          <w:tcPr>
            <w:tcW w:w="5778" w:type="dxa"/>
            <w:vAlign w:val="bottom"/>
          </w:tcPr>
          <w:p w14:paraId="683F71C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P&amp;R-206: Joseph Wood Hill Park</w:t>
            </w:r>
          </w:p>
        </w:tc>
        <w:tc>
          <w:tcPr>
            <w:tcW w:w="3438" w:type="dxa"/>
            <w:vAlign w:val="bottom"/>
          </w:tcPr>
          <w:p w14:paraId="64FD94D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089A74D" w14:textId="77777777" w:rsidTr="00C92886">
        <w:tc>
          <w:tcPr>
            <w:tcW w:w="5778" w:type="dxa"/>
            <w:vAlign w:val="bottom"/>
          </w:tcPr>
          <w:p w14:paraId="7DC2C9F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P&amp;R-207: Kelley Point Park</w:t>
            </w:r>
          </w:p>
        </w:tc>
        <w:tc>
          <w:tcPr>
            <w:tcW w:w="3438" w:type="dxa"/>
            <w:vAlign w:val="bottom"/>
          </w:tcPr>
          <w:p w14:paraId="34CBFBD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C42854E" w14:textId="77777777" w:rsidTr="00C92886">
        <w:tc>
          <w:tcPr>
            <w:tcW w:w="5778" w:type="dxa"/>
            <w:vAlign w:val="bottom"/>
          </w:tcPr>
          <w:p w14:paraId="0BE3E4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P&amp;R-208: Matt Dishman Community Center &amp; Pool</w:t>
            </w:r>
          </w:p>
        </w:tc>
        <w:tc>
          <w:tcPr>
            <w:tcW w:w="3438" w:type="dxa"/>
            <w:vAlign w:val="bottom"/>
          </w:tcPr>
          <w:p w14:paraId="40D23B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bl>
    <w:p w14:paraId="7F00E450" w14:textId="77777777" w:rsidR="008E1EE4" w:rsidRDefault="008D7DB2" w:rsidP="008E1EE4">
      <w:pPr>
        <w:pStyle w:val="Heading3"/>
        <w:rPr>
          <w:i/>
        </w:rPr>
      </w:pPr>
      <w:r w:rsidRPr="00C92886">
        <w:rPr>
          <w:i/>
        </w:rPr>
        <w:lastRenderedPageBreak/>
        <w:t>Parks Bureau cont.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7"/>
        <w:gridCol w:w="3363"/>
      </w:tblGrid>
      <w:tr w:rsidR="008D7DB2" w:rsidRPr="00C92886" w14:paraId="50E1E437" w14:textId="77777777" w:rsidTr="00C92886">
        <w:trPr>
          <w:trHeight w:val="341"/>
        </w:trPr>
        <w:tc>
          <w:tcPr>
            <w:tcW w:w="5778" w:type="dxa"/>
            <w:shd w:val="clear" w:color="auto" w:fill="F2F2F2"/>
            <w:vAlign w:val="bottom"/>
          </w:tcPr>
          <w:p w14:paraId="6043CF3D"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247252DE"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2741927C" w14:textId="77777777" w:rsidTr="00C92886">
        <w:tc>
          <w:tcPr>
            <w:tcW w:w="5778" w:type="dxa"/>
            <w:vAlign w:val="bottom"/>
          </w:tcPr>
          <w:p w14:paraId="04FCFC7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P&amp;R-209: Normandale Park / Erv Lind Stadium</w:t>
            </w:r>
          </w:p>
        </w:tc>
        <w:tc>
          <w:tcPr>
            <w:tcW w:w="3438" w:type="dxa"/>
            <w:vAlign w:val="bottom"/>
          </w:tcPr>
          <w:p w14:paraId="786DCC3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0A60ED8B" w14:textId="77777777" w:rsidTr="00C92886">
        <w:trPr>
          <w:trHeight w:val="323"/>
        </w:trPr>
        <w:tc>
          <w:tcPr>
            <w:tcW w:w="5778" w:type="dxa"/>
            <w:vAlign w:val="bottom"/>
          </w:tcPr>
          <w:p w14:paraId="199D73C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P&amp;R-210: Peninsula Park</w:t>
            </w:r>
          </w:p>
        </w:tc>
        <w:tc>
          <w:tcPr>
            <w:tcW w:w="3438" w:type="dxa"/>
            <w:vAlign w:val="bottom"/>
          </w:tcPr>
          <w:p w14:paraId="486FF6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B0BCD85" w14:textId="77777777" w:rsidTr="00C92886">
        <w:tc>
          <w:tcPr>
            <w:tcW w:w="5778" w:type="dxa"/>
            <w:vAlign w:val="bottom"/>
          </w:tcPr>
          <w:p w14:paraId="4385A23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P&amp;R-211: Pier Park / Pool House</w:t>
            </w:r>
          </w:p>
        </w:tc>
        <w:tc>
          <w:tcPr>
            <w:tcW w:w="3438" w:type="dxa"/>
            <w:vAlign w:val="bottom"/>
          </w:tcPr>
          <w:p w14:paraId="78AE1FE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FDE1CB7" w14:textId="77777777" w:rsidTr="00C92886">
        <w:tc>
          <w:tcPr>
            <w:tcW w:w="5778" w:type="dxa"/>
            <w:vAlign w:val="bottom"/>
          </w:tcPr>
          <w:p w14:paraId="1ED83C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P&amp;R-212: Rocky Butte Natural Area</w:t>
            </w:r>
          </w:p>
        </w:tc>
        <w:tc>
          <w:tcPr>
            <w:tcW w:w="3438" w:type="dxa"/>
            <w:vAlign w:val="bottom"/>
          </w:tcPr>
          <w:p w14:paraId="6884F5F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716FE165" w14:textId="77777777" w:rsidTr="00C92886">
        <w:tc>
          <w:tcPr>
            <w:tcW w:w="5778" w:type="dxa"/>
            <w:vAlign w:val="bottom"/>
          </w:tcPr>
          <w:p w14:paraId="1700739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P&amp;R-213: St. Johns Racquet Center</w:t>
            </w:r>
          </w:p>
        </w:tc>
        <w:tc>
          <w:tcPr>
            <w:tcW w:w="3438" w:type="dxa"/>
            <w:vAlign w:val="bottom"/>
          </w:tcPr>
          <w:p w14:paraId="075F634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1435446" w14:textId="77777777" w:rsidTr="00C92886">
        <w:tc>
          <w:tcPr>
            <w:tcW w:w="5778" w:type="dxa"/>
            <w:vAlign w:val="bottom"/>
          </w:tcPr>
          <w:p w14:paraId="6C26DAA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P&amp;R-214: Alberta Park</w:t>
            </w:r>
          </w:p>
        </w:tc>
        <w:tc>
          <w:tcPr>
            <w:tcW w:w="3438" w:type="dxa"/>
            <w:vAlign w:val="bottom"/>
          </w:tcPr>
          <w:p w14:paraId="299EEE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A624422" w14:textId="77777777" w:rsidTr="00C92886">
        <w:tc>
          <w:tcPr>
            <w:tcW w:w="5778" w:type="dxa"/>
            <w:vAlign w:val="bottom"/>
          </w:tcPr>
          <w:p w14:paraId="1F04DEA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P&amp;R-215: Dawson Park</w:t>
            </w:r>
          </w:p>
        </w:tc>
        <w:tc>
          <w:tcPr>
            <w:tcW w:w="3438" w:type="dxa"/>
            <w:vAlign w:val="bottom"/>
          </w:tcPr>
          <w:p w14:paraId="18DE11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DC162AC" w14:textId="77777777" w:rsidTr="00C92886">
        <w:tc>
          <w:tcPr>
            <w:tcW w:w="5778" w:type="dxa"/>
            <w:vAlign w:val="bottom"/>
          </w:tcPr>
          <w:p w14:paraId="46DC851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P&amp;R-216: East Delta Park/Owens Sports Complex</w:t>
            </w:r>
          </w:p>
        </w:tc>
        <w:tc>
          <w:tcPr>
            <w:tcW w:w="3438" w:type="dxa"/>
            <w:vAlign w:val="bottom"/>
          </w:tcPr>
          <w:p w14:paraId="14E9F0A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7720776" w14:textId="77777777" w:rsidTr="00C92886">
        <w:tc>
          <w:tcPr>
            <w:tcW w:w="5778" w:type="dxa"/>
            <w:vAlign w:val="bottom"/>
          </w:tcPr>
          <w:p w14:paraId="2EF348F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P&amp;R-217: Fernhill Park</w:t>
            </w:r>
          </w:p>
        </w:tc>
        <w:tc>
          <w:tcPr>
            <w:tcW w:w="3438" w:type="dxa"/>
            <w:vAlign w:val="bottom"/>
          </w:tcPr>
          <w:p w14:paraId="4641DAC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DEE8D56" w14:textId="77777777" w:rsidTr="00C92886">
        <w:tc>
          <w:tcPr>
            <w:tcW w:w="5778" w:type="dxa"/>
            <w:vAlign w:val="bottom"/>
          </w:tcPr>
          <w:p w14:paraId="1C9522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P&amp;R-218: Gammans Park</w:t>
            </w:r>
          </w:p>
        </w:tc>
        <w:tc>
          <w:tcPr>
            <w:tcW w:w="3438" w:type="dxa"/>
            <w:vAlign w:val="bottom"/>
          </w:tcPr>
          <w:p w14:paraId="205AFED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6F5DF0C" w14:textId="77777777" w:rsidTr="00C92886">
        <w:tc>
          <w:tcPr>
            <w:tcW w:w="5778" w:type="dxa"/>
            <w:vAlign w:val="bottom"/>
          </w:tcPr>
          <w:p w14:paraId="23B10E4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P&amp;R-219: George Park</w:t>
            </w:r>
          </w:p>
        </w:tc>
        <w:tc>
          <w:tcPr>
            <w:tcW w:w="3438" w:type="dxa"/>
            <w:vAlign w:val="bottom"/>
          </w:tcPr>
          <w:p w14:paraId="5A7DCB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D339D3A" w14:textId="77777777" w:rsidTr="00C92886">
        <w:tc>
          <w:tcPr>
            <w:tcW w:w="5778" w:type="dxa"/>
            <w:vAlign w:val="bottom"/>
          </w:tcPr>
          <w:p w14:paraId="417AA3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P&amp;R-220: Grant Park &amp; Pool \ Comm. Garden</w:t>
            </w:r>
          </w:p>
        </w:tc>
        <w:tc>
          <w:tcPr>
            <w:tcW w:w="3438" w:type="dxa"/>
            <w:vAlign w:val="bottom"/>
          </w:tcPr>
          <w:p w14:paraId="18DF650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57A3055" w14:textId="77777777" w:rsidTr="00C92886">
        <w:tc>
          <w:tcPr>
            <w:tcW w:w="5778" w:type="dxa"/>
            <w:vAlign w:val="bottom"/>
          </w:tcPr>
          <w:p w14:paraId="5023922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P&amp;R-221: Hancock Park</w:t>
            </w:r>
          </w:p>
        </w:tc>
        <w:tc>
          <w:tcPr>
            <w:tcW w:w="3438" w:type="dxa"/>
            <w:vAlign w:val="bottom"/>
          </w:tcPr>
          <w:p w14:paraId="7FAC06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BA5D0A5" w14:textId="77777777" w:rsidTr="00C92886">
        <w:tc>
          <w:tcPr>
            <w:tcW w:w="5778" w:type="dxa"/>
            <w:vAlign w:val="bottom"/>
          </w:tcPr>
          <w:p w14:paraId="3B9CF2A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P&amp;R-222: Holladay Park</w:t>
            </w:r>
          </w:p>
        </w:tc>
        <w:tc>
          <w:tcPr>
            <w:tcW w:w="3438" w:type="dxa"/>
            <w:vAlign w:val="bottom"/>
          </w:tcPr>
          <w:p w14:paraId="0F15352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CAC426C" w14:textId="77777777" w:rsidTr="00C92886">
        <w:tc>
          <w:tcPr>
            <w:tcW w:w="5778" w:type="dxa"/>
            <w:vAlign w:val="bottom"/>
          </w:tcPr>
          <w:p w14:paraId="634226D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P&amp;R-223: Irving Park</w:t>
            </w:r>
          </w:p>
        </w:tc>
        <w:tc>
          <w:tcPr>
            <w:tcW w:w="3438" w:type="dxa"/>
            <w:vAlign w:val="bottom"/>
          </w:tcPr>
          <w:p w14:paraId="7BD95C0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2BB801B" w14:textId="77777777" w:rsidTr="00C92886">
        <w:tc>
          <w:tcPr>
            <w:tcW w:w="5778" w:type="dxa"/>
            <w:vAlign w:val="bottom"/>
          </w:tcPr>
          <w:p w14:paraId="577D06F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P&amp;R-224: Lillis-Albina Park</w:t>
            </w:r>
          </w:p>
        </w:tc>
        <w:tc>
          <w:tcPr>
            <w:tcW w:w="3438" w:type="dxa"/>
            <w:vAlign w:val="bottom"/>
          </w:tcPr>
          <w:p w14:paraId="72813AD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74FC29F" w14:textId="77777777" w:rsidTr="00C92886">
        <w:tc>
          <w:tcPr>
            <w:tcW w:w="5778" w:type="dxa"/>
            <w:vAlign w:val="bottom"/>
          </w:tcPr>
          <w:p w14:paraId="4E2E6D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P&amp;R-225: McCoy Park</w:t>
            </w:r>
          </w:p>
        </w:tc>
        <w:tc>
          <w:tcPr>
            <w:tcW w:w="3438" w:type="dxa"/>
            <w:vAlign w:val="bottom"/>
          </w:tcPr>
          <w:p w14:paraId="662F154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821ABC5" w14:textId="77777777" w:rsidTr="00C92886">
        <w:tc>
          <w:tcPr>
            <w:tcW w:w="5778" w:type="dxa"/>
            <w:vAlign w:val="bottom"/>
          </w:tcPr>
          <w:p w14:paraId="09EA1D5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P&amp;R-226: McKenna Park</w:t>
            </w:r>
          </w:p>
        </w:tc>
        <w:tc>
          <w:tcPr>
            <w:tcW w:w="3438" w:type="dxa"/>
            <w:vAlign w:val="bottom"/>
          </w:tcPr>
          <w:p w14:paraId="7574425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629E864" w14:textId="77777777" w:rsidTr="00C92886">
        <w:tc>
          <w:tcPr>
            <w:tcW w:w="5778" w:type="dxa"/>
            <w:vAlign w:val="bottom"/>
          </w:tcPr>
          <w:p w14:paraId="0EC765D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P&amp;R-228: Northgate Park</w:t>
            </w:r>
          </w:p>
        </w:tc>
        <w:tc>
          <w:tcPr>
            <w:tcW w:w="3438" w:type="dxa"/>
            <w:vAlign w:val="bottom"/>
          </w:tcPr>
          <w:p w14:paraId="129A57E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C8AA1FA" w14:textId="77777777" w:rsidTr="00C92886">
        <w:tc>
          <w:tcPr>
            <w:tcW w:w="5778" w:type="dxa"/>
            <w:vAlign w:val="bottom"/>
          </w:tcPr>
          <w:p w14:paraId="50C5312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P&amp;R-229: Overlook Park</w:t>
            </w:r>
          </w:p>
        </w:tc>
        <w:tc>
          <w:tcPr>
            <w:tcW w:w="3438" w:type="dxa"/>
            <w:vAlign w:val="bottom"/>
          </w:tcPr>
          <w:p w14:paraId="37FA689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F4A9624" w14:textId="77777777" w:rsidTr="00C92886">
        <w:tc>
          <w:tcPr>
            <w:tcW w:w="5778" w:type="dxa"/>
            <w:vAlign w:val="bottom"/>
          </w:tcPr>
          <w:p w14:paraId="0D74ADB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P&amp;R-230: Patton Square Park</w:t>
            </w:r>
          </w:p>
        </w:tc>
        <w:tc>
          <w:tcPr>
            <w:tcW w:w="3438" w:type="dxa"/>
            <w:vAlign w:val="bottom"/>
          </w:tcPr>
          <w:p w14:paraId="503A152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1392051" w14:textId="77777777" w:rsidTr="00C92886">
        <w:tc>
          <w:tcPr>
            <w:tcW w:w="5778" w:type="dxa"/>
            <w:vAlign w:val="bottom"/>
          </w:tcPr>
          <w:p w14:paraId="4B6ED18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P&amp;R-231: Portsmouth Park</w:t>
            </w:r>
          </w:p>
        </w:tc>
        <w:tc>
          <w:tcPr>
            <w:tcW w:w="3438" w:type="dxa"/>
            <w:vAlign w:val="bottom"/>
          </w:tcPr>
          <w:p w14:paraId="7568D17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E314DD5" w14:textId="77777777" w:rsidTr="00C92886">
        <w:tc>
          <w:tcPr>
            <w:tcW w:w="5778" w:type="dxa"/>
            <w:vAlign w:val="bottom"/>
          </w:tcPr>
          <w:p w14:paraId="1799ABF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P&amp;R-232: Rose City Park</w:t>
            </w:r>
          </w:p>
        </w:tc>
        <w:tc>
          <w:tcPr>
            <w:tcW w:w="3438" w:type="dxa"/>
            <w:vAlign w:val="bottom"/>
          </w:tcPr>
          <w:p w14:paraId="7D66720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ADA2084" w14:textId="77777777" w:rsidTr="00C92886">
        <w:tc>
          <w:tcPr>
            <w:tcW w:w="5778" w:type="dxa"/>
            <w:vAlign w:val="bottom"/>
          </w:tcPr>
          <w:p w14:paraId="2483D5B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P&amp;R-233: St. Johns Park</w:t>
            </w:r>
          </w:p>
        </w:tc>
        <w:tc>
          <w:tcPr>
            <w:tcW w:w="3438" w:type="dxa"/>
            <w:vAlign w:val="bottom"/>
          </w:tcPr>
          <w:p w14:paraId="70ABD36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8C8A983" w14:textId="77777777" w:rsidTr="00C92886">
        <w:tc>
          <w:tcPr>
            <w:tcW w:w="5778" w:type="dxa"/>
            <w:vAlign w:val="bottom"/>
          </w:tcPr>
          <w:p w14:paraId="6D1E12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P&amp;R-234: Trenton Park</w:t>
            </w:r>
          </w:p>
        </w:tc>
        <w:tc>
          <w:tcPr>
            <w:tcW w:w="3438" w:type="dxa"/>
            <w:vAlign w:val="bottom"/>
          </w:tcPr>
          <w:p w14:paraId="35B62C2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7CD657A" w14:textId="77777777" w:rsidTr="00C92886">
        <w:tc>
          <w:tcPr>
            <w:tcW w:w="5778" w:type="dxa"/>
            <w:vAlign w:val="bottom"/>
          </w:tcPr>
          <w:p w14:paraId="351BDC2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P&amp;R-235: University Park</w:t>
            </w:r>
          </w:p>
        </w:tc>
        <w:tc>
          <w:tcPr>
            <w:tcW w:w="3438" w:type="dxa"/>
            <w:vAlign w:val="bottom"/>
          </w:tcPr>
          <w:p w14:paraId="08D9D50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AFA9D2C" w14:textId="77777777" w:rsidTr="00C92886">
        <w:tc>
          <w:tcPr>
            <w:tcW w:w="5778" w:type="dxa"/>
            <w:vAlign w:val="bottom"/>
          </w:tcPr>
          <w:p w14:paraId="0DBAB23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P&amp;R-236: Wellington Park</w:t>
            </w:r>
          </w:p>
        </w:tc>
        <w:tc>
          <w:tcPr>
            <w:tcW w:w="3438" w:type="dxa"/>
            <w:vAlign w:val="bottom"/>
          </w:tcPr>
          <w:p w14:paraId="4E52D6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57E8F21" w14:textId="77777777" w:rsidTr="00C92886">
        <w:tc>
          <w:tcPr>
            <w:tcW w:w="5778" w:type="dxa"/>
            <w:vAlign w:val="bottom"/>
          </w:tcPr>
          <w:p w14:paraId="5B6C8A2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P&amp;R-237: Woodlawn Park</w:t>
            </w:r>
          </w:p>
        </w:tc>
        <w:tc>
          <w:tcPr>
            <w:tcW w:w="3438" w:type="dxa"/>
            <w:vAlign w:val="bottom"/>
          </w:tcPr>
          <w:p w14:paraId="6DFE07C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FD705F3" w14:textId="77777777" w:rsidTr="00C92886">
        <w:tc>
          <w:tcPr>
            <w:tcW w:w="5778" w:type="dxa"/>
            <w:vAlign w:val="bottom"/>
          </w:tcPr>
          <w:p w14:paraId="2345B37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P&amp;R-238: Denorval Unthank Park</w:t>
            </w:r>
          </w:p>
        </w:tc>
        <w:tc>
          <w:tcPr>
            <w:tcW w:w="3438" w:type="dxa"/>
            <w:vAlign w:val="bottom"/>
          </w:tcPr>
          <w:p w14:paraId="4401B05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871957E" w14:textId="77777777" w:rsidTr="00C92886">
        <w:tc>
          <w:tcPr>
            <w:tcW w:w="5778" w:type="dxa"/>
            <w:vAlign w:val="bottom"/>
          </w:tcPr>
          <w:p w14:paraId="470BF6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P&amp;R-239: East Holladay Park</w:t>
            </w:r>
          </w:p>
        </w:tc>
        <w:tc>
          <w:tcPr>
            <w:tcW w:w="3438" w:type="dxa"/>
            <w:vAlign w:val="bottom"/>
          </w:tcPr>
          <w:p w14:paraId="310C85B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276367D" w14:textId="77777777" w:rsidTr="00C92886">
        <w:tc>
          <w:tcPr>
            <w:tcW w:w="5778" w:type="dxa"/>
            <w:vAlign w:val="bottom"/>
          </w:tcPr>
          <w:p w14:paraId="4880D37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P&amp;R-240: Farragut Park</w:t>
            </w:r>
          </w:p>
        </w:tc>
        <w:tc>
          <w:tcPr>
            <w:tcW w:w="3438" w:type="dxa"/>
            <w:vAlign w:val="bottom"/>
          </w:tcPr>
          <w:p w14:paraId="113D947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DA5B2C2" w14:textId="77777777" w:rsidTr="00C92886">
        <w:tc>
          <w:tcPr>
            <w:tcW w:w="5778" w:type="dxa"/>
            <w:vAlign w:val="bottom"/>
          </w:tcPr>
          <w:p w14:paraId="0C14F9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P&amp;R-241: Frazer Park\Comm. Garden</w:t>
            </w:r>
          </w:p>
        </w:tc>
        <w:tc>
          <w:tcPr>
            <w:tcW w:w="3438" w:type="dxa"/>
            <w:vAlign w:val="bottom"/>
          </w:tcPr>
          <w:p w14:paraId="1BC4F2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C713919" w14:textId="77777777" w:rsidTr="00C92886">
        <w:tc>
          <w:tcPr>
            <w:tcW w:w="5778" w:type="dxa"/>
            <w:vAlign w:val="bottom"/>
          </w:tcPr>
          <w:p w14:paraId="08C7AD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P&amp;R-242: Kenton Park</w:t>
            </w:r>
          </w:p>
        </w:tc>
        <w:tc>
          <w:tcPr>
            <w:tcW w:w="3438" w:type="dxa"/>
            <w:vAlign w:val="bottom"/>
          </w:tcPr>
          <w:p w14:paraId="6F46DBF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BC12F4D" w14:textId="77777777" w:rsidTr="00C92886">
        <w:tc>
          <w:tcPr>
            <w:tcW w:w="5778" w:type="dxa"/>
            <w:vAlign w:val="bottom"/>
          </w:tcPr>
          <w:p w14:paraId="6EA8278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P&amp;R-243: King School Park</w:t>
            </w:r>
          </w:p>
        </w:tc>
        <w:tc>
          <w:tcPr>
            <w:tcW w:w="3438" w:type="dxa"/>
            <w:vAlign w:val="bottom"/>
          </w:tcPr>
          <w:p w14:paraId="44026A9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4E038CD" w14:textId="77777777" w:rsidTr="00C92886">
        <w:tc>
          <w:tcPr>
            <w:tcW w:w="5778" w:type="dxa"/>
            <w:vAlign w:val="bottom"/>
          </w:tcPr>
          <w:p w14:paraId="2D4079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P&amp;R-244: Lotus Isle Park</w:t>
            </w:r>
          </w:p>
        </w:tc>
        <w:tc>
          <w:tcPr>
            <w:tcW w:w="3438" w:type="dxa"/>
            <w:vAlign w:val="bottom"/>
          </w:tcPr>
          <w:p w14:paraId="1D73F7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F0CCDAA" w14:textId="77777777" w:rsidTr="00C92886">
        <w:tc>
          <w:tcPr>
            <w:tcW w:w="5778" w:type="dxa"/>
            <w:vAlign w:val="bottom"/>
          </w:tcPr>
          <w:p w14:paraId="28EFC3F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P&amp;R-245: Madrona Park</w:t>
            </w:r>
          </w:p>
        </w:tc>
        <w:tc>
          <w:tcPr>
            <w:tcW w:w="3438" w:type="dxa"/>
            <w:vAlign w:val="bottom"/>
          </w:tcPr>
          <w:p w14:paraId="113D12F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964D0F8" w14:textId="77777777" w:rsidTr="00C92886">
        <w:tc>
          <w:tcPr>
            <w:tcW w:w="5778" w:type="dxa"/>
            <w:vAlign w:val="bottom"/>
          </w:tcPr>
          <w:p w14:paraId="593AE75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P&amp;R-246: Mallory Meadows Park</w:t>
            </w:r>
          </w:p>
        </w:tc>
        <w:tc>
          <w:tcPr>
            <w:tcW w:w="3438" w:type="dxa"/>
            <w:vAlign w:val="bottom"/>
          </w:tcPr>
          <w:p w14:paraId="43CA0D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6BB19AF9" w14:textId="77777777" w:rsidR="008E1EE4" w:rsidRDefault="008D7DB2" w:rsidP="008E1EE4">
      <w:pPr>
        <w:pStyle w:val="Heading3"/>
        <w:rPr>
          <w:i/>
        </w:rPr>
      </w:pPr>
      <w:r w:rsidRPr="00C92886">
        <w:rPr>
          <w:i/>
        </w:rPr>
        <w:lastRenderedPageBreak/>
        <w:t>Parks Bureau cont.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0"/>
        <w:gridCol w:w="3360"/>
      </w:tblGrid>
      <w:tr w:rsidR="008D7DB2" w:rsidRPr="00C92886" w14:paraId="043A4A55" w14:textId="77777777" w:rsidTr="00C92886">
        <w:trPr>
          <w:trHeight w:val="341"/>
        </w:trPr>
        <w:tc>
          <w:tcPr>
            <w:tcW w:w="5778" w:type="dxa"/>
            <w:shd w:val="clear" w:color="auto" w:fill="F2F2F2"/>
            <w:vAlign w:val="bottom"/>
          </w:tcPr>
          <w:p w14:paraId="17933D58"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06A50841"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7926391A" w14:textId="77777777" w:rsidTr="00C92886">
        <w:tc>
          <w:tcPr>
            <w:tcW w:w="5778" w:type="dxa"/>
            <w:vAlign w:val="bottom"/>
          </w:tcPr>
          <w:p w14:paraId="4B4252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P&amp;R-247: NE Holman &amp; 13th</w:t>
            </w:r>
          </w:p>
        </w:tc>
        <w:tc>
          <w:tcPr>
            <w:tcW w:w="3438" w:type="dxa"/>
            <w:vAlign w:val="bottom"/>
          </w:tcPr>
          <w:p w14:paraId="4A63FE7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3E94CCE" w14:textId="77777777" w:rsidTr="00C92886">
        <w:trPr>
          <w:trHeight w:val="323"/>
        </w:trPr>
        <w:tc>
          <w:tcPr>
            <w:tcW w:w="5778" w:type="dxa"/>
            <w:vAlign w:val="bottom"/>
          </w:tcPr>
          <w:p w14:paraId="4A698F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P&amp;R-248: Roselawn Park</w:t>
            </w:r>
          </w:p>
        </w:tc>
        <w:tc>
          <w:tcPr>
            <w:tcW w:w="3438" w:type="dxa"/>
            <w:vAlign w:val="bottom"/>
          </w:tcPr>
          <w:p w14:paraId="4EBDD6E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CDBD1FE" w14:textId="77777777" w:rsidTr="00C92886">
        <w:tc>
          <w:tcPr>
            <w:tcW w:w="5778" w:type="dxa"/>
            <w:vAlign w:val="bottom"/>
          </w:tcPr>
          <w:p w14:paraId="083457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P&amp;R-249: Sacajawea Park</w:t>
            </w:r>
          </w:p>
        </w:tc>
        <w:tc>
          <w:tcPr>
            <w:tcW w:w="3438" w:type="dxa"/>
            <w:vAlign w:val="bottom"/>
          </w:tcPr>
          <w:p w14:paraId="5B02FE1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C2847FB" w14:textId="77777777" w:rsidTr="00C92886">
        <w:tc>
          <w:tcPr>
            <w:tcW w:w="5778" w:type="dxa"/>
            <w:vAlign w:val="bottom"/>
          </w:tcPr>
          <w:p w14:paraId="3813B1E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P&amp;R-250: Sumner-Albina Park</w:t>
            </w:r>
          </w:p>
        </w:tc>
        <w:tc>
          <w:tcPr>
            <w:tcW w:w="3438" w:type="dxa"/>
            <w:vAlign w:val="bottom"/>
          </w:tcPr>
          <w:p w14:paraId="669BA57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DE46238" w14:textId="77777777" w:rsidTr="00C92886">
        <w:tc>
          <w:tcPr>
            <w:tcW w:w="5778" w:type="dxa"/>
            <w:vAlign w:val="bottom"/>
          </w:tcPr>
          <w:p w14:paraId="305E626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P&amp;R-251: Two Plum Park</w:t>
            </w:r>
          </w:p>
        </w:tc>
        <w:tc>
          <w:tcPr>
            <w:tcW w:w="3438" w:type="dxa"/>
            <w:vAlign w:val="bottom"/>
          </w:tcPr>
          <w:p w14:paraId="2FF17A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6613B82" w14:textId="77777777" w:rsidTr="00C92886">
        <w:tc>
          <w:tcPr>
            <w:tcW w:w="5778" w:type="dxa"/>
            <w:vAlign w:val="bottom"/>
          </w:tcPr>
          <w:p w14:paraId="1D98F7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P&amp;R-252: Wilshire Park</w:t>
            </w:r>
          </w:p>
        </w:tc>
        <w:tc>
          <w:tcPr>
            <w:tcW w:w="3438" w:type="dxa"/>
            <w:vAlign w:val="bottom"/>
          </w:tcPr>
          <w:p w14:paraId="10505F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6F68F85" w14:textId="77777777" w:rsidTr="00C92886">
        <w:tc>
          <w:tcPr>
            <w:tcW w:w="5778" w:type="dxa"/>
            <w:vAlign w:val="bottom"/>
          </w:tcPr>
          <w:p w14:paraId="0B34E07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P&amp;R-253: Thomas Cully Property</w:t>
            </w:r>
          </w:p>
        </w:tc>
        <w:tc>
          <w:tcPr>
            <w:tcW w:w="3438" w:type="dxa"/>
            <w:vAlign w:val="bottom"/>
          </w:tcPr>
          <w:p w14:paraId="069400F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E6990F8" w14:textId="77777777" w:rsidTr="00C92886">
        <w:tc>
          <w:tcPr>
            <w:tcW w:w="5778" w:type="dxa"/>
            <w:vAlign w:val="bottom"/>
          </w:tcPr>
          <w:p w14:paraId="6BECE88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P&amp;R-300: Buckman Field</w:t>
            </w:r>
          </w:p>
        </w:tc>
        <w:tc>
          <w:tcPr>
            <w:tcW w:w="3438" w:type="dxa"/>
            <w:vAlign w:val="bottom"/>
          </w:tcPr>
          <w:p w14:paraId="7AA2B0E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86C8BCD" w14:textId="77777777" w:rsidTr="00C92886">
        <w:tc>
          <w:tcPr>
            <w:tcW w:w="5778" w:type="dxa"/>
            <w:vAlign w:val="bottom"/>
          </w:tcPr>
          <w:p w14:paraId="42EB481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P&amp;R-301: Community Music Center</w:t>
            </w:r>
          </w:p>
        </w:tc>
        <w:tc>
          <w:tcPr>
            <w:tcW w:w="3438" w:type="dxa"/>
            <w:vAlign w:val="bottom"/>
          </w:tcPr>
          <w:p w14:paraId="57399D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F30E20D" w14:textId="77777777" w:rsidTr="00C92886">
        <w:tc>
          <w:tcPr>
            <w:tcW w:w="5778" w:type="dxa"/>
            <w:vAlign w:val="bottom"/>
          </w:tcPr>
          <w:p w14:paraId="573C173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P&amp;R-302: Crystal Springs Rhododendron Garden</w:t>
            </w:r>
          </w:p>
        </w:tc>
        <w:tc>
          <w:tcPr>
            <w:tcW w:w="3438" w:type="dxa"/>
            <w:vAlign w:val="bottom"/>
          </w:tcPr>
          <w:p w14:paraId="3754118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89D61AE" w14:textId="77777777" w:rsidTr="00C92886">
        <w:tc>
          <w:tcPr>
            <w:tcW w:w="5778" w:type="dxa"/>
            <w:vAlign w:val="bottom"/>
          </w:tcPr>
          <w:p w14:paraId="015CD22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P&amp;R-303: Eastmoreland Play Ground Park</w:t>
            </w:r>
          </w:p>
        </w:tc>
        <w:tc>
          <w:tcPr>
            <w:tcW w:w="3438" w:type="dxa"/>
            <w:vAlign w:val="bottom"/>
          </w:tcPr>
          <w:p w14:paraId="60F8172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AFD5B0A" w14:textId="77777777" w:rsidTr="00C92886">
        <w:tc>
          <w:tcPr>
            <w:tcW w:w="5778" w:type="dxa"/>
            <w:vAlign w:val="bottom"/>
          </w:tcPr>
          <w:p w14:paraId="38B910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P&amp;R-304: Floyd Light Park / East Portland Comm. Center</w:t>
            </w:r>
          </w:p>
        </w:tc>
        <w:tc>
          <w:tcPr>
            <w:tcW w:w="3438" w:type="dxa"/>
            <w:vAlign w:val="bottom"/>
          </w:tcPr>
          <w:p w14:paraId="2EC372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67B18AA" w14:textId="77777777" w:rsidTr="00C92886">
        <w:tc>
          <w:tcPr>
            <w:tcW w:w="5778" w:type="dxa"/>
            <w:vAlign w:val="bottom"/>
          </w:tcPr>
          <w:p w14:paraId="049A515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P&amp;R-305: Ladds Circle &amp; Squares</w:t>
            </w:r>
          </w:p>
        </w:tc>
        <w:tc>
          <w:tcPr>
            <w:tcW w:w="3438" w:type="dxa"/>
            <w:vAlign w:val="bottom"/>
          </w:tcPr>
          <w:p w14:paraId="2F2E83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CD6C6EF" w14:textId="77777777" w:rsidTr="00C92886">
        <w:tc>
          <w:tcPr>
            <w:tcW w:w="5778" w:type="dxa"/>
            <w:vAlign w:val="bottom"/>
          </w:tcPr>
          <w:p w14:paraId="5B6DFF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P&amp;R-306: Laurelhurst Park/Dance Studio</w:t>
            </w:r>
          </w:p>
        </w:tc>
        <w:tc>
          <w:tcPr>
            <w:tcW w:w="3438" w:type="dxa"/>
            <w:vAlign w:val="bottom"/>
          </w:tcPr>
          <w:p w14:paraId="25E8537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C3C30FF" w14:textId="77777777" w:rsidTr="00C92886">
        <w:tc>
          <w:tcPr>
            <w:tcW w:w="5778" w:type="dxa"/>
            <w:vAlign w:val="bottom"/>
          </w:tcPr>
          <w:p w14:paraId="369A9C5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P&amp;R-307: Leach Botanical Garden</w:t>
            </w:r>
          </w:p>
        </w:tc>
        <w:tc>
          <w:tcPr>
            <w:tcW w:w="3438" w:type="dxa"/>
            <w:vAlign w:val="bottom"/>
          </w:tcPr>
          <w:p w14:paraId="646C5D1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3BB6F0CE" w14:textId="77777777" w:rsidTr="00C92886">
        <w:tc>
          <w:tcPr>
            <w:tcW w:w="5778" w:type="dxa"/>
            <w:vAlign w:val="bottom"/>
          </w:tcPr>
          <w:p w14:paraId="1C3060D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P&amp;R-308: Mt. Scott Park / Mt. Scott Comm. Center</w:t>
            </w:r>
          </w:p>
        </w:tc>
        <w:tc>
          <w:tcPr>
            <w:tcW w:w="3438" w:type="dxa"/>
            <w:vAlign w:val="bottom"/>
          </w:tcPr>
          <w:p w14:paraId="0700909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08F63383" w14:textId="77777777" w:rsidTr="00C92886">
        <w:tc>
          <w:tcPr>
            <w:tcW w:w="5778" w:type="dxa"/>
            <w:vAlign w:val="bottom"/>
          </w:tcPr>
          <w:p w14:paraId="7440D86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P&amp;R-309: Mt. Tabor Park</w:t>
            </w:r>
          </w:p>
        </w:tc>
        <w:tc>
          <w:tcPr>
            <w:tcW w:w="3438" w:type="dxa"/>
            <w:vAlign w:val="bottom"/>
          </w:tcPr>
          <w:p w14:paraId="76BB429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DCC6C8F" w14:textId="77777777" w:rsidTr="00C92886">
        <w:tc>
          <w:tcPr>
            <w:tcW w:w="5778" w:type="dxa"/>
            <w:vAlign w:val="bottom"/>
          </w:tcPr>
          <w:p w14:paraId="6822D2E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P&amp;R-310: Sellwood Community Center</w:t>
            </w:r>
          </w:p>
        </w:tc>
        <w:tc>
          <w:tcPr>
            <w:tcW w:w="3438" w:type="dxa"/>
            <w:vAlign w:val="bottom"/>
          </w:tcPr>
          <w:p w14:paraId="1B0299A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3104A28" w14:textId="77777777" w:rsidTr="00C92886">
        <w:tc>
          <w:tcPr>
            <w:tcW w:w="5778" w:type="dxa"/>
            <w:vAlign w:val="bottom"/>
          </w:tcPr>
          <w:p w14:paraId="366D973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P&amp;R-311: Sellwood Park/Sellwood Pool</w:t>
            </w:r>
          </w:p>
        </w:tc>
        <w:tc>
          <w:tcPr>
            <w:tcW w:w="3438" w:type="dxa"/>
            <w:vAlign w:val="bottom"/>
          </w:tcPr>
          <w:p w14:paraId="254E2C9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A48FFC8" w14:textId="77777777" w:rsidTr="00C92886">
        <w:tc>
          <w:tcPr>
            <w:tcW w:w="5778" w:type="dxa"/>
            <w:vAlign w:val="bottom"/>
          </w:tcPr>
          <w:p w14:paraId="62F9C3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P&amp;R-312: Vera Katz Eastbank Esplanade</w:t>
            </w:r>
          </w:p>
        </w:tc>
        <w:tc>
          <w:tcPr>
            <w:tcW w:w="3438" w:type="dxa"/>
            <w:vAlign w:val="bottom"/>
          </w:tcPr>
          <w:p w14:paraId="22BD112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7D53942C" w14:textId="77777777" w:rsidTr="00C92886">
        <w:tc>
          <w:tcPr>
            <w:tcW w:w="5778" w:type="dxa"/>
            <w:vAlign w:val="bottom"/>
          </w:tcPr>
          <w:p w14:paraId="6D896E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P&amp;R-313: Woodstock Community Center</w:t>
            </w:r>
          </w:p>
        </w:tc>
        <w:tc>
          <w:tcPr>
            <w:tcW w:w="3438" w:type="dxa"/>
            <w:vAlign w:val="bottom"/>
          </w:tcPr>
          <w:p w14:paraId="4C7346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3BCA52AA" w14:textId="77777777" w:rsidTr="00C92886">
        <w:tc>
          <w:tcPr>
            <w:tcW w:w="5778" w:type="dxa"/>
            <w:vAlign w:val="bottom"/>
          </w:tcPr>
          <w:p w14:paraId="0A685D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P&amp;R-314: Berkeley Park</w:t>
            </w:r>
          </w:p>
        </w:tc>
        <w:tc>
          <w:tcPr>
            <w:tcW w:w="3438" w:type="dxa"/>
            <w:vAlign w:val="bottom"/>
          </w:tcPr>
          <w:p w14:paraId="60D08D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78C27C7" w14:textId="77777777" w:rsidTr="00C92886">
        <w:tc>
          <w:tcPr>
            <w:tcW w:w="5778" w:type="dxa"/>
            <w:vAlign w:val="bottom"/>
          </w:tcPr>
          <w:p w14:paraId="5BD20F5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P&amp;R-315: Berrydale Park</w:t>
            </w:r>
          </w:p>
        </w:tc>
        <w:tc>
          <w:tcPr>
            <w:tcW w:w="3438" w:type="dxa"/>
            <w:vAlign w:val="bottom"/>
          </w:tcPr>
          <w:p w14:paraId="24A420D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7B60F6C" w14:textId="77777777" w:rsidTr="00C92886">
        <w:tc>
          <w:tcPr>
            <w:tcW w:w="5778" w:type="dxa"/>
            <w:vAlign w:val="bottom"/>
          </w:tcPr>
          <w:p w14:paraId="66DED1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P&amp;R-316: Bloomington Park</w:t>
            </w:r>
          </w:p>
        </w:tc>
        <w:tc>
          <w:tcPr>
            <w:tcW w:w="3438" w:type="dxa"/>
            <w:vAlign w:val="bottom"/>
          </w:tcPr>
          <w:p w14:paraId="0D072F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266EC10" w14:textId="77777777" w:rsidTr="00C92886">
        <w:tc>
          <w:tcPr>
            <w:tcW w:w="5778" w:type="dxa"/>
            <w:vAlign w:val="bottom"/>
          </w:tcPr>
          <w:p w14:paraId="4E7A9ED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P&amp;R-317: Brentwood Park</w:t>
            </w:r>
          </w:p>
        </w:tc>
        <w:tc>
          <w:tcPr>
            <w:tcW w:w="3438" w:type="dxa"/>
            <w:vAlign w:val="bottom"/>
          </w:tcPr>
          <w:p w14:paraId="512C7A9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9220B2F" w14:textId="77777777" w:rsidTr="00C92886">
        <w:tc>
          <w:tcPr>
            <w:tcW w:w="5778" w:type="dxa"/>
            <w:vAlign w:val="bottom"/>
          </w:tcPr>
          <w:p w14:paraId="317ADE0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P&amp;R-318: Brooklyn Park</w:t>
            </w:r>
          </w:p>
        </w:tc>
        <w:tc>
          <w:tcPr>
            <w:tcW w:w="3438" w:type="dxa"/>
            <w:vAlign w:val="bottom"/>
          </w:tcPr>
          <w:p w14:paraId="51A59A6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9BE5691" w14:textId="77777777" w:rsidTr="00C92886">
        <w:tc>
          <w:tcPr>
            <w:tcW w:w="5778" w:type="dxa"/>
            <w:vAlign w:val="bottom"/>
          </w:tcPr>
          <w:p w14:paraId="0A13DDC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P&amp;R-319: Clinton Park</w:t>
            </w:r>
          </w:p>
        </w:tc>
        <w:tc>
          <w:tcPr>
            <w:tcW w:w="3438" w:type="dxa"/>
            <w:vAlign w:val="bottom"/>
          </w:tcPr>
          <w:p w14:paraId="372FA44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F705E4F" w14:textId="77777777" w:rsidTr="00C92886">
        <w:tc>
          <w:tcPr>
            <w:tcW w:w="5778" w:type="dxa"/>
            <w:vAlign w:val="bottom"/>
          </w:tcPr>
          <w:p w14:paraId="560BCE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P&amp;R-320: Colonel Summers Park</w:t>
            </w:r>
          </w:p>
        </w:tc>
        <w:tc>
          <w:tcPr>
            <w:tcW w:w="3438" w:type="dxa"/>
            <w:vAlign w:val="bottom"/>
          </w:tcPr>
          <w:p w14:paraId="1DFF8A7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175CF09" w14:textId="77777777" w:rsidTr="00C92886">
        <w:tc>
          <w:tcPr>
            <w:tcW w:w="5778" w:type="dxa"/>
            <w:vAlign w:val="bottom"/>
          </w:tcPr>
          <w:p w14:paraId="44DEDD6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P&amp;R-321: Creston Park</w:t>
            </w:r>
          </w:p>
        </w:tc>
        <w:tc>
          <w:tcPr>
            <w:tcW w:w="3438" w:type="dxa"/>
            <w:vAlign w:val="bottom"/>
          </w:tcPr>
          <w:p w14:paraId="34E1B1F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C62CD87" w14:textId="77777777" w:rsidTr="00C92886">
        <w:tc>
          <w:tcPr>
            <w:tcW w:w="5778" w:type="dxa"/>
            <w:vAlign w:val="bottom"/>
          </w:tcPr>
          <w:p w14:paraId="2F9478D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P&amp;R-322: Earl Boyles Park</w:t>
            </w:r>
          </w:p>
        </w:tc>
        <w:tc>
          <w:tcPr>
            <w:tcW w:w="3438" w:type="dxa"/>
            <w:vAlign w:val="bottom"/>
          </w:tcPr>
          <w:p w14:paraId="6DECB18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9E6CD6E" w14:textId="77777777" w:rsidTr="00C92886">
        <w:tc>
          <w:tcPr>
            <w:tcW w:w="5778" w:type="dxa"/>
            <w:vAlign w:val="bottom"/>
          </w:tcPr>
          <w:p w14:paraId="65736CE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P&amp;R-323: Eastridge Park</w:t>
            </w:r>
          </w:p>
        </w:tc>
        <w:tc>
          <w:tcPr>
            <w:tcW w:w="3438" w:type="dxa"/>
            <w:vAlign w:val="bottom"/>
          </w:tcPr>
          <w:p w14:paraId="182621A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761487A" w14:textId="77777777" w:rsidTr="00C92886">
        <w:tc>
          <w:tcPr>
            <w:tcW w:w="5778" w:type="dxa"/>
            <w:vAlign w:val="bottom"/>
          </w:tcPr>
          <w:p w14:paraId="7663B7C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P&amp;R-324: Ed Benedict Park</w:t>
            </w:r>
          </w:p>
        </w:tc>
        <w:tc>
          <w:tcPr>
            <w:tcW w:w="3438" w:type="dxa"/>
            <w:vAlign w:val="bottom"/>
          </w:tcPr>
          <w:p w14:paraId="6A8EE7D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0A108B8" w14:textId="77777777" w:rsidTr="00C92886">
        <w:tc>
          <w:tcPr>
            <w:tcW w:w="5778" w:type="dxa"/>
            <w:vAlign w:val="bottom"/>
          </w:tcPr>
          <w:p w14:paraId="3A261F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P&amp;R-325: Essex Park</w:t>
            </w:r>
          </w:p>
        </w:tc>
        <w:tc>
          <w:tcPr>
            <w:tcW w:w="3438" w:type="dxa"/>
            <w:vAlign w:val="bottom"/>
          </w:tcPr>
          <w:p w14:paraId="6388C2A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53EF793" w14:textId="77777777" w:rsidTr="00C92886">
        <w:tc>
          <w:tcPr>
            <w:tcW w:w="5778" w:type="dxa"/>
            <w:vAlign w:val="bottom"/>
          </w:tcPr>
          <w:p w14:paraId="0CD8323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P&amp;R-327: Glenfair Park</w:t>
            </w:r>
          </w:p>
        </w:tc>
        <w:tc>
          <w:tcPr>
            <w:tcW w:w="3438" w:type="dxa"/>
            <w:vAlign w:val="bottom"/>
          </w:tcPr>
          <w:p w14:paraId="5D0B4AB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604A60F" w14:textId="77777777" w:rsidTr="00C92886">
        <w:tc>
          <w:tcPr>
            <w:tcW w:w="5778" w:type="dxa"/>
            <w:vAlign w:val="bottom"/>
          </w:tcPr>
          <w:p w14:paraId="2BAC7DB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P&amp;R-328: Glenwood Park</w:t>
            </w:r>
          </w:p>
        </w:tc>
        <w:tc>
          <w:tcPr>
            <w:tcW w:w="3438" w:type="dxa"/>
            <w:vAlign w:val="bottom"/>
          </w:tcPr>
          <w:p w14:paraId="1360DCD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475C37B" w14:textId="77777777" w:rsidTr="00C92886">
        <w:tc>
          <w:tcPr>
            <w:tcW w:w="5778" w:type="dxa"/>
            <w:vAlign w:val="bottom"/>
          </w:tcPr>
          <w:p w14:paraId="7B6336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P&amp;R-329: Harney Park</w:t>
            </w:r>
          </w:p>
        </w:tc>
        <w:tc>
          <w:tcPr>
            <w:tcW w:w="3438" w:type="dxa"/>
            <w:vAlign w:val="bottom"/>
          </w:tcPr>
          <w:p w14:paraId="282668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149FFB4" w14:textId="77777777" w:rsidTr="00C92886">
        <w:tc>
          <w:tcPr>
            <w:tcW w:w="5778" w:type="dxa"/>
            <w:vAlign w:val="bottom"/>
          </w:tcPr>
          <w:p w14:paraId="14D92B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P&amp;R-330: Harrison Park</w:t>
            </w:r>
          </w:p>
        </w:tc>
        <w:tc>
          <w:tcPr>
            <w:tcW w:w="3438" w:type="dxa"/>
            <w:vAlign w:val="bottom"/>
          </w:tcPr>
          <w:p w14:paraId="6A6434C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2EE35975" w14:textId="77777777" w:rsidR="008E1EE4" w:rsidRDefault="008D7DB2" w:rsidP="008E1EE4">
      <w:pPr>
        <w:pStyle w:val="Heading3"/>
        <w:rPr>
          <w:i/>
        </w:rPr>
      </w:pPr>
      <w:r w:rsidRPr="00C92886">
        <w:rPr>
          <w:i/>
        </w:rPr>
        <w:lastRenderedPageBreak/>
        <w:t>Parks Bureau cont.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3353"/>
      </w:tblGrid>
      <w:tr w:rsidR="008D7DB2" w:rsidRPr="00C92886" w14:paraId="392554E4" w14:textId="77777777" w:rsidTr="00C92886">
        <w:trPr>
          <w:trHeight w:val="341"/>
        </w:trPr>
        <w:tc>
          <w:tcPr>
            <w:tcW w:w="5778" w:type="dxa"/>
            <w:shd w:val="clear" w:color="auto" w:fill="F2F2F2"/>
            <w:vAlign w:val="bottom"/>
          </w:tcPr>
          <w:p w14:paraId="62EBB8C4"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081C1A30"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61A048B2" w14:textId="77777777" w:rsidTr="00C92886">
        <w:tc>
          <w:tcPr>
            <w:tcW w:w="5778" w:type="dxa"/>
            <w:vAlign w:val="bottom"/>
          </w:tcPr>
          <w:p w14:paraId="6836842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P&amp;R-332: John Luby Park</w:t>
            </w:r>
          </w:p>
        </w:tc>
        <w:tc>
          <w:tcPr>
            <w:tcW w:w="3438" w:type="dxa"/>
            <w:vAlign w:val="bottom"/>
          </w:tcPr>
          <w:p w14:paraId="0E79618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B7860ED" w14:textId="77777777" w:rsidTr="00C92886">
        <w:trPr>
          <w:trHeight w:val="323"/>
        </w:trPr>
        <w:tc>
          <w:tcPr>
            <w:tcW w:w="5778" w:type="dxa"/>
            <w:vAlign w:val="bottom"/>
          </w:tcPr>
          <w:p w14:paraId="5D11B2C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P&amp;R-333: Kelly Butte Natural Area</w:t>
            </w:r>
          </w:p>
        </w:tc>
        <w:tc>
          <w:tcPr>
            <w:tcW w:w="3438" w:type="dxa"/>
            <w:vAlign w:val="bottom"/>
          </w:tcPr>
          <w:p w14:paraId="0B04352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E542418" w14:textId="77777777" w:rsidTr="00C92886">
        <w:tc>
          <w:tcPr>
            <w:tcW w:w="5778" w:type="dxa"/>
            <w:vAlign w:val="bottom"/>
          </w:tcPr>
          <w:p w14:paraId="142B47A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P&amp;R-334: Kenilworth Park</w:t>
            </w:r>
          </w:p>
        </w:tc>
        <w:tc>
          <w:tcPr>
            <w:tcW w:w="3438" w:type="dxa"/>
            <w:vAlign w:val="bottom"/>
          </w:tcPr>
          <w:p w14:paraId="5B69A10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7F445D9" w14:textId="77777777" w:rsidTr="00C92886">
        <w:tc>
          <w:tcPr>
            <w:tcW w:w="5778" w:type="dxa"/>
            <w:vAlign w:val="bottom"/>
          </w:tcPr>
          <w:p w14:paraId="7CF9ABA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P&amp;R-335: Kern Park</w:t>
            </w:r>
          </w:p>
        </w:tc>
        <w:tc>
          <w:tcPr>
            <w:tcW w:w="3438" w:type="dxa"/>
            <w:vAlign w:val="bottom"/>
          </w:tcPr>
          <w:p w14:paraId="113ACDC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1A9E906" w14:textId="77777777" w:rsidTr="00C92886">
        <w:tc>
          <w:tcPr>
            <w:tcW w:w="5778" w:type="dxa"/>
            <w:vAlign w:val="bottom"/>
          </w:tcPr>
          <w:p w14:paraId="11285C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P&amp;R-336: Knott Park</w:t>
            </w:r>
          </w:p>
        </w:tc>
        <w:tc>
          <w:tcPr>
            <w:tcW w:w="3438" w:type="dxa"/>
            <w:vAlign w:val="bottom"/>
          </w:tcPr>
          <w:p w14:paraId="546E2C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60C7C48" w14:textId="77777777" w:rsidTr="00C92886">
        <w:tc>
          <w:tcPr>
            <w:tcW w:w="5778" w:type="dxa"/>
            <w:vAlign w:val="bottom"/>
          </w:tcPr>
          <w:p w14:paraId="0E5D45D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P&amp;R-337: Lents Park/Walker Stadium</w:t>
            </w:r>
          </w:p>
        </w:tc>
        <w:tc>
          <w:tcPr>
            <w:tcW w:w="3438" w:type="dxa"/>
            <w:vAlign w:val="bottom"/>
          </w:tcPr>
          <w:p w14:paraId="2B4D784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83B6D8F" w14:textId="77777777" w:rsidTr="00C92886">
        <w:tc>
          <w:tcPr>
            <w:tcW w:w="5778" w:type="dxa"/>
            <w:vAlign w:val="bottom"/>
          </w:tcPr>
          <w:p w14:paraId="3808C85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P&amp;R-338: Lincoln Park</w:t>
            </w:r>
          </w:p>
        </w:tc>
        <w:tc>
          <w:tcPr>
            <w:tcW w:w="3438" w:type="dxa"/>
            <w:vAlign w:val="bottom"/>
          </w:tcPr>
          <w:p w14:paraId="43FAD14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6CB18AC" w14:textId="77777777" w:rsidTr="00C92886">
        <w:tc>
          <w:tcPr>
            <w:tcW w:w="5778" w:type="dxa"/>
            <w:vAlign w:val="bottom"/>
          </w:tcPr>
          <w:p w14:paraId="6AE6B57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P&amp;R-339: Lynchview Park</w:t>
            </w:r>
          </w:p>
        </w:tc>
        <w:tc>
          <w:tcPr>
            <w:tcW w:w="3438" w:type="dxa"/>
            <w:vAlign w:val="bottom"/>
          </w:tcPr>
          <w:p w14:paraId="2FCD01C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E975816" w14:textId="77777777" w:rsidTr="00C92886">
        <w:tc>
          <w:tcPr>
            <w:tcW w:w="5778" w:type="dxa"/>
            <w:vAlign w:val="bottom"/>
          </w:tcPr>
          <w:p w14:paraId="187E5A5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P&amp;R-340: Midland Park</w:t>
            </w:r>
          </w:p>
        </w:tc>
        <w:tc>
          <w:tcPr>
            <w:tcW w:w="3438" w:type="dxa"/>
            <w:vAlign w:val="bottom"/>
          </w:tcPr>
          <w:p w14:paraId="425CD65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1669C31" w14:textId="77777777" w:rsidTr="00C92886">
        <w:tc>
          <w:tcPr>
            <w:tcW w:w="5778" w:type="dxa"/>
            <w:vAlign w:val="bottom"/>
          </w:tcPr>
          <w:p w14:paraId="0F1B42B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P&amp;R-341: Mill Park</w:t>
            </w:r>
          </w:p>
        </w:tc>
        <w:tc>
          <w:tcPr>
            <w:tcW w:w="3438" w:type="dxa"/>
            <w:vAlign w:val="bottom"/>
          </w:tcPr>
          <w:p w14:paraId="23DA868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A4E6C89" w14:textId="77777777" w:rsidTr="00C92886">
        <w:tc>
          <w:tcPr>
            <w:tcW w:w="5778" w:type="dxa"/>
            <w:vAlign w:val="bottom"/>
          </w:tcPr>
          <w:p w14:paraId="2882C66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P&amp;R-342: Montavilla Park / Community Center</w:t>
            </w:r>
          </w:p>
        </w:tc>
        <w:tc>
          <w:tcPr>
            <w:tcW w:w="3438" w:type="dxa"/>
            <w:vAlign w:val="bottom"/>
          </w:tcPr>
          <w:p w14:paraId="3C02965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6EA90D7" w14:textId="77777777" w:rsidTr="00C92886">
        <w:tc>
          <w:tcPr>
            <w:tcW w:w="5778" w:type="dxa"/>
            <w:vAlign w:val="bottom"/>
          </w:tcPr>
          <w:p w14:paraId="3DA690F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P&amp;R-343: North Powellhurst Park</w:t>
            </w:r>
          </w:p>
        </w:tc>
        <w:tc>
          <w:tcPr>
            <w:tcW w:w="3438" w:type="dxa"/>
            <w:vAlign w:val="bottom"/>
          </w:tcPr>
          <w:p w14:paraId="3A13713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CE0433D" w14:textId="77777777" w:rsidTr="00C92886">
        <w:tc>
          <w:tcPr>
            <w:tcW w:w="5778" w:type="dxa"/>
            <w:vAlign w:val="bottom"/>
          </w:tcPr>
          <w:p w14:paraId="3FC33D6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P&amp;R-344: Oaks Pioneer Church &amp; Park</w:t>
            </w:r>
          </w:p>
        </w:tc>
        <w:tc>
          <w:tcPr>
            <w:tcW w:w="3438" w:type="dxa"/>
            <w:vAlign w:val="bottom"/>
          </w:tcPr>
          <w:p w14:paraId="401691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2B7CFB3" w14:textId="77777777" w:rsidTr="00C92886">
        <w:tc>
          <w:tcPr>
            <w:tcW w:w="5778" w:type="dxa"/>
            <w:vAlign w:val="bottom"/>
          </w:tcPr>
          <w:p w14:paraId="0280526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P&amp;R-345: Oregon Park</w:t>
            </w:r>
          </w:p>
        </w:tc>
        <w:tc>
          <w:tcPr>
            <w:tcW w:w="3438" w:type="dxa"/>
            <w:vAlign w:val="bottom"/>
          </w:tcPr>
          <w:p w14:paraId="0FE5173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B0C7CB7" w14:textId="77777777" w:rsidTr="00C92886">
        <w:tc>
          <w:tcPr>
            <w:tcW w:w="5778" w:type="dxa"/>
            <w:vAlign w:val="bottom"/>
          </w:tcPr>
          <w:p w14:paraId="40A8048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P&amp;R-346: PlayHaven Park</w:t>
            </w:r>
          </w:p>
        </w:tc>
        <w:tc>
          <w:tcPr>
            <w:tcW w:w="3438" w:type="dxa"/>
            <w:vAlign w:val="bottom"/>
          </w:tcPr>
          <w:p w14:paraId="08C1BA1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3670AC7" w14:textId="77777777" w:rsidTr="00C92886">
        <w:tc>
          <w:tcPr>
            <w:tcW w:w="5778" w:type="dxa"/>
            <w:vAlign w:val="bottom"/>
          </w:tcPr>
          <w:p w14:paraId="79193E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P&amp;R-347: Powell Park</w:t>
            </w:r>
          </w:p>
        </w:tc>
        <w:tc>
          <w:tcPr>
            <w:tcW w:w="3438" w:type="dxa"/>
            <w:vAlign w:val="bottom"/>
          </w:tcPr>
          <w:p w14:paraId="586FC86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C22D22D" w14:textId="77777777" w:rsidTr="00C92886">
        <w:tc>
          <w:tcPr>
            <w:tcW w:w="5778" w:type="dxa"/>
            <w:vAlign w:val="bottom"/>
          </w:tcPr>
          <w:p w14:paraId="3315507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P&amp;R-348: Sellwood Riverfront Park</w:t>
            </w:r>
          </w:p>
        </w:tc>
        <w:tc>
          <w:tcPr>
            <w:tcW w:w="3438" w:type="dxa"/>
            <w:vAlign w:val="bottom"/>
          </w:tcPr>
          <w:p w14:paraId="53BC5C0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EF73C73" w14:textId="77777777" w:rsidTr="00C92886">
        <w:tc>
          <w:tcPr>
            <w:tcW w:w="5778" w:type="dxa"/>
            <w:vAlign w:val="bottom"/>
          </w:tcPr>
          <w:p w14:paraId="5EE6088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P&amp;R-349: Senns Dairy Park</w:t>
            </w:r>
          </w:p>
        </w:tc>
        <w:tc>
          <w:tcPr>
            <w:tcW w:w="3438" w:type="dxa"/>
            <w:vAlign w:val="bottom"/>
          </w:tcPr>
          <w:p w14:paraId="39E2DAF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A1042E9" w14:textId="77777777" w:rsidTr="00C92886">
        <w:tc>
          <w:tcPr>
            <w:tcW w:w="5778" w:type="dxa"/>
            <w:vAlign w:val="bottom"/>
          </w:tcPr>
          <w:p w14:paraId="7DD6F83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P&amp;R-350: Sewallcrest Park</w:t>
            </w:r>
          </w:p>
        </w:tc>
        <w:tc>
          <w:tcPr>
            <w:tcW w:w="3438" w:type="dxa"/>
            <w:vAlign w:val="bottom"/>
          </w:tcPr>
          <w:p w14:paraId="3AFE550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B01CA1A" w14:textId="77777777" w:rsidTr="00C92886">
        <w:tc>
          <w:tcPr>
            <w:tcW w:w="5778" w:type="dxa"/>
            <w:vAlign w:val="bottom"/>
          </w:tcPr>
          <w:p w14:paraId="6CE3B0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P&amp;R-351: Thompson Park</w:t>
            </w:r>
          </w:p>
        </w:tc>
        <w:tc>
          <w:tcPr>
            <w:tcW w:w="3438" w:type="dxa"/>
            <w:vAlign w:val="bottom"/>
          </w:tcPr>
          <w:p w14:paraId="7607242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1A3C9D5" w14:textId="77777777" w:rsidTr="00C92886">
        <w:tc>
          <w:tcPr>
            <w:tcW w:w="5778" w:type="dxa"/>
            <w:vAlign w:val="bottom"/>
          </w:tcPr>
          <w:p w14:paraId="5EB2FF4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P&amp;R-352: Wilkes Park</w:t>
            </w:r>
          </w:p>
        </w:tc>
        <w:tc>
          <w:tcPr>
            <w:tcW w:w="3438" w:type="dxa"/>
            <w:vAlign w:val="bottom"/>
          </w:tcPr>
          <w:p w14:paraId="13F7B9E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8E6BA10" w14:textId="77777777" w:rsidTr="00C92886">
        <w:tc>
          <w:tcPr>
            <w:tcW w:w="5778" w:type="dxa"/>
            <w:vAlign w:val="bottom"/>
          </w:tcPr>
          <w:p w14:paraId="2382AD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P&amp;R-353: Woodstock Park</w:t>
            </w:r>
          </w:p>
        </w:tc>
        <w:tc>
          <w:tcPr>
            <w:tcW w:w="3438" w:type="dxa"/>
            <w:vAlign w:val="bottom"/>
          </w:tcPr>
          <w:p w14:paraId="6758E8C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569C31F" w14:textId="77777777" w:rsidTr="00C92886">
        <w:tc>
          <w:tcPr>
            <w:tcW w:w="5778" w:type="dxa"/>
            <w:vAlign w:val="bottom"/>
          </w:tcPr>
          <w:p w14:paraId="267CD24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P&amp;R-354: Argay Park</w:t>
            </w:r>
          </w:p>
        </w:tc>
        <w:tc>
          <w:tcPr>
            <w:tcW w:w="3438" w:type="dxa"/>
            <w:vAlign w:val="bottom"/>
          </w:tcPr>
          <w:p w14:paraId="1D9AC4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294C7DC" w14:textId="77777777" w:rsidTr="00C92886">
        <w:tc>
          <w:tcPr>
            <w:tcW w:w="5778" w:type="dxa"/>
            <w:vAlign w:val="bottom"/>
          </w:tcPr>
          <w:p w14:paraId="556F4D7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P&amp;R-355: Brooklyn School Park</w:t>
            </w:r>
          </w:p>
        </w:tc>
        <w:tc>
          <w:tcPr>
            <w:tcW w:w="3438" w:type="dxa"/>
            <w:vAlign w:val="bottom"/>
          </w:tcPr>
          <w:p w14:paraId="29FC63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265B4D5" w14:textId="77777777" w:rsidTr="00C92886">
        <w:tc>
          <w:tcPr>
            <w:tcW w:w="5778" w:type="dxa"/>
            <w:vAlign w:val="bottom"/>
          </w:tcPr>
          <w:p w14:paraId="30C432C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P&amp;R-356: Cherry Blossom Park</w:t>
            </w:r>
          </w:p>
        </w:tc>
        <w:tc>
          <w:tcPr>
            <w:tcW w:w="3438" w:type="dxa"/>
            <w:vAlign w:val="bottom"/>
          </w:tcPr>
          <w:p w14:paraId="71DD507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B4B09EB" w14:textId="77777777" w:rsidTr="00C92886">
        <w:tc>
          <w:tcPr>
            <w:tcW w:w="5778" w:type="dxa"/>
            <w:vAlign w:val="bottom"/>
          </w:tcPr>
          <w:p w14:paraId="22D73F1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P&amp;R-357: Cherry Park</w:t>
            </w:r>
          </w:p>
        </w:tc>
        <w:tc>
          <w:tcPr>
            <w:tcW w:w="3438" w:type="dxa"/>
            <w:vAlign w:val="bottom"/>
          </w:tcPr>
          <w:p w14:paraId="369C754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1868E9A" w14:textId="77777777" w:rsidTr="00C92886">
        <w:tc>
          <w:tcPr>
            <w:tcW w:w="5778" w:type="dxa"/>
            <w:vAlign w:val="bottom"/>
          </w:tcPr>
          <w:p w14:paraId="78C844E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P&amp;R-359: Eastmoreland Garden</w:t>
            </w:r>
          </w:p>
        </w:tc>
        <w:tc>
          <w:tcPr>
            <w:tcW w:w="3438" w:type="dxa"/>
            <w:vAlign w:val="bottom"/>
          </w:tcPr>
          <w:p w14:paraId="3608252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BE31D8D" w14:textId="77777777" w:rsidTr="00C92886">
        <w:tc>
          <w:tcPr>
            <w:tcW w:w="5778" w:type="dxa"/>
            <w:vAlign w:val="bottom"/>
          </w:tcPr>
          <w:p w14:paraId="52199B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P&amp;R-360: Flavel Park</w:t>
            </w:r>
          </w:p>
        </w:tc>
        <w:tc>
          <w:tcPr>
            <w:tcW w:w="3438" w:type="dxa"/>
            <w:vAlign w:val="bottom"/>
          </w:tcPr>
          <w:p w14:paraId="3B767E9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C0F9FFA" w14:textId="77777777" w:rsidTr="00C92886">
        <w:tc>
          <w:tcPr>
            <w:tcW w:w="5778" w:type="dxa"/>
            <w:vAlign w:val="bottom"/>
          </w:tcPr>
          <w:p w14:paraId="62F19AF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P&amp;R-361: Gilbert Heights Park</w:t>
            </w:r>
          </w:p>
        </w:tc>
        <w:tc>
          <w:tcPr>
            <w:tcW w:w="3438" w:type="dxa"/>
            <w:vAlign w:val="bottom"/>
          </w:tcPr>
          <w:p w14:paraId="69D3C3E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110B101" w14:textId="77777777" w:rsidTr="00C92886">
        <w:tc>
          <w:tcPr>
            <w:tcW w:w="5778" w:type="dxa"/>
            <w:vAlign w:val="bottom"/>
          </w:tcPr>
          <w:p w14:paraId="7E792DF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P&amp;R-362: Gilbert Primary Park</w:t>
            </w:r>
          </w:p>
        </w:tc>
        <w:tc>
          <w:tcPr>
            <w:tcW w:w="3438" w:type="dxa"/>
            <w:vAlign w:val="bottom"/>
          </w:tcPr>
          <w:p w14:paraId="09E4FED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884FF8F" w14:textId="77777777" w:rsidTr="00C92886">
        <w:tc>
          <w:tcPr>
            <w:tcW w:w="5778" w:type="dxa"/>
            <w:vAlign w:val="bottom"/>
          </w:tcPr>
          <w:p w14:paraId="686350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P&amp;R-363: Johnson Creek Park</w:t>
            </w:r>
          </w:p>
        </w:tc>
        <w:tc>
          <w:tcPr>
            <w:tcW w:w="3438" w:type="dxa"/>
            <w:vAlign w:val="bottom"/>
          </w:tcPr>
          <w:p w14:paraId="451CAF7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661DC69E" w14:textId="77777777" w:rsidTr="00C92886">
        <w:tc>
          <w:tcPr>
            <w:tcW w:w="5778" w:type="dxa"/>
            <w:vAlign w:val="bottom"/>
          </w:tcPr>
          <w:p w14:paraId="214D172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P&amp;R-364: Laurelwood Park</w:t>
            </w:r>
          </w:p>
        </w:tc>
        <w:tc>
          <w:tcPr>
            <w:tcW w:w="3438" w:type="dxa"/>
            <w:vAlign w:val="bottom"/>
          </w:tcPr>
          <w:p w14:paraId="257DCC9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0653A00" w14:textId="77777777" w:rsidTr="00C92886">
        <w:tc>
          <w:tcPr>
            <w:tcW w:w="5778" w:type="dxa"/>
            <w:vAlign w:val="bottom"/>
          </w:tcPr>
          <w:p w14:paraId="1F59837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P&amp;R-365: Lynchwood Park</w:t>
            </w:r>
          </w:p>
        </w:tc>
        <w:tc>
          <w:tcPr>
            <w:tcW w:w="3438" w:type="dxa"/>
            <w:vAlign w:val="bottom"/>
          </w:tcPr>
          <w:p w14:paraId="48159E4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DA20115" w14:textId="77777777" w:rsidTr="00C92886">
        <w:tc>
          <w:tcPr>
            <w:tcW w:w="5778" w:type="dxa"/>
            <w:vAlign w:val="bottom"/>
          </w:tcPr>
          <w:p w14:paraId="466EB4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P&amp;R-366: Merrifield Park</w:t>
            </w:r>
          </w:p>
        </w:tc>
        <w:tc>
          <w:tcPr>
            <w:tcW w:w="3438" w:type="dxa"/>
            <w:vAlign w:val="bottom"/>
          </w:tcPr>
          <w:p w14:paraId="200868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39F8C2D" w14:textId="77777777" w:rsidTr="00C92886">
        <w:tc>
          <w:tcPr>
            <w:tcW w:w="5778" w:type="dxa"/>
            <w:vAlign w:val="bottom"/>
          </w:tcPr>
          <w:p w14:paraId="4B108FB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P&amp;R-367: Mt. Tabor Annex</w:t>
            </w:r>
          </w:p>
        </w:tc>
        <w:tc>
          <w:tcPr>
            <w:tcW w:w="3438" w:type="dxa"/>
            <w:vAlign w:val="bottom"/>
          </w:tcPr>
          <w:p w14:paraId="556660E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8D54B79" w14:textId="77777777" w:rsidTr="00C92886">
        <w:tc>
          <w:tcPr>
            <w:tcW w:w="5778" w:type="dxa"/>
            <w:vAlign w:val="bottom"/>
          </w:tcPr>
          <w:p w14:paraId="2AD17E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P&amp;R-369: Parklane Park</w:t>
            </w:r>
          </w:p>
        </w:tc>
        <w:tc>
          <w:tcPr>
            <w:tcW w:w="3438" w:type="dxa"/>
            <w:vAlign w:val="bottom"/>
          </w:tcPr>
          <w:p w14:paraId="41EFD54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257D689" w14:textId="77777777" w:rsidTr="00C92886">
        <w:tc>
          <w:tcPr>
            <w:tcW w:w="5778" w:type="dxa"/>
            <w:vAlign w:val="bottom"/>
          </w:tcPr>
          <w:p w14:paraId="19BD3C8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P&amp;R-370: Piccolo Park</w:t>
            </w:r>
          </w:p>
        </w:tc>
        <w:tc>
          <w:tcPr>
            <w:tcW w:w="3438" w:type="dxa"/>
            <w:vAlign w:val="bottom"/>
          </w:tcPr>
          <w:p w14:paraId="0BC792C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7ECDF63F" w14:textId="77777777" w:rsidR="008E1EE4" w:rsidRDefault="008D7DB2" w:rsidP="008E1EE4">
      <w:pPr>
        <w:pStyle w:val="Heading3"/>
        <w:rPr>
          <w:i/>
        </w:rPr>
      </w:pPr>
      <w:r w:rsidRPr="00C92886">
        <w:rPr>
          <w:i/>
        </w:rPr>
        <w:lastRenderedPageBreak/>
        <w:t>Parks Bureau cont.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9"/>
        <w:gridCol w:w="3361"/>
      </w:tblGrid>
      <w:tr w:rsidR="008D7DB2" w:rsidRPr="00C92886" w14:paraId="1D6221E4" w14:textId="77777777" w:rsidTr="00C92886">
        <w:trPr>
          <w:trHeight w:val="341"/>
        </w:trPr>
        <w:tc>
          <w:tcPr>
            <w:tcW w:w="5778" w:type="dxa"/>
            <w:shd w:val="clear" w:color="auto" w:fill="F2F2F2"/>
            <w:vAlign w:val="bottom"/>
          </w:tcPr>
          <w:p w14:paraId="3E6CBCBC"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6C914DCA"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5873A6DE" w14:textId="77777777" w:rsidTr="00C92886">
        <w:tc>
          <w:tcPr>
            <w:tcW w:w="5778" w:type="dxa"/>
            <w:vAlign w:val="bottom"/>
          </w:tcPr>
          <w:p w14:paraId="58BAE3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P&amp;R-371: Raymond Park</w:t>
            </w:r>
          </w:p>
        </w:tc>
        <w:tc>
          <w:tcPr>
            <w:tcW w:w="3438" w:type="dxa"/>
            <w:vAlign w:val="bottom"/>
          </w:tcPr>
          <w:p w14:paraId="14BE02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52789BD" w14:textId="77777777" w:rsidTr="00C92886">
        <w:trPr>
          <w:trHeight w:val="323"/>
        </w:trPr>
        <w:tc>
          <w:tcPr>
            <w:tcW w:w="5778" w:type="dxa"/>
            <w:vAlign w:val="bottom"/>
          </w:tcPr>
          <w:p w14:paraId="67D58AD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P&amp;R-372: Richmond Property</w:t>
            </w:r>
          </w:p>
        </w:tc>
        <w:tc>
          <w:tcPr>
            <w:tcW w:w="3438" w:type="dxa"/>
            <w:vAlign w:val="bottom"/>
          </w:tcPr>
          <w:p w14:paraId="063BF4B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D5B09D6" w14:textId="77777777" w:rsidTr="00C92886">
        <w:tc>
          <w:tcPr>
            <w:tcW w:w="5778" w:type="dxa"/>
            <w:vAlign w:val="bottom"/>
          </w:tcPr>
          <w:p w14:paraId="18DBE42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P&amp;R-373: Stark Street Island</w:t>
            </w:r>
          </w:p>
        </w:tc>
        <w:tc>
          <w:tcPr>
            <w:tcW w:w="3438" w:type="dxa"/>
            <w:vAlign w:val="bottom"/>
          </w:tcPr>
          <w:p w14:paraId="46CCE4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43A0329" w14:textId="77777777" w:rsidTr="00C92886">
        <w:tc>
          <w:tcPr>
            <w:tcW w:w="5778" w:type="dxa"/>
            <w:vAlign w:val="bottom"/>
          </w:tcPr>
          <w:p w14:paraId="68952F0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P&amp;R-374: Sunnyside School Park</w:t>
            </w:r>
          </w:p>
        </w:tc>
        <w:tc>
          <w:tcPr>
            <w:tcW w:w="3438" w:type="dxa"/>
            <w:vAlign w:val="bottom"/>
          </w:tcPr>
          <w:p w14:paraId="3E39388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909DDEA" w14:textId="77777777" w:rsidTr="00C92886">
        <w:tc>
          <w:tcPr>
            <w:tcW w:w="5778" w:type="dxa"/>
            <w:vAlign w:val="bottom"/>
          </w:tcPr>
          <w:p w14:paraId="3098024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P&amp;R-375: Ventura Park</w:t>
            </w:r>
          </w:p>
        </w:tc>
        <w:tc>
          <w:tcPr>
            <w:tcW w:w="3438" w:type="dxa"/>
            <w:vAlign w:val="bottom"/>
          </w:tcPr>
          <w:p w14:paraId="529B40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40A3075" w14:textId="77777777" w:rsidTr="00C92886">
        <w:tc>
          <w:tcPr>
            <w:tcW w:w="5778" w:type="dxa"/>
            <w:vAlign w:val="bottom"/>
          </w:tcPr>
          <w:p w14:paraId="7A93138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P&amp;R-376: West Powellhurst Park</w:t>
            </w:r>
          </w:p>
        </w:tc>
        <w:tc>
          <w:tcPr>
            <w:tcW w:w="3438" w:type="dxa"/>
            <w:vAlign w:val="bottom"/>
          </w:tcPr>
          <w:p w14:paraId="7761F53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59C6651" w14:textId="77777777" w:rsidTr="00C92886">
        <w:tc>
          <w:tcPr>
            <w:tcW w:w="5778" w:type="dxa"/>
            <w:vAlign w:val="bottom"/>
          </w:tcPr>
          <w:p w14:paraId="15F19F6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P&amp;R-377: Westmoreland Park/Sckavone Stadium</w:t>
            </w:r>
          </w:p>
        </w:tc>
        <w:tc>
          <w:tcPr>
            <w:tcW w:w="3438" w:type="dxa"/>
            <w:vAlign w:val="bottom"/>
          </w:tcPr>
          <w:p w14:paraId="717CA39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32901FC" w14:textId="77777777" w:rsidTr="00C92886">
        <w:tc>
          <w:tcPr>
            <w:tcW w:w="5778" w:type="dxa"/>
            <w:vAlign w:val="bottom"/>
          </w:tcPr>
          <w:p w14:paraId="6C0E0D8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P&amp;R-378: Brookside Park</w:t>
            </w:r>
          </w:p>
        </w:tc>
        <w:tc>
          <w:tcPr>
            <w:tcW w:w="3438" w:type="dxa"/>
            <w:vAlign w:val="bottom"/>
          </w:tcPr>
          <w:p w14:paraId="72293D7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D1C940C" w14:textId="77777777" w:rsidTr="00C92886">
        <w:tc>
          <w:tcPr>
            <w:tcW w:w="5778" w:type="dxa"/>
            <w:vAlign w:val="bottom"/>
          </w:tcPr>
          <w:p w14:paraId="473DFA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P&amp;R-400: Ankeny Plaza</w:t>
            </w:r>
          </w:p>
        </w:tc>
        <w:tc>
          <w:tcPr>
            <w:tcW w:w="3438" w:type="dxa"/>
            <w:vAlign w:val="bottom"/>
          </w:tcPr>
          <w:p w14:paraId="2FAFFA2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064E6B09" w14:textId="77777777" w:rsidTr="00C92886">
        <w:tc>
          <w:tcPr>
            <w:tcW w:w="5778" w:type="dxa"/>
            <w:vAlign w:val="bottom"/>
          </w:tcPr>
          <w:p w14:paraId="1C6836B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P&amp;R-401: April Hill Park</w:t>
            </w:r>
          </w:p>
        </w:tc>
        <w:tc>
          <w:tcPr>
            <w:tcW w:w="3438" w:type="dxa"/>
            <w:vAlign w:val="bottom"/>
          </w:tcPr>
          <w:p w14:paraId="6508310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F402D7F" w14:textId="77777777" w:rsidTr="00C92886">
        <w:tc>
          <w:tcPr>
            <w:tcW w:w="5778" w:type="dxa"/>
            <w:vAlign w:val="bottom"/>
          </w:tcPr>
          <w:p w14:paraId="096CEB4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P&amp;R-402: Burlingame Park</w:t>
            </w:r>
          </w:p>
        </w:tc>
        <w:tc>
          <w:tcPr>
            <w:tcW w:w="3438" w:type="dxa"/>
            <w:vAlign w:val="bottom"/>
          </w:tcPr>
          <w:p w14:paraId="328B90D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CBEE765" w14:textId="77777777" w:rsidTr="00C92886">
        <w:tc>
          <w:tcPr>
            <w:tcW w:w="5778" w:type="dxa"/>
            <w:vAlign w:val="bottom"/>
          </w:tcPr>
          <w:p w14:paraId="4C1E2D1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P&amp;R-403: Council Crest Park</w:t>
            </w:r>
          </w:p>
        </w:tc>
        <w:tc>
          <w:tcPr>
            <w:tcW w:w="3438" w:type="dxa"/>
            <w:vAlign w:val="bottom"/>
          </w:tcPr>
          <w:p w14:paraId="3CB592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6ADCCC2" w14:textId="77777777" w:rsidTr="00C92886">
        <w:tc>
          <w:tcPr>
            <w:tcW w:w="5778" w:type="dxa"/>
            <w:vAlign w:val="bottom"/>
          </w:tcPr>
          <w:p w14:paraId="62BFBCF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P&amp;R-404: Duniway Park</w:t>
            </w:r>
          </w:p>
        </w:tc>
        <w:tc>
          <w:tcPr>
            <w:tcW w:w="3438" w:type="dxa"/>
            <w:vAlign w:val="bottom"/>
          </w:tcPr>
          <w:p w14:paraId="70C1678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68DF24F1" w14:textId="77777777" w:rsidTr="00C92886">
        <w:tc>
          <w:tcPr>
            <w:tcW w:w="5778" w:type="dxa"/>
            <w:vAlign w:val="bottom"/>
          </w:tcPr>
          <w:p w14:paraId="14950E2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P&amp;R-405: Firehouse Theatre</w:t>
            </w:r>
          </w:p>
        </w:tc>
        <w:tc>
          <w:tcPr>
            <w:tcW w:w="3438" w:type="dxa"/>
            <w:vAlign w:val="bottom"/>
          </w:tcPr>
          <w:p w14:paraId="354D130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4A686B3" w14:textId="77777777" w:rsidTr="00C92886">
        <w:tc>
          <w:tcPr>
            <w:tcW w:w="5778" w:type="dxa"/>
            <w:vAlign w:val="bottom"/>
          </w:tcPr>
          <w:p w14:paraId="53991CF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P&amp;R-406: Gabriel Park /SW Community Center &amp; Pool</w:t>
            </w:r>
          </w:p>
        </w:tc>
        <w:tc>
          <w:tcPr>
            <w:tcW w:w="3438" w:type="dxa"/>
            <w:vAlign w:val="bottom"/>
          </w:tcPr>
          <w:p w14:paraId="33FA4E9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3E405B99" w14:textId="77777777" w:rsidTr="00C92886">
        <w:tc>
          <w:tcPr>
            <w:tcW w:w="5778" w:type="dxa"/>
            <w:vAlign w:val="bottom"/>
          </w:tcPr>
          <w:p w14:paraId="238A34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P&amp;R-407: Gov. Tom McCall Waterfront Park</w:t>
            </w:r>
          </w:p>
        </w:tc>
        <w:tc>
          <w:tcPr>
            <w:tcW w:w="3438" w:type="dxa"/>
            <w:vAlign w:val="bottom"/>
          </w:tcPr>
          <w:p w14:paraId="08018B0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1F240CF" w14:textId="77777777" w:rsidTr="00C92886">
        <w:tc>
          <w:tcPr>
            <w:tcW w:w="5778" w:type="dxa"/>
            <w:vAlign w:val="bottom"/>
          </w:tcPr>
          <w:p w14:paraId="4606C9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P&amp;R-408: Hamilton Park</w:t>
            </w:r>
          </w:p>
        </w:tc>
        <w:tc>
          <w:tcPr>
            <w:tcW w:w="3438" w:type="dxa"/>
            <w:vAlign w:val="bottom"/>
          </w:tcPr>
          <w:p w14:paraId="0D65B58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62A80A5C" w14:textId="77777777" w:rsidTr="00C92886">
        <w:tc>
          <w:tcPr>
            <w:tcW w:w="5778" w:type="dxa"/>
            <w:vAlign w:val="bottom"/>
          </w:tcPr>
          <w:p w14:paraId="15ACF83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P&amp;R-409: Hillside Park/ Hillside Community Center</w:t>
            </w:r>
          </w:p>
        </w:tc>
        <w:tc>
          <w:tcPr>
            <w:tcW w:w="3438" w:type="dxa"/>
            <w:vAlign w:val="bottom"/>
          </w:tcPr>
          <w:p w14:paraId="27BB974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354DA7BA" w14:textId="77777777" w:rsidTr="00C92886">
        <w:tc>
          <w:tcPr>
            <w:tcW w:w="5778" w:type="dxa"/>
            <w:vAlign w:val="bottom"/>
          </w:tcPr>
          <w:p w14:paraId="63A25DC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P&amp;R-410: Marshall Park</w:t>
            </w:r>
          </w:p>
        </w:tc>
        <w:tc>
          <w:tcPr>
            <w:tcW w:w="3438" w:type="dxa"/>
            <w:vAlign w:val="bottom"/>
          </w:tcPr>
          <w:p w14:paraId="66F3E2B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69CBE96" w14:textId="77777777" w:rsidTr="00C92886">
        <w:tc>
          <w:tcPr>
            <w:tcW w:w="5778" w:type="dxa"/>
            <w:vAlign w:val="bottom"/>
          </w:tcPr>
          <w:p w14:paraId="7F28603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P&amp;R-411: Multnomah Arts Center</w:t>
            </w:r>
          </w:p>
        </w:tc>
        <w:tc>
          <w:tcPr>
            <w:tcW w:w="3438" w:type="dxa"/>
            <w:vAlign w:val="bottom"/>
          </w:tcPr>
          <w:p w14:paraId="4AFFE90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81603DB" w14:textId="77777777" w:rsidTr="00C92886">
        <w:tc>
          <w:tcPr>
            <w:tcW w:w="5778" w:type="dxa"/>
            <w:vAlign w:val="bottom"/>
          </w:tcPr>
          <w:p w14:paraId="56486E0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P&amp;R-412: North Park Blocks</w:t>
            </w:r>
          </w:p>
        </w:tc>
        <w:tc>
          <w:tcPr>
            <w:tcW w:w="3438" w:type="dxa"/>
            <w:vAlign w:val="bottom"/>
          </w:tcPr>
          <w:p w14:paraId="33B23E8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3C82BE17" w14:textId="77777777" w:rsidTr="00C92886">
        <w:tc>
          <w:tcPr>
            <w:tcW w:w="5778" w:type="dxa"/>
            <w:vAlign w:val="bottom"/>
          </w:tcPr>
          <w:p w14:paraId="5F9ECC9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P&amp;R-413: Pioneer Courthouse Square</w:t>
            </w:r>
          </w:p>
        </w:tc>
        <w:tc>
          <w:tcPr>
            <w:tcW w:w="3438" w:type="dxa"/>
            <w:vAlign w:val="bottom"/>
          </w:tcPr>
          <w:p w14:paraId="6A1B832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77C060C8" w14:textId="77777777" w:rsidTr="00C92886">
        <w:tc>
          <w:tcPr>
            <w:tcW w:w="5778" w:type="dxa"/>
            <w:vAlign w:val="bottom"/>
          </w:tcPr>
          <w:p w14:paraId="7EC3532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P&amp;R-414: Plaza Blocks</w:t>
            </w:r>
          </w:p>
        </w:tc>
        <w:tc>
          <w:tcPr>
            <w:tcW w:w="3438" w:type="dxa"/>
            <w:vAlign w:val="bottom"/>
          </w:tcPr>
          <w:p w14:paraId="265A782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690B3B05" w14:textId="77777777" w:rsidTr="00C92886">
        <w:tc>
          <w:tcPr>
            <w:tcW w:w="5778" w:type="dxa"/>
            <w:vAlign w:val="bottom"/>
          </w:tcPr>
          <w:p w14:paraId="2A4DD9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P&amp;R-415: Simon and Helen Director Park</w:t>
            </w:r>
          </w:p>
        </w:tc>
        <w:tc>
          <w:tcPr>
            <w:tcW w:w="3438" w:type="dxa"/>
            <w:vAlign w:val="bottom"/>
          </w:tcPr>
          <w:p w14:paraId="078DE15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AABC022" w14:textId="77777777" w:rsidTr="00C92886">
        <w:tc>
          <w:tcPr>
            <w:tcW w:w="5778" w:type="dxa"/>
            <w:vAlign w:val="bottom"/>
          </w:tcPr>
          <w:p w14:paraId="6EE41C4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P&amp;R-416: South Park Blocks</w:t>
            </w:r>
          </w:p>
        </w:tc>
        <w:tc>
          <w:tcPr>
            <w:tcW w:w="3438" w:type="dxa"/>
            <w:vAlign w:val="bottom"/>
          </w:tcPr>
          <w:p w14:paraId="401E04D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FABD207" w14:textId="77777777" w:rsidTr="00C92886">
        <w:tc>
          <w:tcPr>
            <w:tcW w:w="5778" w:type="dxa"/>
            <w:vAlign w:val="bottom"/>
          </w:tcPr>
          <w:p w14:paraId="09F6BC0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P&amp;R-417: South Waterfront Park</w:t>
            </w:r>
          </w:p>
        </w:tc>
        <w:tc>
          <w:tcPr>
            <w:tcW w:w="3438" w:type="dxa"/>
            <w:vAlign w:val="bottom"/>
          </w:tcPr>
          <w:p w14:paraId="5997628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C3D251C" w14:textId="77777777" w:rsidTr="00C92886">
        <w:tc>
          <w:tcPr>
            <w:tcW w:w="5778" w:type="dxa"/>
            <w:vAlign w:val="bottom"/>
          </w:tcPr>
          <w:p w14:paraId="1DA5091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P&amp;R-418: Tanner Springs Park</w:t>
            </w:r>
          </w:p>
        </w:tc>
        <w:tc>
          <w:tcPr>
            <w:tcW w:w="3438" w:type="dxa"/>
            <w:vAlign w:val="bottom"/>
          </w:tcPr>
          <w:p w14:paraId="5F5BB50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321CC4C2" w14:textId="77777777" w:rsidTr="00C92886">
        <w:tc>
          <w:tcPr>
            <w:tcW w:w="5778" w:type="dxa"/>
            <w:vAlign w:val="bottom"/>
          </w:tcPr>
          <w:p w14:paraId="30C5934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P&amp;R-419: Washington Park / Children's Museum</w:t>
            </w:r>
          </w:p>
        </w:tc>
        <w:tc>
          <w:tcPr>
            <w:tcW w:w="3438" w:type="dxa"/>
            <w:vAlign w:val="bottom"/>
          </w:tcPr>
          <w:p w14:paraId="26AF675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45AC83FF" w14:textId="77777777" w:rsidTr="00C92886">
        <w:tc>
          <w:tcPr>
            <w:tcW w:w="5778" w:type="dxa"/>
            <w:vAlign w:val="bottom"/>
          </w:tcPr>
          <w:p w14:paraId="14B510E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P&amp;R-420: Washington Park - Int'l. Rose Test Garden</w:t>
            </w:r>
          </w:p>
        </w:tc>
        <w:tc>
          <w:tcPr>
            <w:tcW w:w="3438" w:type="dxa"/>
            <w:vAlign w:val="bottom"/>
          </w:tcPr>
          <w:p w14:paraId="01556FB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442517A" w14:textId="77777777" w:rsidTr="00C92886">
        <w:tc>
          <w:tcPr>
            <w:tcW w:w="5778" w:type="dxa"/>
            <w:vAlign w:val="bottom"/>
          </w:tcPr>
          <w:p w14:paraId="06509B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P&amp;R-421: Wilson Pool</w:t>
            </w:r>
          </w:p>
        </w:tc>
        <w:tc>
          <w:tcPr>
            <w:tcW w:w="3438" w:type="dxa"/>
            <w:vAlign w:val="bottom"/>
          </w:tcPr>
          <w:p w14:paraId="5D67054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2DC13C79" w14:textId="77777777" w:rsidTr="00C92886">
        <w:tc>
          <w:tcPr>
            <w:tcW w:w="5778" w:type="dxa"/>
            <w:vAlign w:val="bottom"/>
          </w:tcPr>
          <w:p w14:paraId="0F3CA99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P&amp;R-422: Woods Memorial Natural Area</w:t>
            </w:r>
          </w:p>
        </w:tc>
        <w:tc>
          <w:tcPr>
            <w:tcW w:w="3438" w:type="dxa"/>
            <w:vAlign w:val="bottom"/>
          </w:tcPr>
          <w:p w14:paraId="25439BE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7D6EDBEF" w14:textId="77777777" w:rsidTr="00C92886">
        <w:tc>
          <w:tcPr>
            <w:tcW w:w="5778" w:type="dxa"/>
            <w:vAlign w:val="bottom"/>
          </w:tcPr>
          <w:p w14:paraId="6939A6F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P&amp;R-423: Albert Kelly Park</w:t>
            </w:r>
          </w:p>
        </w:tc>
        <w:tc>
          <w:tcPr>
            <w:tcW w:w="3438" w:type="dxa"/>
            <w:vAlign w:val="bottom"/>
          </w:tcPr>
          <w:p w14:paraId="63C7A76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04B0395" w14:textId="77777777" w:rsidTr="00C92886">
        <w:tc>
          <w:tcPr>
            <w:tcW w:w="5778" w:type="dxa"/>
            <w:vAlign w:val="bottom"/>
          </w:tcPr>
          <w:p w14:paraId="20F849C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P&amp;R-424: Couch Park</w:t>
            </w:r>
          </w:p>
        </w:tc>
        <w:tc>
          <w:tcPr>
            <w:tcW w:w="3438" w:type="dxa"/>
            <w:vAlign w:val="bottom"/>
          </w:tcPr>
          <w:p w14:paraId="703304C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0C1C2AA" w14:textId="77777777" w:rsidTr="00C92886">
        <w:tc>
          <w:tcPr>
            <w:tcW w:w="5778" w:type="dxa"/>
            <w:vAlign w:val="bottom"/>
          </w:tcPr>
          <w:p w14:paraId="08D55B7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P&amp;R-425: Custer Park</w:t>
            </w:r>
          </w:p>
        </w:tc>
        <w:tc>
          <w:tcPr>
            <w:tcW w:w="3438" w:type="dxa"/>
            <w:vAlign w:val="bottom"/>
          </w:tcPr>
          <w:p w14:paraId="7C22090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D0701AE" w14:textId="77777777" w:rsidTr="00C92886">
        <w:tc>
          <w:tcPr>
            <w:tcW w:w="5778" w:type="dxa"/>
            <w:vAlign w:val="bottom"/>
          </w:tcPr>
          <w:p w14:paraId="6455BB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P&amp;R-426: Dewitt Park</w:t>
            </w:r>
          </w:p>
        </w:tc>
        <w:tc>
          <w:tcPr>
            <w:tcW w:w="3438" w:type="dxa"/>
            <w:vAlign w:val="bottom"/>
          </w:tcPr>
          <w:p w14:paraId="47FFD7C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94DE27A" w14:textId="77777777" w:rsidTr="00C92886">
        <w:tc>
          <w:tcPr>
            <w:tcW w:w="5778" w:type="dxa"/>
            <w:vAlign w:val="bottom"/>
          </w:tcPr>
          <w:p w14:paraId="50D8561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P&amp;R-427: Dickinson Park</w:t>
            </w:r>
          </w:p>
        </w:tc>
        <w:tc>
          <w:tcPr>
            <w:tcW w:w="3438" w:type="dxa"/>
            <w:vAlign w:val="bottom"/>
          </w:tcPr>
          <w:p w14:paraId="166C719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62022FA" w14:textId="77777777" w:rsidTr="00C92886">
        <w:tc>
          <w:tcPr>
            <w:tcW w:w="5778" w:type="dxa"/>
            <w:vAlign w:val="bottom"/>
          </w:tcPr>
          <w:p w14:paraId="1BF6468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P&amp;R-428: Elizabeth Caruthers Park</w:t>
            </w:r>
          </w:p>
        </w:tc>
        <w:tc>
          <w:tcPr>
            <w:tcW w:w="3438" w:type="dxa"/>
            <w:vAlign w:val="bottom"/>
          </w:tcPr>
          <w:p w14:paraId="51FB70B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09EAAC63" w14:textId="77777777" w:rsidR="008E1EE4" w:rsidRDefault="008D7DB2" w:rsidP="008E1EE4">
      <w:pPr>
        <w:pStyle w:val="Heading3"/>
        <w:rPr>
          <w:i/>
        </w:rPr>
      </w:pPr>
      <w:r w:rsidRPr="00C92886">
        <w:rPr>
          <w:i/>
        </w:rPr>
        <w:lastRenderedPageBreak/>
        <w:t>Parks Bureau cont.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8"/>
        <w:gridCol w:w="3362"/>
      </w:tblGrid>
      <w:tr w:rsidR="008D7DB2" w:rsidRPr="00C92886" w14:paraId="3E3CCD91" w14:textId="77777777" w:rsidTr="00E50A1D">
        <w:trPr>
          <w:trHeight w:val="341"/>
        </w:trPr>
        <w:tc>
          <w:tcPr>
            <w:tcW w:w="5629" w:type="dxa"/>
            <w:shd w:val="clear" w:color="auto" w:fill="F2F2F2"/>
            <w:vAlign w:val="bottom"/>
          </w:tcPr>
          <w:p w14:paraId="0AE40418"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362" w:type="dxa"/>
            <w:shd w:val="clear" w:color="auto" w:fill="F2F2F2"/>
            <w:vAlign w:val="bottom"/>
          </w:tcPr>
          <w:p w14:paraId="687DD40C"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3311464E" w14:textId="77777777" w:rsidTr="00E50A1D">
        <w:tc>
          <w:tcPr>
            <w:tcW w:w="5629" w:type="dxa"/>
            <w:vAlign w:val="bottom"/>
          </w:tcPr>
          <w:p w14:paraId="3DA6FB2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P&amp;R-429: Forest Heights Park</w:t>
            </w:r>
          </w:p>
        </w:tc>
        <w:tc>
          <w:tcPr>
            <w:tcW w:w="3362" w:type="dxa"/>
            <w:vAlign w:val="bottom"/>
          </w:tcPr>
          <w:p w14:paraId="49FE124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8CA6022" w14:textId="77777777" w:rsidTr="00E50A1D">
        <w:trPr>
          <w:trHeight w:val="323"/>
        </w:trPr>
        <w:tc>
          <w:tcPr>
            <w:tcW w:w="5629" w:type="dxa"/>
            <w:vAlign w:val="bottom"/>
          </w:tcPr>
          <w:p w14:paraId="38C2DD8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P&amp;R-430: Fulton Park</w:t>
            </w:r>
          </w:p>
        </w:tc>
        <w:tc>
          <w:tcPr>
            <w:tcW w:w="3362" w:type="dxa"/>
            <w:vAlign w:val="bottom"/>
          </w:tcPr>
          <w:p w14:paraId="26B856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57DB7FA" w14:textId="77777777" w:rsidTr="00E50A1D">
        <w:tc>
          <w:tcPr>
            <w:tcW w:w="5629" w:type="dxa"/>
            <w:vAlign w:val="bottom"/>
          </w:tcPr>
          <w:p w14:paraId="56D6B44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P&amp;R-432: Healy Heights Park</w:t>
            </w:r>
          </w:p>
        </w:tc>
        <w:tc>
          <w:tcPr>
            <w:tcW w:w="3362" w:type="dxa"/>
            <w:vAlign w:val="bottom"/>
          </w:tcPr>
          <w:p w14:paraId="05CF871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B8440B2" w14:textId="77777777" w:rsidTr="00E50A1D">
        <w:tc>
          <w:tcPr>
            <w:tcW w:w="5629" w:type="dxa"/>
            <w:vAlign w:val="bottom"/>
          </w:tcPr>
          <w:p w14:paraId="43079DA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P&amp;R-433: Heritage Tree Park</w:t>
            </w:r>
          </w:p>
        </w:tc>
        <w:tc>
          <w:tcPr>
            <w:tcW w:w="3362" w:type="dxa"/>
            <w:vAlign w:val="bottom"/>
          </w:tcPr>
          <w:p w14:paraId="1637F37A"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5C2E3A6" w14:textId="77777777" w:rsidTr="00E50A1D">
        <w:tc>
          <w:tcPr>
            <w:tcW w:w="5629" w:type="dxa"/>
            <w:vAlign w:val="bottom"/>
          </w:tcPr>
          <w:p w14:paraId="1BB2E16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P&amp;R-434: Hillsdale Park</w:t>
            </w:r>
          </w:p>
        </w:tc>
        <w:tc>
          <w:tcPr>
            <w:tcW w:w="3362" w:type="dxa"/>
            <w:vAlign w:val="bottom"/>
          </w:tcPr>
          <w:p w14:paraId="387E06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CFBF896" w14:textId="77777777" w:rsidTr="00E50A1D">
        <w:tc>
          <w:tcPr>
            <w:tcW w:w="5629" w:type="dxa"/>
            <w:vAlign w:val="bottom"/>
          </w:tcPr>
          <w:p w14:paraId="30A430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P&amp;R-435: Holly Farm Park</w:t>
            </w:r>
          </w:p>
        </w:tc>
        <w:tc>
          <w:tcPr>
            <w:tcW w:w="3362" w:type="dxa"/>
            <w:vAlign w:val="bottom"/>
          </w:tcPr>
          <w:p w14:paraId="25ECEAE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3350ED3" w14:textId="77777777" w:rsidTr="00E50A1D">
        <w:tc>
          <w:tcPr>
            <w:tcW w:w="5629" w:type="dxa"/>
            <w:vAlign w:val="bottom"/>
          </w:tcPr>
          <w:p w14:paraId="397C381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P&amp;R-436: Ira Keller Fountain Park</w:t>
            </w:r>
          </w:p>
        </w:tc>
        <w:tc>
          <w:tcPr>
            <w:tcW w:w="3362" w:type="dxa"/>
            <w:vAlign w:val="bottom"/>
          </w:tcPr>
          <w:p w14:paraId="6D8144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D74820F" w14:textId="77777777" w:rsidTr="00E50A1D">
        <w:tc>
          <w:tcPr>
            <w:tcW w:w="5629" w:type="dxa"/>
            <w:vAlign w:val="bottom"/>
          </w:tcPr>
          <w:p w14:paraId="758663E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P&amp;R-437: Jamison Square</w:t>
            </w:r>
          </w:p>
        </w:tc>
        <w:tc>
          <w:tcPr>
            <w:tcW w:w="3362" w:type="dxa"/>
            <w:vAlign w:val="bottom"/>
          </w:tcPr>
          <w:p w14:paraId="3FB492E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6EA9533" w14:textId="77777777" w:rsidTr="00E50A1D">
        <w:tc>
          <w:tcPr>
            <w:tcW w:w="5629" w:type="dxa"/>
            <w:vAlign w:val="bottom"/>
          </w:tcPr>
          <w:p w14:paraId="49AE40A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P&amp;R-438: Lair Hill Park</w:t>
            </w:r>
          </w:p>
        </w:tc>
        <w:tc>
          <w:tcPr>
            <w:tcW w:w="3362" w:type="dxa"/>
            <w:vAlign w:val="bottom"/>
          </w:tcPr>
          <w:p w14:paraId="3CF24FC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3BE54D0" w14:textId="77777777" w:rsidTr="00E50A1D">
        <w:tc>
          <w:tcPr>
            <w:tcW w:w="5629" w:type="dxa"/>
            <w:vAlign w:val="bottom"/>
          </w:tcPr>
          <w:p w14:paraId="606AA98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P&amp;R-439: O'Bryant Square</w:t>
            </w:r>
          </w:p>
        </w:tc>
        <w:tc>
          <w:tcPr>
            <w:tcW w:w="3362" w:type="dxa"/>
            <w:vAlign w:val="bottom"/>
          </w:tcPr>
          <w:p w14:paraId="76F7993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1987C33" w14:textId="77777777" w:rsidTr="00E50A1D">
        <w:tc>
          <w:tcPr>
            <w:tcW w:w="5629" w:type="dxa"/>
            <w:vAlign w:val="bottom"/>
          </w:tcPr>
          <w:p w14:paraId="07C8641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P&amp;R-440: Oregon Holocaust Memorial</w:t>
            </w:r>
          </w:p>
        </w:tc>
        <w:tc>
          <w:tcPr>
            <w:tcW w:w="3362" w:type="dxa"/>
            <w:vAlign w:val="bottom"/>
          </w:tcPr>
          <w:p w14:paraId="2DB4867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AFEB16C" w14:textId="77777777" w:rsidTr="00E50A1D">
        <w:tc>
          <w:tcPr>
            <w:tcW w:w="5629" w:type="dxa"/>
            <w:vAlign w:val="bottom"/>
          </w:tcPr>
          <w:p w14:paraId="51E15DA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P&amp;R-441: Pendleton Park</w:t>
            </w:r>
          </w:p>
        </w:tc>
        <w:tc>
          <w:tcPr>
            <w:tcW w:w="3362" w:type="dxa"/>
            <w:vAlign w:val="bottom"/>
          </w:tcPr>
          <w:p w14:paraId="4DD1F70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8CBFDE8" w14:textId="77777777" w:rsidTr="00E50A1D">
        <w:tc>
          <w:tcPr>
            <w:tcW w:w="5629" w:type="dxa"/>
            <w:vAlign w:val="bottom"/>
          </w:tcPr>
          <w:p w14:paraId="67E9229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P&amp;R-442: Portland Heights Park</w:t>
            </w:r>
          </w:p>
        </w:tc>
        <w:tc>
          <w:tcPr>
            <w:tcW w:w="3362" w:type="dxa"/>
            <w:vAlign w:val="bottom"/>
          </w:tcPr>
          <w:p w14:paraId="75E1216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19FDFA6" w14:textId="77777777" w:rsidTr="00E50A1D">
        <w:tc>
          <w:tcPr>
            <w:tcW w:w="5629" w:type="dxa"/>
            <w:vAlign w:val="bottom"/>
          </w:tcPr>
          <w:p w14:paraId="24D886D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P&amp;R-443: Spring Garden Park</w:t>
            </w:r>
          </w:p>
        </w:tc>
        <w:tc>
          <w:tcPr>
            <w:tcW w:w="3362" w:type="dxa"/>
            <w:vAlign w:val="bottom"/>
          </w:tcPr>
          <w:p w14:paraId="21B9027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184C528" w14:textId="77777777" w:rsidTr="00E50A1D">
        <w:tc>
          <w:tcPr>
            <w:tcW w:w="5629" w:type="dxa"/>
            <w:vAlign w:val="bottom"/>
          </w:tcPr>
          <w:p w14:paraId="7D53D6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P&amp;R-445: Vietnam Veterans of Oregon Memorial</w:t>
            </w:r>
          </w:p>
        </w:tc>
        <w:tc>
          <w:tcPr>
            <w:tcW w:w="3362" w:type="dxa"/>
            <w:vAlign w:val="bottom"/>
          </w:tcPr>
          <w:p w14:paraId="1454BA8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8D99FEF" w14:textId="77777777" w:rsidTr="00E50A1D">
        <w:tc>
          <w:tcPr>
            <w:tcW w:w="5629" w:type="dxa"/>
            <w:vAlign w:val="bottom"/>
          </w:tcPr>
          <w:p w14:paraId="2D8C498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P&amp;R-446: Wallace Park</w:t>
            </w:r>
          </w:p>
        </w:tc>
        <w:tc>
          <w:tcPr>
            <w:tcW w:w="3362" w:type="dxa"/>
            <w:vAlign w:val="bottom"/>
          </w:tcPr>
          <w:p w14:paraId="79ED8A2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18832B8" w14:textId="77777777" w:rsidTr="00E50A1D">
        <w:tc>
          <w:tcPr>
            <w:tcW w:w="5629" w:type="dxa"/>
            <w:vAlign w:val="bottom"/>
          </w:tcPr>
          <w:p w14:paraId="3FD95C4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P&amp;R-447: Willamette Park</w:t>
            </w:r>
          </w:p>
        </w:tc>
        <w:tc>
          <w:tcPr>
            <w:tcW w:w="3362" w:type="dxa"/>
            <w:vAlign w:val="bottom"/>
          </w:tcPr>
          <w:p w14:paraId="10B6027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D0EB118" w14:textId="77777777" w:rsidTr="00E50A1D">
        <w:tc>
          <w:tcPr>
            <w:tcW w:w="5629" w:type="dxa"/>
            <w:vAlign w:val="bottom"/>
          </w:tcPr>
          <w:p w14:paraId="510E80E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P&amp;R-450: Lovejoy Fountain</w:t>
            </w:r>
          </w:p>
        </w:tc>
        <w:tc>
          <w:tcPr>
            <w:tcW w:w="3362" w:type="dxa"/>
            <w:vAlign w:val="bottom"/>
          </w:tcPr>
          <w:p w14:paraId="34730EE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C39EB3E" w14:textId="77777777" w:rsidTr="00E50A1D">
        <w:tc>
          <w:tcPr>
            <w:tcW w:w="5629" w:type="dxa"/>
            <w:vAlign w:val="bottom"/>
          </w:tcPr>
          <w:p w14:paraId="77ACBA0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P&amp;R-452: Pettygrove Park</w:t>
            </w:r>
          </w:p>
        </w:tc>
        <w:tc>
          <w:tcPr>
            <w:tcW w:w="3362" w:type="dxa"/>
            <w:vAlign w:val="bottom"/>
          </w:tcPr>
          <w:p w14:paraId="3868EC3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998F951" w14:textId="77777777" w:rsidTr="00E50A1D">
        <w:tc>
          <w:tcPr>
            <w:tcW w:w="5629" w:type="dxa"/>
            <w:vAlign w:val="bottom"/>
          </w:tcPr>
          <w:p w14:paraId="4502826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P&amp;R-453: Portland Center Park</w:t>
            </w:r>
          </w:p>
        </w:tc>
        <w:tc>
          <w:tcPr>
            <w:tcW w:w="3362" w:type="dxa"/>
            <w:vAlign w:val="bottom"/>
          </w:tcPr>
          <w:p w14:paraId="0C50FA2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22C7851" w14:textId="77777777" w:rsidTr="00E50A1D">
        <w:tc>
          <w:tcPr>
            <w:tcW w:w="5629" w:type="dxa"/>
            <w:vAlign w:val="bottom"/>
          </w:tcPr>
          <w:p w14:paraId="1CA161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P&amp;R-454: SW Terwilliger Blvd Parkway</w:t>
            </w:r>
          </w:p>
        </w:tc>
        <w:tc>
          <w:tcPr>
            <w:tcW w:w="3362" w:type="dxa"/>
            <w:vAlign w:val="bottom"/>
          </w:tcPr>
          <w:p w14:paraId="763108D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359986F" w14:textId="77777777" w:rsidTr="00E50A1D">
        <w:tc>
          <w:tcPr>
            <w:tcW w:w="5629" w:type="dxa"/>
            <w:vAlign w:val="bottom"/>
          </w:tcPr>
          <w:p w14:paraId="0F10AA6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P&amp;R-455: SW Hall &amp; 14th</w:t>
            </w:r>
          </w:p>
        </w:tc>
        <w:tc>
          <w:tcPr>
            <w:tcW w:w="3362" w:type="dxa"/>
            <w:vAlign w:val="bottom"/>
          </w:tcPr>
          <w:p w14:paraId="0D65BEE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631C8A5" w14:textId="77777777" w:rsidTr="00E50A1D">
        <w:tc>
          <w:tcPr>
            <w:tcW w:w="5629" w:type="dxa"/>
            <w:vAlign w:val="bottom"/>
          </w:tcPr>
          <w:p w14:paraId="6F399F1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P&amp;R-456: The Fields</w:t>
            </w:r>
          </w:p>
        </w:tc>
        <w:tc>
          <w:tcPr>
            <w:tcW w:w="3362" w:type="dxa"/>
            <w:vAlign w:val="bottom"/>
          </w:tcPr>
          <w:p w14:paraId="1099C54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FAF7774" w14:textId="77777777" w:rsidTr="00E50A1D">
        <w:tc>
          <w:tcPr>
            <w:tcW w:w="5629" w:type="dxa"/>
            <w:vAlign w:val="bottom"/>
          </w:tcPr>
          <w:p w14:paraId="6EEB675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P&amp;R-457: South Waterfront Central District Greenway</w:t>
            </w:r>
          </w:p>
        </w:tc>
        <w:tc>
          <w:tcPr>
            <w:tcW w:w="3362" w:type="dxa"/>
            <w:vAlign w:val="bottom"/>
          </w:tcPr>
          <w:p w14:paraId="57E74E3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A5B5602" w14:textId="77777777" w:rsidTr="00E50A1D">
        <w:tc>
          <w:tcPr>
            <w:tcW w:w="5629" w:type="dxa"/>
            <w:vAlign w:val="bottom"/>
          </w:tcPr>
          <w:p w14:paraId="69868C2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P&amp;R-500: Portland International Raceway</w:t>
            </w:r>
          </w:p>
        </w:tc>
        <w:tc>
          <w:tcPr>
            <w:tcW w:w="3362" w:type="dxa"/>
            <w:vAlign w:val="bottom"/>
          </w:tcPr>
          <w:p w14:paraId="69BCC84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0DE660C" w14:textId="77777777" w:rsidTr="00E50A1D">
        <w:tc>
          <w:tcPr>
            <w:tcW w:w="5629" w:type="dxa"/>
            <w:vAlign w:val="bottom"/>
          </w:tcPr>
          <w:p w14:paraId="6CFF4FE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P&amp;R-600: Eastmoreland Golf Course</w:t>
            </w:r>
          </w:p>
        </w:tc>
        <w:tc>
          <w:tcPr>
            <w:tcW w:w="3362" w:type="dxa"/>
            <w:vAlign w:val="bottom"/>
          </w:tcPr>
          <w:p w14:paraId="19A8840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7792C936" w14:textId="77777777" w:rsidTr="00E50A1D">
        <w:tc>
          <w:tcPr>
            <w:tcW w:w="5629" w:type="dxa"/>
            <w:vAlign w:val="bottom"/>
          </w:tcPr>
          <w:p w14:paraId="1EFDC23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P&amp;R-601: Heron Lakes Golf Course</w:t>
            </w:r>
          </w:p>
        </w:tc>
        <w:tc>
          <w:tcPr>
            <w:tcW w:w="3362" w:type="dxa"/>
            <w:vAlign w:val="bottom"/>
          </w:tcPr>
          <w:p w14:paraId="0810622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C32AA55" w14:textId="77777777" w:rsidTr="00E50A1D">
        <w:tc>
          <w:tcPr>
            <w:tcW w:w="5629" w:type="dxa"/>
            <w:vAlign w:val="bottom"/>
          </w:tcPr>
          <w:p w14:paraId="553E024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P&amp;R-602: Rose City Golf Course</w:t>
            </w:r>
          </w:p>
        </w:tc>
        <w:tc>
          <w:tcPr>
            <w:tcW w:w="3362" w:type="dxa"/>
            <w:vAlign w:val="bottom"/>
          </w:tcPr>
          <w:p w14:paraId="46EAE3D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6FB2E0F" w14:textId="77777777" w:rsidTr="00E50A1D">
        <w:tc>
          <w:tcPr>
            <w:tcW w:w="5629" w:type="dxa"/>
            <w:vAlign w:val="bottom"/>
          </w:tcPr>
          <w:p w14:paraId="7EBD5DC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P&amp;R-603: Red Tail Golf Course</w:t>
            </w:r>
          </w:p>
        </w:tc>
        <w:tc>
          <w:tcPr>
            <w:tcW w:w="3362" w:type="dxa"/>
            <w:vAlign w:val="bottom"/>
          </w:tcPr>
          <w:p w14:paraId="41C4D3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6A09D65" w14:textId="77777777" w:rsidTr="00E50A1D">
        <w:tc>
          <w:tcPr>
            <w:tcW w:w="5629" w:type="dxa"/>
            <w:vAlign w:val="bottom"/>
          </w:tcPr>
          <w:p w14:paraId="5D22C4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P&amp;R-702: Lan Su Chinese Garden</w:t>
            </w:r>
          </w:p>
        </w:tc>
        <w:tc>
          <w:tcPr>
            <w:tcW w:w="3362" w:type="dxa"/>
            <w:vAlign w:val="bottom"/>
          </w:tcPr>
          <w:p w14:paraId="19E1CDC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4C95AB4" w14:textId="77777777" w:rsidTr="00E50A1D">
        <w:tc>
          <w:tcPr>
            <w:tcW w:w="5629" w:type="dxa"/>
            <w:vAlign w:val="bottom"/>
          </w:tcPr>
          <w:p w14:paraId="5AC2EB7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P&amp;R-800: Columbia South Shore Trail</w:t>
            </w:r>
          </w:p>
        </w:tc>
        <w:tc>
          <w:tcPr>
            <w:tcW w:w="3362" w:type="dxa"/>
            <w:vAlign w:val="bottom"/>
          </w:tcPr>
          <w:p w14:paraId="02CFB11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7EDA58B5" w14:textId="77777777" w:rsidTr="00E50A1D">
        <w:tc>
          <w:tcPr>
            <w:tcW w:w="5629" w:type="dxa"/>
            <w:vAlign w:val="bottom"/>
          </w:tcPr>
          <w:p w14:paraId="6BA990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P&amp;R-801: Springwater Corridor</w:t>
            </w:r>
          </w:p>
        </w:tc>
        <w:tc>
          <w:tcPr>
            <w:tcW w:w="3362" w:type="dxa"/>
            <w:vAlign w:val="bottom"/>
          </w:tcPr>
          <w:p w14:paraId="6320DD6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5230CAE8" w14:textId="77777777" w:rsidTr="00E50A1D">
        <w:tc>
          <w:tcPr>
            <w:tcW w:w="5629" w:type="dxa"/>
            <w:vAlign w:val="bottom"/>
          </w:tcPr>
          <w:p w14:paraId="198A22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P&amp;R-802: Peninsula Crossing Trail</w:t>
            </w:r>
          </w:p>
        </w:tc>
        <w:tc>
          <w:tcPr>
            <w:tcW w:w="3362" w:type="dxa"/>
            <w:vAlign w:val="bottom"/>
          </w:tcPr>
          <w:p w14:paraId="636C70D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094C28CF" w14:textId="77777777" w:rsidTr="00E50A1D">
        <w:tc>
          <w:tcPr>
            <w:tcW w:w="5629" w:type="dxa"/>
            <w:vAlign w:val="bottom"/>
          </w:tcPr>
          <w:p w14:paraId="34E4FCF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P&amp;R-803: Marine Drive Trail</w:t>
            </w:r>
          </w:p>
        </w:tc>
        <w:tc>
          <w:tcPr>
            <w:tcW w:w="3362" w:type="dxa"/>
            <w:vAlign w:val="bottom"/>
          </w:tcPr>
          <w:p w14:paraId="4FC9BC5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September 2013</w:t>
            </w:r>
          </w:p>
        </w:tc>
      </w:tr>
      <w:tr w:rsidR="008D7DB2" w:rsidRPr="00C92886" w14:paraId="14BEDBA3" w14:textId="77777777" w:rsidTr="00E50A1D">
        <w:tc>
          <w:tcPr>
            <w:tcW w:w="5629" w:type="dxa"/>
            <w:vAlign w:val="bottom"/>
          </w:tcPr>
          <w:p w14:paraId="49C64BB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P&amp;R-804: Willamette Greenway Trail</w:t>
            </w:r>
          </w:p>
        </w:tc>
        <w:tc>
          <w:tcPr>
            <w:tcW w:w="3362" w:type="dxa"/>
            <w:vAlign w:val="bottom"/>
          </w:tcPr>
          <w:p w14:paraId="57528B8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36B34C90" w14:textId="77777777" w:rsidTr="00E50A1D">
        <w:tc>
          <w:tcPr>
            <w:tcW w:w="5629" w:type="dxa"/>
            <w:vAlign w:val="bottom"/>
          </w:tcPr>
          <w:p w14:paraId="78FCB4C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P&amp;R-900: Alice Ott SUN Community School</w:t>
            </w:r>
          </w:p>
        </w:tc>
        <w:tc>
          <w:tcPr>
            <w:tcW w:w="3362" w:type="dxa"/>
            <w:vAlign w:val="bottom"/>
          </w:tcPr>
          <w:p w14:paraId="11B0622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D60FDEA" w14:textId="77777777" w:rsidTr="00E50A1D">
        <w:tc>
          <w:tcPr>
            <w:tcW w:w="5629" w:type="dxa"/>
            <w:tcBorders>
              <w:bottom w:val="nil"/>
            </w:tcBorders>
            <w:vAlign w:val="bottom"/>
          </w:tcPr>
          <w:p w14:paraId="178CFF9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P&amp;R-901: Buckman Pool</w:t>
            </w:r>
          </w:p>
        </w:tc>
        <w:tc>
          <w:tcPr>
            <w:tcW w:w="3362" w:type="dxa"/>
            <w:tcBorders>
              <w:bottom w:val="nil"/>
            </w:tcBorders>
            <w:vAlign w:val="bottom"/>
          </w:tcPr>
          <w:p w14:paraId="1735FE1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B92254E" w14:textId="77777777" w:rsidTr="00E50A1D">
        <w:trPr>
          <w:trHeight w:val="341"/>
        </w:trPr>
        <w:tc>
          <w:tcPr>
            <w:tcW w:w="5629" w:type="dxa"/>
            <w:tcBorders>
              <w:top w:val="nil"/>
              <w:left w:val="nil"/>
              <w:right w:val="nil"/>
            </w:tcBorders>
            <w:shd w:val="clear" w:color="auto" w:fill="auto"/>
            <w:vAlign w:val="bottom"/>
          </w:tcPr>
          <w:p w14:paraId="5CF9B9C5" w14:textId="77777777" w:rsidR="008E1EE4" w:rsidRPr="008E1EE4" w:rsidRDefault="00E50A1D" w:rsidP="008E1EE4">
            <w:pPr>
              <w:pStyle w:val="Heading3"/>
              <w:rPr>
                <w:b w:val="0"/>
                <w:i/>
              </w:rPr>
            </w:pPr>
            <w:r w:rsidRPr="00C92886">
              <w:rPr>
                <w:i/>
              </w:rPr>
              <w:lastRenderedPageBreak/>
              <w:t>Parks Bureau cont.</w:t>
            </w:r>
          </w:p>
        </w:tc>
        <w:tc>
          <w:tcPr>
            <w:tcW w:w="3362" w:type="dxa"/>
            <w:tcBorders>
              <w:top w:val="nil"/>
              <w:left w:val="nil"/>
              <w:right w:val="nil"/>
            </w:tcBorders>
            <w:shd w:val="clear" w:color="auto" w:fill="auto"/>
            <w:vAlign w:val="bottom"/>
          </w:tcPr>
          <w:p w14:paraId="7358AA82" w14:textId="77777777" w:rsidR="008D7DB2" w:rsidRPr="00C92886" w:rsidRDefault="008D7DB2" w:rsidP="00C92886">
            <w:pPr>
              <w:tabs>
                <w:tab w:val="clear" w:pos="8640"/>
              </w:tabs>
              <w:spacing w:after="0" w:line="240" w:lineRule="auto"/>
              <w:ind w:left="0"/>
              <w:rPr>
                <w:rFonts w:eastAsia="Times New Roman" w:cs="Calibri"/>
                <w:b/>
                <w:color w:val="000000"/>
                <w:szCs w:val="24"/>
              </w:rPr>
            </w:pPr>
          </w:p>
        </w:tc>
      </w:tr>
      <w:tr w:rsidR="00E50A1D" w:rsidRPr="00C92886" w14:paraId="01F9E75A" w14:textId="77777777" w:rsidTr="00E50A1D">
        <w:trPr>
          <w:trHeight w:val="341"/>
        </w:trPr>
        <w:tc>
          <w:tcPr>
            <w:tcW w:w="5629" w:type="dxa"/>
            <w:shd w:val="clear" w:color="auto" w:fill="F2F2F2"/>
            <w:vAlign w:val="bottom"/>
          </w:tcPr>
          <w:p w14:paraId="20ADE05A" w14:textId="77777777" w:rsidR="00E50A1D" w:rsidRPr="00C92886" w:rsidRDefault="00E50A1D"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362" w:type="dxa"/>
            <w:shd w:val="clear" w:color="auto" w:fill="F2F2F2"/>
            <w:vAlign w:val="bottom"/>
          </w:tcPr>
          <w:p w14:paraId="4984AD51" w14:textId="77777777" w:rsidR="00E50A1D" w:rsidRDefault="00E50A1D"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E50A1D" w:rsidRPr="00C92886" w14:paraId="49771029" w14:textId="77777777" w:rsidTr="00E50A1D">
        <w:tc>
          <w:tcPr>
            <w:tcW w:w="5629" w:type="dxa"/>
            <w:vAlign w:val="bottom"/>
          </w:tcPr>
          <w:p w14:paraId="6B2D22E3" w14:textId="77777777" w:rsidR="00E50A1D" w:rsidRPr="00C92886" w:rsidRDefault="00E50A1D"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P&amp;R-902: Centennial SUN Community</w:t>
            </w:r>
            <w:r w:rsidR="00E22730">
              <w:rPr>
                <w:rFonts w:eastAsia="Times New Roman" w:cs="Calibri"/>
                <w:color w:val="000000"/>
                <w:szCs w:val="24"/>
              </w:rPr>
              <w:t xml:space="preserve"> </w:t>
            </w:r>
            <w:r w:rsidRPr="00C92886">
              <w:rPr>
                <w:rFonts w:eastAsia="Times New Roman" w:cs="Calibri"/>
                <w:color w:val="000000"/>
                <w:szCs w:val="24"/>
              </w:rPr>
              <w:t xml:space="preserve">School </w:t>
            </w:r>
          </w:p>
        </w:tc>
        <w:tc>
          <w:tcPr>
            <w:tcW w:w="3362" w:type="dxa"/>
            <w:vAlign w:val="bottom"/>
          </w:tcPr>
          <w:p w14:paraId="3DA04B57" w14:textId="77777777" w:rsidR="00E50A1D" w:rsidRPr="00C92886" w:rsidRDefault="00E50A1D"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E50A1D" w:rsidRPr="00C92886" w14:paraId="6FA3866D" w14:textId="77777777" w:rsidTr="00E50A1D">
        <w:trPr>
          <w:trHeight w:val="323"/>
        </w:trPr>
        <w:tc>
          <w:tcPr>
            <w:tcW w:w="5629" w:type="dxa"/>
            <w:vAlign w:val="bottom"/>
          </w:tcPr>
          <w:p w14:paraId="77B3E0A3" w14:textId="77777777" w:rsidR="00E50A1D" w:rsidRPr="00C92886" w:rsidRDefault="00E50A1D"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P&amp;R-903: Parkrose SUN Community School</w:t>
            </w:r>
          </w:p>
        </w:tc>
        <w:tc>
          <w:tcPr>
            <w:tcW w:w="3362" w:type="dxa"/>
            <w:vAlign w:val="bottom"/>
          </w:tcPr>
          <w:p w14:paraId="4ABDD50F" w14:textId="77777777" w:rsidR="00E50A1D" w:rsidRPr="00C92886" w:rsidRDefault="00E50A1D"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6F68E59A" w14:textId="77777777" w:rsidR="008E1EE4" w:rsidRDefault="008D7DB2" w:rsidP="008E1EE4">
      <w:pPr>
        <w:pStyle w:val="Heading2"/>
      </w:pPr>
      <w:bookmarkStart w:id="70" w:name="_Toc401323821"/>
      <w:r w:rsidRPr="007A55F7">
        <w:t>Police Bureau</w:t>
      </w:r>
      <w:bookmarkEnd w:id="70"/>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6"/>
        <w:gridCol w:w="3444"/>
      </w:tblGrid>
      <w:tr w:rsidR="008D7DB2" w:rsidRPr="00C92886" w14:paraId="1B0A14C3" w14:textId="77777777" w:rsidTr="007A55F7">
        <w:trPr>
          <w:trHeight w:val="341"/>
        </w:trPr>
        <w:tc>
          <w:tcPr>
            <w:tcW w:w="5688" w:type="dxa"/>
            <w:shd w:val="clear" w:color="auto" w:fill="F2F2F2"/>
            <w:vAlign w:val="bottom"/>
          </w:tcPr>
          <w:p w14:paraId="263D3544"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528" w:type="dxa"/>
            <w:shd w:val="clear" w:color="auto" w:fill="F2F2F2"/>
            <w:vAlign w:val="bottom"/>
          </w:tcPr>
          <w:p w14:paraId="15312FF9"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7AA25062" w14:textId="77777777" w:rsidTr="007A55F7">
        <w:tc>
          <w:tcPr>
            <w:tcW w:w="5688" w:type="dxa"/>
            <w:vAlign w:val="bottom"/>
          </w:tcPr>
          <w:p w14:paraId="6CCB443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PB-01: Central Precinct (Justice Center)</w:t>
            </w:r>
          </w:p>
        </w:tc>
        <w:tc>
          <w:tcPr>
            <w:tcW w:w="3528" w:type="dxa"/>
            <w:vAlign w:val="bottom"/>
          </w:tcPr>
          <w:p w14:paraId="4D0602B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6F4870D8" w14:textId="77777777" w:rsidTr="007A55F7">
        <w:trPr>
          <w:trHeight w:val="323"/>
        </w:trPr>
        <w:tc>
          <w:tcPr>
            <w:tcW w:w="5688" w:type="dxa"/>
            <w:vAlign w:val="bottom"/>
          </w:tcPr>
          <w:p w14:paraId="3FF2CB1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PB-03: East Precinct</w:t>
            </w:r>
          </w:p>
        </w:tc>
        <w:tc>
          <w:tcPr>
            <w:tcW w:w="3528" w:type="dxa"/>
            <w:vAlign w:val="bottom"/>
          </w:tcPr>
          <w:p w14:paraId="6067202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438CD432" w14:textId="77777777" w:rsidTr="007A55F7">
        <w:tc>
          <w:tcPr>
            <w:tcW w:w="5688" w:type="dxa"/>
            <w:vAlign w:val="bottom"/>
          </w:tcPr>
          <w:p w14:paraId="491E0D06"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PB-04: Traffic Division and Museum</w:t>
            </w:r>
          </w:p>
        </w:tc>
        <w:tc>
          <w:tcPr>
            <w:tcW w:w="3528" w:type="dxa"/>
            <w:vAlign w:val="bottom"/>
          </w:tcPr>
          <w:p w14:paraId="20E6711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13B4F1AB" w14:textId="77777777" w:rsidTr="007A55F7">
        <w:tc>
          <w:tcPr>
            <w:tcW w:w="5688" w:type="dxa"/>
            <w:vAlign w:val="bottom"/>
          </w:tcPr>
          <w:p w14:paraId="0CB56A6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PB-05: Property Warehouse Guilds Lake</w:t>
            </w:r>
          </w:p>
        </w:tc>
        <w:tc>
          <w:tcPr>
            <w:tcW w:w="3528" w:type="dxa"/>
            <w:vAlign w:val="bottom"/>
          </w:tcPr>
          <w:p w14:paraId="26BF4B3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67330BF7" w14:textId="77777777" w:rsidTr="007A55F7">
        <w:tc>
          <w:tcPr>
            <w:tcW w:w="5688" w:type="dxa"/>
            <w:vAlign w:val="bottom"/>
          </w:tcPr>
          <w:p w14:paraId="1FA7F68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PB-06: Rivergate Vehicle Storage</w:t>
            </w:r>
          </w:p>
        </w:tc>
        <w:tc>
          <w:tcPr>
            <w:tcW w:w="3528" w:type="dxa"/>
            <w:vAlign w:val="bottom"/>
          </w:tcPr>
          <w:p w14:paraId="09AA595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2BFD23C" w14:textId="77777777" w:rsidTr="007A55F7">
        <w:tc>
          <w:tcPr>
            <w:tcW w:w="5688" w:type="dxa"/>
            <w:vAlign w:val="bottom"/>
          </w:tcPr>
          <w:p w14:paraId="2C5EF20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PB-07: Kelly Building (formerly Traffic Division)</w:t>
            </w:r>
          </w:p>
        </w:tc>
        <w:tc>
          <w:tcPr>
            <w:tcW w:w="3528" w:type="dxa"/>
            <w:vAlign w:val="bottom"/>
          </w:tcPr>
          <w:p w14:paraId="5176B9B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7AA41F68" w14:textId="77777777" w:rsidTr="007A55F7">
        <w:tc>
          <w:tcPr>
            <w:tcW w:w="5688" w:type="dxa"/>
            <w:vAlign w:val="bottom"/>
          </w:tcPr>
          <w:p w14:paraId="23F1347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PB-09: Old Town Precinct</w:t>
            </w:r>
          </w:p>
        </w:tc>
        <w:tc>
          <w:tcPr>
            <w:tcW w:w="3528" w:type="dxa"/>
            <w:vAlign w:val="bottom"/>
          </w:tcPr>
          <w:p w14:paraId="7775BB6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745C464B" w14:textId="77777777" w:rsidTr="007A55F7">
        <w:tc>
          <w:tcPr>
            <w:tcW w:w="5688" w:type="dxa"/>
            <w:vAlign w:val="bottom"/>
          </w:tcPr>
          <w:p w14:paraId="0555DEA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PB-17: Mounted Patrol Equestrian Facility</w:t>
            </w:r>
          </w:p>
        </w:tc>
        <w:tc>
          <w:tcPr>
            <w:tcW w:w="3528" w:type="dxa"/>
            <w:vAlign w:val="bottom"/>
          </w:tcPr>
          <w:p w14:paraId="4A4C837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5767A6E" w14:textId="77777777" w:rsidTr="007A55F7">
        <w:tc>
          <w:tcPr>
            <w:tcW w:w="5688" w:type="dxa"/>
            <w:vAlign w:val="bottom"/>
          </w:tcPr>
          <w:p w14:paraId="130191D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PB-18: 10225 East Burnside</w:t>
            </w:r>
          </w:p>
        </w:tc>
        <w:tc>
          <w:tcPr>
            <w:tcW w:w="3528" w:type="dxa"/>
            <w:vAlign w:val="bottom"/>
          </w:tcPr>
          <w:p w14:paraId="3E4418C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bl>
    <w:p w14:paraId="3D43B164" w14:textId="77777777" w:rsidR="008E1EE4" w:rsidRDefault="008E1EE4" w:rsidP="008E1EE4"/>
    <w:p w14:paraId="68F92497" w14:textId="77777777" w:rsidR="008E1EE4" w:rsidRDefault="008D7DB2" w:rsidP="008E1EE4">
      <w:pPr>
        <w:pStyle w:val="Heading2"/>
      </w:pPr>
      <w:r w:rsidRPr="00C92886">
        <w:br w:type="page"/>
      </w:r>
      <w:r w:rsidRPr="007A55F7">
        <w:rPr>
          <w:szCs w:val="22"/>
        </w:rPr>
        <w:lastRenderedPageBreak/>
        <w:t xml:space="preserve"> </w:t>
      </w:r>
      <w:bookmarkStart w:id="71" w:name="_Toc401323822"/>
      <w:r w:rsidRPr="00C92886">
        <w:t>Water Bureau</w:t>
      </w:r>
      <w:bookmarkEnd w:id="71"/>
      <w:r w:rsidRPr="00C92886">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5"/>
        <w:gridCol w:w="3355"/>
      </w:tblGrid>
      <w:tr w:rsidR="008D7DB2" w:rsidRPr="00C92886" w14:paraId="459F774B" w14:textId="77777777" w:rsidTr="00C92886">
        <w:trPr>
          <w:trHeight w:val="341"/>
        </w:trPr>
        <w:tc>
          <w:tcPr>
            <w:tcW w:w="5778" w:type="dxa"/>
            <w:shd w:val="clear" w:color="auto" w:fill="F2F2F2"/>
            <w:vAlign w:val="bottom"/>
          </w:tcPr>
          <w:p w14:paraId="38FD97D6" w14:textId="77777777" w:rsidR="008D7DB2" w:rsidRPr="00C92886" w:rsidRDefault="008D7DB2" w:rsidP="00C92886">
            <w:pPr>
              <w:tabs>
                <w:tab w:val="clear" w:pos="8640"/>
              </w:tabs>
              <w:spacing w:after="0" w:line="240" w:lineRule="auto"/>
              <w:ind w:left="0"/>
              <w:rPr>
                <w:rFonts w:eastAsia="Times New Roman" w:cs="Calibri"/>
                <w:b/>
                <w:color w:val="000000"/>
                <w:szCs w:val="24"/>
              </w:rPr>
            </w:pPr>
            <w:r w:rsidRPr="00C92886">
              <w:rPr>
                <w:rFonts w:eastAsia="Times New Roman" w:cs="Calibri"/>
                <w:b/>
                <w:color w:val="000000"/>
                <w:szCs w:val="24"/>
              </w:rPr>
              <w:t>Facility</w:t>
            </w:r>
          </w:p>
        </w:tc>
        <w:tc>
          <w:tcPr>
            <w:tcW w:w="3438" w:type="dxa"/>
            <w:shd w:val="clear" w:color="auto" w:fill="F2F2F2"/>
            <w:vAlign w:val="bottom"/>
          </w:tcPr>
          <w:p w14:paraId="73B6C48E" w14:textId="77777777" w:rsidR="008D7DB2" w:rsidRPr="00C92886" w:rsidRDefault="005C0397" w:rsidP="00C92886">
            <w:pPr>
              <w:tabs>
                <w:tab w:val="clear" w:pos="8640"/>
              </w:tabs>
              <w:spacing w:after="0" w:line="240" w:lineRule="auto"/>
              <w:ind w:left="0"/>
              <w:rPr>
                <w:rFonts w:eastAsia="Times New Roman" w:cs="Calibri"/>
                <w:b/>
                <w:color w:val="000000"/>
                <w:szCs w:val="24"/>
              </w:rPr>
            </w:pPr>
            <w:r>
              <w:rPr>
                <w:rFonts w:eastAsia="Times New Roman" w:cs="Calibri"/>
                <w:b/>
                <w:color w:val="000000"/>
                <w:szCs w:val="24"/>
              </w:rPr>
              <w:t>Report</w:t>
            </w:r>
          </w:p>
        </w:tc>
      </w:tr>
      <w:tr w:rsidR="008D7DB2" w:rsidRPr="00C92886" w14:paraId="72E21444" w14:textId="77777777" w:rsidTr="00C92886">
        <w:tc>
          <w:tcPr>
            <w:tcW w:w="5778" w:type="dxa"/>
            <w:vAlign w:val="bottom"/>
          </w:tcPr>
          <w:p w14:paraId="11B04DE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WB-01: Powell Valley Rd. Facility Bldg.</w:t>
            </w:r>
          </w:p>
        </w:tc>
        <w:tc>
          <w:tcPr>
            <w:tcW w:w="3438" w:type="dxa"/>
            <w:vAlign w:val="bottom"/>
          </w:tcPr>
          <w:p w14:paraId="33A8EEE8"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4475789C" w14:textId="77777777" w:rsidTr="00C92886">
        <w:trPr>
          <w:trHeight w:val="323"/>
        </w:trPr>
        <w:tc>
          <w:tcPr>
            <w:tcW w:w="5778" w:type="dxa"/>
            <w:vAlign w:val="bottom"/>
          </w:tcPr>
          <w:p w14:paraId="66307AA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WB-05: Willis Building (Greenleaf)</w:t>
            </w:r>
          </w:p>
        </w:tc>
        <w:tc>
          <w:tcPr>
            <w:tcW w:w="3438" w:type="dxa"/>
            <w:vAlign w:val="bottom"/>
          </w:tcPr>
          <w:p w14:paraId="6CDF0FF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0F11835E" w14:textId="77777777" w:rsidTr="00C92886">
        <w:tc>
          <w:tcPr>
            <w:tcW w:w="5778" w:type="dxa"/>
            <w:vAlign w:val="bottom"/>
          </w:tcPr>
          <w:p w14:paraId="69A0E3E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WB-08: Dodge Park</w:t>
            </w:r>
          </w:p>
        </w:tc>
        <w:tc>
          <w:tcPr>
            <w:tcW w:w="3438" w:type="dxa"/>
            <w:vAlign w:val="bottom"/>
          </w:tcPr>
          <w:p w14:paraId="5C539F4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368DAE94" w14:textId="77777777" w:rsidTr="00C92886">
        <w:tc>
          <w:tcPr>
            <w:tcW w:w="5778" w:type="dxa"/>
            <w:vAlign w:val="bottom"/>
          </w:tcPr>
          <w:p w14:paraId="2DE95F3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WB-10: Bear Creek House 1</w:t>
            </w:r>
          </w:p>
        </w:tc>
        <w:tc>
          <w:tcPr>
            <w:tcW w:w="3438" w:type="dxa"/>
            <w:vAlign w:val="bottom"/>
          </w:tcPr>
          <w:p w14:paraId="6CF60E4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January 2014</w:t>
            </w:r>
          </w:p>
        </w:tc>
      </w:tr>
      <w:tr w:rsidR="008D7DB2" w:rsidRPr="00C92886" w14:paraId="0B15C5D8" w14:textId="77777777" w:rsidTr="00C92886">
        <w:tc>
          <w:tcPr>
            <w:tcW w:w="5778" w:type="dxa"/>
            <w:vAlign w:val="bottom"/>
          </w:tcPr>
          <w:p w14:paraId="746F2B0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WB-12: Hazelwood Office</w:t>
            </w:r>
          </w:p>
        </w:tc>
        <w:tc>
          <w:tcPr>
            <w:tcW w:w="3438" w:type="dxa"/>
            <w:vAlign w:val="bottom"/>
          </w:tcPr>
          <w:p w14:paraId="67D2550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June 2013</w:t>
            </w:r>
          </w:p>
        </w:tc>
      </w:tr>
      <w:tr w:rsidR="008D7DB2" w:rsidRPr="00C92886" w14:paraId="7777A11B" w14:textId="77777777" w:rsidTr="00C92886">
        <w:tc>
          <w:tcPr>
            <w:tcW w:w="5778" w:type="dxa"/>
            <w:vAlign w:val="bottom"/>
          </w:tcPr>
          <w:p w14:paraId="5D539515"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WB-13: Powell Butte Reservoir II</w:t>
            </w:r>
            <w:r w:rsidR="00E22730">
              <w:rPr>
                <w:rFonts w:eastAsia="Times New Roman" w:cs="Calibri"/>
                <w:color w:val="000000"/>
                <w:szCs w:val="24"/>
              </w:rPr>
              <w:t xml:space="preserve"> </w:t>
            </w:r>
            <w:r w:rsidRPr="00C92886">
              <w:rPr>
                <w:rFonts w:eastAsia="Times New Roman" w:cs="Calibri"/>
                <w:color w:val="000000"/>
                <w:szCs w:val="24"/>
              </w:rPr>
              <w:t xml:space="preserve">Interpretive Center </w:t>
            </w:r>
          </w:p>
        </w:tc>
        <w:tc>
          <w:tcPr>
            <w:tcW w:w="3438" w:type="dxa"/>
            <w:vAlign w:val="bottom"/>
          </w:tcPr>
          <w:p w14:paraId="6A8B278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00C0D3A" w14:textId="77777777" w:rsidTr="00C92886">
        <w:tc>
          <w:tcPr>
            <w:tcW w:w="5778" w:type="dxa"/>
            <w:vAlign w:val="bottom"/>
          </w:tcPr>
          <w:p w14:paraId="436C84D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 xml:space="preserve">WB-14: Groundwater Canoe Launch </w:t>
            </w:r>
          </w:p>
        </w:tc>
        <w:tc>
          <w:tcPr>
            <w:tcW w:w="3438" w:type="dxa"/>
            <w:vAlign w:val="bottom"/>
          </w:tcPr>
          <w:p w14:paraId="3530111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0C13565" w14:textId="77777777" w:rsidTr="00C92886">
        <w:tc>
          <w:tcPr>
            <w:tcW w:w="5778" w:type="dxa"/>
            <w:vAlign w:val="bottom"/>
          </w:tcPr>
          <w:p w14:paraId="39641F3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 xml:space="preserve">WB-15: Well 29 Canoe Launch </w:t>
            </w:r>
          </w:p>
        </w:tc>
        <w:tc>
          <w:tcPr>
            <w:tcW w:w="3438" w:type="dxa"/>
            <w:vAlign w:val="bottom"/>
          </w:tcPr>
          <w:p w14:paraId="510D92A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EAFDF8E" w14:textId="77777777" w:rsidTr="00C92886">
        <w:tc>
          <w:tcPr>
            <w:tcW w:w="5778" w:type="dxa"/>
            <w:vAlign w:val="bottom"/>
          </w:tcPr>
          <w:p w14:paraId="5F2A13CB"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WB-16: HydroPark</w:t>
            </w:r>
            <w:r w:rsidR="00E22730">
              <w:rPr>
                <w:rFonts w:eastAsia="Times New Roman" w:cs="Calibri"/>
                <w:color w:val="000000"/>
                <w:szCs w:val="24"/>
              </w:rPr>
              <w:t xml:space="preserve"> </w:t>
            </w:r>
            <w:r w:rsidRPr="00C92886">
              <w:rPr>
                <w:rFonts w:eastAsia="Times New Roman" w:cs="Calibri"/>
                <w:color w:val="000000"/>
                <w:szCs w:val="24"/>
              </w:rPr>
              <w:t>-</w:t>
            </w:r>
            <w:r w:rsidR="00E22730">
              <w:rPr>
                <w:rFonts w:eastAsia="Times New Roman" w:cs="Calibri"/>
                <w:color w:val="000000"/>
                <w:szCs w:val="24"/>
              </w:rPr>
              <w:t xml:space="preserve"> </w:t>
            </w:r>
            <w:r w:rsidRPr="00C92886">
              <w:rPr>
                <w:rFonts w:eastAsia="Times New Roman" w:cs="Calibri"/>
                <w:color w:val="000000"/>
                <w:szCs w:val="24"/>
              </w:rPr>
              <w:t>Halsey</w:t>
            </w:r>
          </w:p>
        </w:tc>
        <w:tc>
          <w:tcPr>
            <w:tcW w:w="3438" w:type="dxa"/>
            <w:vAlign w:val="bottom"/>
          </w:tcPr>
          <w:p w14:paraId="6C46441C"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0973906" w14:textId="77777777" w:rsidTr="00C92886">
        <w:tc>
          <w:tcPr>
            <w:tcW w:w="5778" w:type="dxa"/>
            <w:vAlign w:val="bottom"/>
          </w:tcPr>
          <w:p w14:paraId="1C202E51"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 xml:space="preserve">WB-17: HydroPark - Hazelwood </w:t>
            </w:r>
          </w:p>
        </w:tc>
        <w:tc>
          <w:tcPr>
            <w:tcW w:w="3438" w:type="dxa"/>
            <w:vAlign w:val="bottom"/>
          </w:tcPr>
          <w:p w14:paraId="199DAA33"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45AE3991" w14:textId="77777777" w:rsidTr="00C92886">
        <w:tc>
          <w:tcPr>
            <w:tcW w:w="5778" w:type="dxa"/>
            <w:vAlign w:val="bottom"/>
          </w:tcPr>
          <w:p w14:paraId="5473747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WB-18: HydroPark - Gilbert</w:t>
            </w:r>
          </w:p>
        </w:tc>
        <w:tc>
          <w:tcPr>
            <w:tcW w:w="3438" w:type="dxa"/>
            <w:vAlign w:val="bottom"/>
          </w:tcPr>
          <w:p w14:paraId="6C48F364"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0655F613" w14:textId="77777777" w:rsidTr="00C92886">
        <w:tc>
          <w:tcPr>
            <w:tcW w:w="5778" w:type="dxa"/>
            <w:vAlign w:val="bottom"/>
          </w:tcPr>
          <w:p w14:paraId="47E33B6E"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WB-19: HydroPark - Marigold</w:t>
            </w:r>
          </w:p>
        </w:tc>
        <w:tc>
          <w:tcPr>
            <w:tcW w:w="3438" w:type="dxa"/>
            <w:vAlign w:val="bottom"/>
          </w:tcPr>
          <w:p w14:paraId="736BB6EF"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13A93BB1" w14:textId="77777777" w:rsidTr="00C92886">
        <w:tc>
          <w:tcPr>
            <w:tcW w:w="5778" w:type="dxa"/>
            <w:vAlign w:val="bottom"/>
          </w:tcPr>
          <w:p w14:paraId="2ACDE522"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WB-20: HydroPark - Pittman</w:t>
            </w:r>
          </w:p>
        </w:tc>
        <w:tc>
          <w:tcPr>
            <w:tcW w:w="3438" w:type="dxa"/>
            <w:vAlign w:val="bottom"/>
          </w:tcPr>
          <w:p w14:paraId="37DC25F7"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5914E15A" w14:textId="77777777" w:rsidTr="00C92886">
        <w:tc>
          <w:tcPr>
            <w:tcW w:w="5778" w:type="dxa"/>
            <w:vAlign w:val="bottom"/>
          </w:tcPr>
          <w:p w14:paraId="5E63A94D"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WB-21: HydroPark - Texas</w:t>
            </w:r>
          </w:p>
        </w:tc>
        <w:tc>
          <w:tcPr>
            <w:tcW w:w="3438" w:type="dxa"/>
            <w:vAlign w:val="bottom"/>
          </w:tcPr>
          <w:p w14:paraId="3062CB1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r w:rsidR="008D7DB2" w:rsidRPr="00C92886" w14:paraId="289F2D95" w14:textId="77777777" w:rsidTr="00C92886">
        <w:tc>
          <w:tcPr>
            <w:tcW w:w="5778" w:type="dxa"/>
            <w:vAlign w:val="bottom"/>
          </w:tcPr>
          <w:p w14:paraId="111630E9"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WB-22: HydroPark - Sabin</w:t>
            </w:r>
            <w:r w:rsidR="00E22730">
              <w:rPr>
                <w:rFonts w:eastAsia="Times New Roman" w:cs="Calibri"/>
                <w:color w:val="000000"/>
                <w:szCs w:val="24"/>
              </w:rPr>
              <w:t xml:space="preserve"> </w:t>
            </w:r>
          </w:p>
        </w:tc>
        <w:tc>
          <w:tcPr>
            <w:tcW w:w="3438" w:type="dxa"/>
            <w:vAlign w:val="bottom"/>
          </w:tcPr>
          <w:p w14:paraId="1B5F0DC0" w14:textId="77777777" w:rsidR="008D7DB2" w:rsidRPr="00C92886" w:rsidRDefault="008D7DB2" w:rsidP="00C92886">
            <w:pPr>
              <w:tabs>
                <w:tab w:val="clear" w:pos="8640"/>
              </w:tabs>
              <w:spacing w:after="0" w:line="240" w:lineRule="auto"/>
              <w:ind w:left="0"/>
              <w:rPr>
                <w:rFonts w:eastAsia="Times New Roman" w:cs="Calibri"/>
                <w:color w:val="000000"/>
                <w:szCs w:val="24"/>
              </w:rPr>
            </w:pPr>
            <w:r w:rsidRPr="00C92886">
              <w:rPr>
                <w:rFonts w:eastAsia="Times New Roman" w:cs="Calibri"/>
                <w:color w:val="000000"/>
                <w:szCs w:val="24"/>
              </w:rPr>
              <w:t>April 2014</w:t>
            </w:r>
          </w:p>
        </w:tc>
      </w:tr>
    </w:tbl>
    <w:p w14:paraId="7DA474C2" w14:textId="77777777" w:rsidR="008D7DB2" w:rsidRPr="00C92886" w:rsidRDefault="008D7DB2" w:rsidP="00C92886">
      <w:pPr>
        <w:tabs>
          <w:tab w:val="clear" w:pos="8640"/>
          <w:tab w:val="left" w:leader="dot" w:pos="2160"/>
        </w:tabs>
        <w:spacing w:before="360" w:after="0"/>
        <w:contextualSpacing/>
        <w:outlineLvl w:val="0"/>
        <w:rPr>
          <w:b/>
          <w:bCs/>
          <w:sz w:val="32"/>
          <w:szCs w:val="28"/>
        </w:rPr>
      </w:pPr>
    </w:p>
    <w:p w14:paraId="29202932" w14:textId="77777777" w:rsidR="008E1EE4" w:rsidRDefault="008D7DB2" w:rsidP="008E1EE4">
      <w:pPr>
        <w:pStyle w:val="Heading1"/>
      </w:pPr>
      <w:r w:rsidRPr="00C92886">
        <w:br w:type="page"/>
      </w:r>
      <w:bookmarkStart w:id="72" w:name="_Toc401323823"/>
      <w:r w:rsidRPr="003D4C9C">
        <w:lastRenderedPageBreak/>
        <w:t>4.3  Next Steps</w:t>
      </w:r>
      <w:bookmarkStart w:id="73" w:name="OLE_LINK1"/>
      <w:bookmarkStart w:id="74" w:name="OLE_LINK2"/>
      <w:bookmarkEnd w:id="72"/>
    </w:p>
    <w:p w14:paraId="51D91A3C" w14:textId="77777777" w:rsidR="008D7DB2" w:rsidRPr="00866385" w:rsidRDefault="008D7DB2" w:rsidP="005F5A4B">
      <w:pPr>
        <w:rPr>
          <w:rFonts w:cs="Calibri"/>
        </w:rPr>
      </w:pPr>
      <w:r w:rsidRPr="00866385">
        <w:rPr>
          <w:rFonts w:cs="Calibri"/>
        </w:rPr>
        <w:t>The City of Portland has completed the assessment of facilities and identified physical barriers at sites used for public programs. This assessment included potential barrier removal actions with planning level cost estimates and priorities. Next steps include the following:</w:t>
      </w:r>
    </w:p>
    <w:p w14:paraId="10D05D0C" w14:textId="77777777" w:rsidR="008D7DB2" w:rsidRPr="003315AD" w:rsidRDefault="008D7DB2" w:rsidP="003315AD">
      <w:pPr>
        <w:pStyle w:val="Heading3"/>
      </w:pPr>
      <w:r w:rsidRPr="003315AD">
        <w:t>Complete a Self-Evaluation of City Programs, Activities, and Service.</w:t>
      </w:r>
    </w:p>
    <w:p w14:paraId="248E4265" w14:textId="77777777" w:rsidR="008D7DB2" w:rsidRPr="00866385" w:rsidRDefault="008D7DB2" w:rsidP="000D4FDC">
      <w:pPr>
        <w:rPr>
          <w:rFonts w:cs="Calibri"/>
        </w:rPr>
      </w:pPr>
      <w:r w:rsidRPr="00866385">
        <w:rPr>
          <w:rFonts w:cs="Calibri"/>
        </w:rPr>
        <w:t>Develop an inventory of the current condition of City programs, services, and activities. Assess City and Bureau procedures for providing public access to programs including customer service and facilitation of inclusive participation. This should include a review of policy documents to identify issues that should be addressed to ensure that the City’s programs, activities and services are non-discriminatory and welcoming to people with disabilities. Policy documents will include facility rules and regulations, administrative bulletins</w:t>
      </w:r>
      <w:r>
        <w:rPr>
          <w:rFonts w:cs="Calibri"/>
        </w:rPr>
        <w:t>,</w:t>
      </w:r>
      <w:r w:rsidRPr="00866385">
        <w:rPr>
          <w:rFonts w:cs="Calibri"/>
        </w:rPr>
        <w:t xml:space="preserve"> and other written Bureau policy documents.</w:t>
      </w:r>
    </w:p>
    <w:p w14:paraId="0095D68A" w14:textId="77777777" w:rsidR="008D7DB2" w:rsidRPr="003315AD" w:rsidRDefault="008D7DB2" w:rsidP="003315AD">
      <w:pPr>
        <w:pStyle w:val="Heading3"/>
      </w:pPr>
      <w:r w:rsidRPr="003315AD">
        <w:t>Complete an Evaluation of the Public Right-of-Way</w:t>
      </w:r>
    </w:p>
    <w:p w14:paraId="0F54284E" w14:textId="77777777" w:rsidR="008D7DB2" w:rsidRPr="00866385" w:rsidRDefault="008D7DB2" w:rsidP="00BD6DA8">
      <w:pPr>
        <w:rPr>
          <w:rFonts w:cs="Calibri"/>
        </w:rPr>
      </w:pPr>
      <w:r w:rsidRPr="00866385">
        <w:rPr>
          <w:rFonts w:cs="Calibri"/>
        </w:rPr>
        <w:t xml:space="preserve">Evaluate and develop a schedule for the removal of barriers </w:t>
      </w:r>
      <w:r w:rsidRPr="00192FE3">
        <w:rPr>
          <w:rFonts w:cs="Calibri"/>
        </w:rPr>
        <w:t>within the</w:t>
      </w:r>
      <w:r w:rsidRPr="00866385">
        <w:rPr>
          <w:rFonts w:cs="Calibri"/>
        </w:rPr>
        <w:t xml:space="preserve"> public right-of-way. Public entities that have the responsibility for the maintenance and the development of streets, roads</w:t>
      </w:r>
      <w:r>
        <w:rPr>
          <w:rFonts w:cs="Calibri"/>
        </w:rPr>
        <w:t>,</w:t>
      </w:r>
      <w:r w:rsidRPr="00866385">
        <w:rPr>
          <w:rFonts w:cs="Calibri"/>
        </w:rPr>
        <w:t xml:space="preserve"> or walkways are required to provide curb ramps where pedestrian walkways cross curbs. Priority should be given to walkways serving facilities that provide public services and programming, followed by walkways serving other areas. The schedule must be included as part of a transition plan.</w:t>
      </w:r>
    </w:p>
    <w:p w14:paraId="2A9AE658" w14:textId="77777777" w:rsidR="008D7DB2" w:rsidRDefault="008D7DB2" w:rsidP="00BD6DA8">
      <w:pPr>
        <w:rPr>
          <w:rFonts w:cs="Calibri"/>
        </w:rPr>
      </w:pPr>
      <w:r w:rsidRPr="00866385">
        <w:rPr>
          <w:rFonts w:cs="Calibri"/>
        </w:rPr>
        <w:t>Under Title II of the ADA, a City is not necessarily required to construct curb ramps at every point where a sidewalk intersects a curb. Traffic safety considerations may make construction of ramps at some locations undesirable. Alternative routes to buildings that make use of existing curb ramps may be acceptable under the concept of program accessibility in the limited circumstances where individuals with disabilities need only travel a marginally longer route. In addition, the undue financial or administrative burden limitation recognized by Title II of the ADA may limit the number of curb ramps that the City is required to provide.</w:t>
      </w:r>
    </w:p>
    <w:p w14:paraId="1383912E" w14:textId="77777777" w:rsidR="00DF489F" w:rsidRDefault="00DF489F">
      <w:pPr>
        <w:tabs>
          <w:tab w:val="clear" w:pos="8640"/>
        </w:tabs>
        <w:spacing w:after="0" w:line="240" w:lineRule="auto"/>
        <w:ind w:left="0"/>
        <w:rPr>
          <w:rFonts w:cs="Calibri"/>
        </w:rPr>
      </w:pPr>
      <w:r>
        <w:rPr>
          <w:rFonts w:cs="Calibri"/>
        </w:rPr>
        <w:br w:type="page"/>
      </w:r>
    </w:p>
    <w:p w14:paraId="39654D51" w14:textId="77777777" w:rsidR="00DF489F" w:rsidRPr="00866385" w:rsidRDefault="00DF489F" w:rsidP="00DF489F">
      <w:pPr>
        <w:ind w:left="0"/>
        <w:rPr>
          <w:rFonts w:cs="Calibri"/>
        </w:rPr>
      </w:pPr>
    </w:p>
    <w:p w14:paraId="7E53F613" w14:textId="77777777" w:rsidR="00DF489F" w:rsidRPr="00866385" w:rsidRDefault="00DF489F" w:rsidP="00DF489F">
      <w:pPr>
        <w:rPr>
          <w:rFonts w:cs="Calibri"/>
        </w:rPr>
      </w:pPr>
    </w:p>
    <w:p w14:paraId="761430BC" w14:textId="77777777" w:rsidR="00DF489F" w:rsidRPr="00866385" w:rsidRDefault="00DF489F" w:rsidP="00DF489F">
      <w:pPr>
        <w:rPr>
          <w:rFonts w:cs="Calibri"/>
        </w:rPr>
      </w:pPr>
    </w:p>
    <w:p w14:paraId="7F9E839F" w14:textId="77777777" w:rsidR="00DF489F" w:rsidRPr="00866385" w:rsidRDefault="00DF489F" w:rsidP="00DF489F">
      <w:pPr>
        <w:rPr>
          <w:rFonts w:cs="Calibri"/>
        </w:rPr>
      </w:pPr>
    </w:p>
    <w:p w14:paraId="7F2C572E" w14:textId="77777777" w:rsidR="00DF489F" w:rsidRPr="00866385" w:rsidRDefault="00DF489F" w:rsidP="00DF489F">
      <w:pPr>
        <w:rPr>
          <w:rFonts w:cs="Calibri"/>
        </w:rPr>
      </w:pPr>
    </w:p>
    <w:p w14:paraId="6319799E" w14:textId="77777777" w:rsidR="00DF489F" w:rsidRPr="00866385" w:rsidRDefault="00DF489F" w:rsidP="00DF489F">
      <w:pPr>
        <w:rPr>
          <w:rFonts w:cs="Calibri"/>
        </w:rPr>
      </w:pPr>
    </w:p>
    <w:p w14:paraId="635B909E" w14:textId="77777777" w:rsidR="00DF489F" w:rsidRPr="00866385" w:rsidRDefault="00DF489F" w:rsidP="00DF489F">
      <w:pPr>
        <w:rPr>
          <w:rFonts w:cs="Calibri"/>
        </w:rPr>
      </w:pPr>
    </w:p>
    <w:p w14:paraId="4AC7DEA8" w14:textId="77777777" w:rsidR="00DF489F" w:rsidRPr="00866385" w:rsidRDefault="00DF489F" w:rsidP="00DF489F">
      <w:pPr>
        <w:rPr>
          <w:rFonts w:cs="Calibri"/>
        </w:rPr>
      </w:pPr>
    </w:p>
    <w:p w14:paraId="70B5A407" w14:textId="77777777" w:rsidR="00DF489F" w:rsidRPr="00866385" w:rsidRDefault="00DF489F" w:rsidP="00DF489F">
      <w:pPr>
        <w:rPr>
          <w:rFonts w:cs="Calibri"/>
        </w:rPr>
      </w:pPr>
    </w:p>
    <w:p w14:paraId="036287F3" w14:textId="77777777" w:rsidR="00DF489F" w:rsidRPr="00866385" w:rsidRDefault="00DF489F" w:rsidP="00DF489F">
      <w:pPr>
        <w:ind w:left="0"/>
        <w:rPr>
          <w:rFonts w:cs="Calibri"/>
        </w:rPr>
      </w:pPr>
    </w:p>
    <w:p w14:paraId="76061BDD" w14:textId="77777777" w:rsidR="00DF489F" w:rsidRPr="00866385" w:rsidRDefault="00DF489F" w:rsidP="00DF489F">
      <w:pPr>
        <w:rPr>
          <w:rFonts w:cs="Calibri"/>
        </w:rPr>
      </w:pPr>
    </w:p>
    <w:p w14:paraId="6367DC07" w14:textId="77777777" w:rsidR="00DF489F" w:rsidRPr="00866385" w:rsidRDefault="00DF489F" w:rsidP="00DF489F">
      <w:pPr>
        <w:jc w:val="center"/>
        <w:rPr>
          <w:rFonts w:cs="Calibri"/>
          <w:i/>
        </w:rPr>
      </w:pPr>
      <w:r w:rsidRPr="00866385">
        <w:rPr>
          <w:rFonts w:cs="Calibri"/>
          <w:i/>
          <w:color w:val="A6A6A6"/>
        </w:rPr>
        <w:t>This page intentionally left blank.</w:t>
      </w:r>
      <w:r w:rsidR="00E22730">
        <w:rPr>
          <w:rFonts w:cs="Calibri"/>
          <w:i/>
          <w:color w:val="A6A6A6"/>
        </w:rPr>
        <w:t xml:space="preserve"> </w:t>
      </w:r>
    </w:p>
    <w:p w14:paraId="2270E45E" w14:textId="77777777" w:rsidR="00DF489F" w:rsidRPr="00866385" w:rsidRDefault="00DF489F" w:rsidP="00DF489F">
      <w:pPr>
        <w:rPr>
          <w:rFonts w:cs="Calibri"/>
          <w:highlight w:val="yellow"/>
        </w:rPr>
      </w:pPr>
    </w:p>
    <w:p w14:paraId="5FF5AC3C" w14:textId="77777777" w:rsidR="00DF489F" w:rsidRPr="00866385" w:rsidRDefault="00DF489F" w:rsidP="00DF489F">
      <w:pPr>
        <w:rPr>
          <w:rFonts w:cs="Calibri"/>
        </w:rPr>
      </w:pPr>
    </w:p>
    <w:p w14:paraId="6EDD5B93" w14:textId="77777777" w:rsidR="00DF489F" w:rsidRPr="00866385" w:rsidRDefault="00DF489F" w:rsidP="00BD6DA8">
      <w:pPr>
        <w:rPr>
          <w:rFonts w:cs="Calibri"/>
        </w:rPr>
      </w:pPr>
    </w:p>
    <w:p w14:paraId="3D0F182E" w14:textId="77777777" w:rsidR="008D7DB2" w:rsidRPr="00866385" w:rsidRDefault="008D7DB2" w:rsidP="005F5A4B">
      <w:pPr>
        <w:rPr>
          <w:rFonts w:cs="Calibri"/>
        </w:rPr>
      </w:pPr>
    </w:p>
    <w:p w14:paraId="071F6745" w14:textId="77777777" w:rsidR="008D7DB2" w:rsidRPr="00866385" w:rsidRDefault="008D7DB2" w:rsidP="009E17D7">
      <w:pPr>
        <w:jc w:val="center"/>
        <w:rPr>
          <w:rFonts w:cs="Calibri"/>
        </w:rPr>
        <w:sectPr w:rsidR="008D7DB2" w:rsidRPr="00866385" w:rsidSect="005F08FC">
          <w:headerReference w:type="even" r:id="rId40"/>
          <w:headerReference w:type="default" r:id="rId41"/>
          <w:footerReference w:type="default" r:id="rId42"/>
          <w:headerReference w:type="first" r:id="rId43"/>
          <w:pgSz w:w="12240" w:h="15840" w:code="1"/>
          <w:pgMar w:top="1440" w:right="1440" w:bottom="1440" w:left="1440" w:header="720" w:footer="720" w:gutter="0"/>
          <w:cols w:space="720"/>
          <w:docGrid w:linePitch="360"/>
        </w:sectPr>
      </w:pPr>
    </w:p>
    <w:p w14:paraId="5AC96B47" w14:textId="77777777" w:rsidR="008D7DB2" w:rsidRPr="00866385" w:rsidRDefault="008E3E65" w:rsidP="009E17D7">
      <w:pPr>
        <w:jc w:val="center"/>
        <w:rPr>
          <w:rFonts w:cs="Calibri"/>
        </w:rPr>
      </w:pPr>
      <w:r>
        <w:rPr>
          <w:rFonts w:cs="Calibri"/>
          <w:noProof/>
        </w:rPr>
        <w:lastRenderedPageBreak/>
        <w:drawing>
          <wp:inline distT="0" distB="0" distL="0" distR="0" wp14:anchorId="07228F04" wp14:editId="53D53BCF">
            <wp:extent cx="5915025" cy="1590675"/>
            <wp:effectExtent l="19050" t="0" r="9525" b="0"/>
            <wp:docPr id="5" name="Picture 5" descr="Image: Individual using stairway with a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t="24579" b="33569"/>
                    <a:stretch>
                      <a:fillRect/>
                    </a:stretch>
                  </pic:blipFill>
                  <pic:spPr bwMode="auto">
                    <a:xfrm>
                      <a:off x="0" y="0"/>
                      <a:ext cx="5915025" cy="1590675"/>
                    </a:xfrm>
                    <a:prstGeom prst="rect">
                      <a:avLst/>
                    </a:prstGeom>
                    <a:noFill/>
                    <a:ln w="9525">
                      <a:noFill/>
                      <a:miter lim="800000"/>
                      <a:headEnd/>
                      <a:tailEnd/>
                    </a:ln>
                  </pic:spPr>
                </pic:pic>
              </a:graphicData>
            </a:graphic>
          </wp:inline>
        </w:drawing>
      </w:r>
    </w:p>
    <w:p w14:paraId="7C2558E2" w14:textId="77777777" w:rsidR="008D7DB2" w:rsidRPr="00866385" w:rsidRDefault="008D7DB2" w:rsidP="00777119">
      <w:pPr>
        <w:pStyle w:val="Title"/>
        <w:rPr>
          <w:rFonts w:cs="Calibri"/>
        </w:rPr>
      </w:pPr>
      <w:bookmarkStart w:id="75" w:name="_Toc401323824"/>
      <w:r w:rsidRPr="00866385">
        <w:rPr>
          <w:rFonts w:cs="Calibri"/>
        </w:rPr>
        <w:t>5.0  Glossary</w:t>
      </w:r>
      <w:bookmarkEnd w:id="75"/>
    </w:p>
    <w:bookmarkEnd w:id="73"/>
    <w:bookmarkEnd w:id="74"/>
    <w:p w14:paraId="3FCFCAFD" w14:textId="77777777" w:rsidR="008D7DB2" w:rsidRPr="00866385" w:rsidRDefault="008D7DB2" w:rsidP="00777119">
      <w:pPr>
        <w:rPr>
          <w:rFonts w:cs="Calibri"/>
        </w:rPr>
      </w:pPr>
      <w:r w:rsidRPr="00866385">
        <w:rPr>
          <w:rFonts w:cs="Calibri"/>
        </w:rPr>
        <w:t xml:space="preserve">Many words used in this Self-Evaluation and Transition Plan have meanings unique and specific when included in the context of the ADA and accessibility requirements. The following is a summary of </w:t>
      </w:r>
      <w:r>
        <w:rPr>
          <w:rFonts w:cs="Calibri"/>
        </w:rPr>
        <w:t xml:space="preserve">selected </w:t>
      </w:r>
      <w:r w:rsidRPr="00866385">
        <w:rPr>
          <w:rFonts w:cs="Calibri"/>
        </w:rPr>
        <w:t>definitions found in the ADA. Please refer to the Americans with Disabilities Act for the full text of definitions and explanations (</w:t>
      </w:r>
      <w:hyperlink r:id="rId45" w:history="1">
        <w:r w:rsidRPr="003315AD">
          <w:rPr>
            <w:rStyle w:val="Hyperlink"/>
            <w:rFonts w:cs="Calibri"/>
          </w:rPr>
          <w:t>http://www.ada.gov/reg3a.html#Anchor-36104</w:t>
        </w:r>
      </w:hyperlink>
      <w:r w:rsidRPr="00866385">
        <w:rPr>
          <w:rFonts w:cs="Calibri"/>
        </w:rPr>
        <w:t xml:space="preserve">). </w:t>
      </w:r>
    </w:p>
    <w:p w14:paraId="21AB338A" w14:textId="77777777" w:rsidR="008D7DB2" w:rsidRPr="00866385" w:rsidRDefault="008D7DB2" w:rsidP="001D68D5">
      <w:pPr>
        <w:pStyle w:val="Heading1"/>
        <w:rPr>
          <w:rFonts w:cs="Calibri"/>
        </w:rPr>
      </w:pPr>
      <w:bookmarkStart w:id="76" w:name="_Toc401323825"/>
      <w:r w:rsidRPr="00866385">
        <w:rPr>
          <w:rFonts w:cs="Calibri"/>
        </w:rPr>
        <w:t>5.1  Definitions</w:t>
      </w:r>
      <w:bookmarkEnd w:id="76"/>
    </w:p>
    <w:p w14:paraId="3FE4F0A0" w14:textId="77777777" w:rsidR="008D7DB2" w:rsidRPr="00866385" w:rsidRDefault="008D7DB2" w:rsidP="00777119">
      <w:pPr>
        <w:pStyle w:val="Heading3"/>
        <w:rPr>
          <w:rFonts w:cs="Calibri"/>
        </w:rPr>
      </w:pPr>
      <w:r w:rsidRPr="00866385">
        <w:rPr>
          <w:rFonts w:cs="Calibri"/>
        </w:rPr>
        <w:t>Auxiliary Aids and Services</w:t>
      </w:r>
    </w:p>
    <w:p w14:paraId="4CF00C81" w14:textId="77777777" w:rsidR="008D7DB2" w:rsidRPr="00866385" w:rsidRDefault="008D7DB2" w:rsidP="00777119">
      <w:pPr>
        <w:rPr>
          <w:rFonts w:cs="Calibri"/>
        </w:rPr>
      </w:pPr>
      <w:r w:rsidRPr="00866385">
        <w:rPr>
          <w:rFonts w:cs="Calibri"/>
        </w:rPr>
        <w:t>The term auxiliary aids and services include:</w:t>
      </w:r>
    </w:p>
    <w:p w14:paraId="301C9DA9" w14:textId="77777777" w:rsidR="008E1EE4" w:rsidRDefault="008D7DB2">
      <w:pPr>
        <w:pStyle w:val="Bullet"/>
      </w:pPr>
      <w:r w:rsidRPr="00866385">
        <w:t>Qualified interpreters or other effective methods of making orally delivered materials available to individuals with hearing impairments;</w:t>
      </w:r>
    </w:p>
    <w:p w14:paraId="54D92C58" w14:textId="77777777" w:rsidR="008E1EE4" w:rsidRDefault="008D7DB2" w:rsidP="008E1EE4">
      <w:pPr>
        <w:pStyle w:val="Bullet"/>
      </w:pPr>
      <w:r w:rsidRPr="00866385">
        <w:t xml:space="preserve">Qualified readers, taped texts, or other effective methods of making visually delivered materials available to individuals with visual impairments; and </w:t>
      </w:r>
    </w:p>
    <w:p w14:paraId="2A86FE8B" w14:textId="77777777" w:rsidR="008E1EE4" w:rsidRDefault="008D7DB2" w:rsidP="008E1EE4">
      <w:pPr>
        <w:pStyle w:val="Bullet"/>
      </w:pPr>
      <w:r w:rsidRPr="00866385">
        <w:t xml:space="preserve">Acquisition or modification of equipment or devices; and other similar services and actions. </w:t>
      </w:r>
    </w:p>
    <w:p w14:paraId="17DFD46B" w14:textId="77777777" w:rsidR="008D7DB2" w:rsidRPr="00866385" w:rsidRDefault="008D7DB2" w:rsidP="00777119">
      <w:pPr>
        <w:pStyle w:val="Heading3"/>
        <w:rPr>
          <w:rFonts w:cs="Calibri"/>
        </w:rPr>
      </w:pPr>
      <w:r w:rsidRPr="00866385">
        <w:rPr>
          <w:rFonts w:cs="Calibri"/>
        </w:rPr>
        <w:t>Complaint</w:t>
      </w:r>
    </w:p>
    <w:p w14:paraId="00E4D003" w14:textId="77777777" w:rsidR="008D7DB2" w:rsidRPr="00866385" w:rsidRDefault="008D7DB2" w:rsidP="00777119">
      <w:pPr>
        <w:rPr>
          <w:rFonts w:cs="Calibri"/>
        </w:rPr>
      </w:pPr>
      <w:r w:rsidRPr="00866385">
        <w:rPr>
          <w:rFonts w:cs="Calibri"/>
        </w:rPr>
        <w:t>A complaint is a claimed violation of the ADA.</w:t>
      </w:r>
    </w:p>
    <w:p w14:paraId="650CACF9" w14:textId="77777777" w:rsidR="008D7DB2" w:rsidRPr="00866385" w:rsidRDefault="008D7DB2" w:rsidP="00777119">
      <w:pPr>
        <w:pStyle w:val="Heading3"/>
        <w:rPr>
          <w:rFonts w:cs="Calibri"/>
        </w:rPr>
      </w:pPr>
      <w:r w:rsidRPr="00866385">
        <w:rPr>
          <w:rFonts w:cs="Calibri"/>
        </w:rPr>
        <w:t>CFR</w:t>
      </w:r>
    </w:p>
    <w:p w14:paraId="3254BAE7" w14:textId="77777777" w:rsidR="008D7DB2" w:rsidRPr="00866385" w:rsidRDefault="008D7DB2" w:rsidP="00057027">
      <w:pPr>
        <w:rPr>
          <w:rFonts w:cs="Calibri"/>
        </w:rPr>
      </w:pPr>
      <w:r w:rsidRPr="00866385">
        <w:rPr>
          <w:rFonts w:cs="Calibri"/>
        </w:rPr>
        <w:t>The Code of Federal Regulations is the codification of the general and permanent rules and regulations published in the Federal Register.</w:t>
      </w:r>
    </w:p>
    <w:p w14:paraId="77930B2D" w14:textId="77777777" w:rsidR="008D7DB2" w:rsidRPr="00866385" w:rsidRDefault="008D7DB2" w:rsidP="00777119">
      <w:pPr>
        <w:pStyle w:val="Heading3"/>
        <w:rPr>
          <w:rFonts w:cs="Calibri"/>
        </w:rPr>
      </w:pPr>
      <w:r w:rsidRPr="00866385">
        <w:rPr>
          <w:rFonts w:cs="Calibri"/>
        </w:rPr>
        <w:br w:type="page"/>
      </w:r>
      <w:r w:rsidRPr="00866385">
        <w:rPr>
          <w:rFonts w:cs="Calibri"/>
        </w:rPr>
        <w:lastRenderedPageBreak/>
        <w:t>Disability</w:t>
      </w:r>
    </w:p>
    <w:p w14:paraId="5F20C6B1" w14:textId="77777777" w:rsidR="008D7DB2" w:rsidRPr="00866385" w:rsidRDefault="008D7DB2" w:rsidP="00777119">
      <w:pPr>
        <w:rPr>
          <w:rFonts w:cs="Calibri"/>
        </w:rPr>
      </w:pPr>
      <w:r w:rsidRPr="00866385">
        <w:rPr>
          <w:rFonts w:cs="Calibri"/>
        </w:rPr>
        <w:t>The term disability means, with respect to an individual:</w:t>
      </w:r>
    </w:p>
    <w:p w14:paraId="07734C32" w14:textId="77777777" w:rsidR="008E1EE4" w:rsidRDefault="008D7DB2">
      <w:pPr>
        <w:pStyle w:val="Bullet"/>
      </w:pPr>
      <w:r w:rsidRPr="00866385">
        <w:t>A physical or mental impairment that substantially limits one or more of the major life activities of such individual;</w:t>
      </w:r>
    </w:p>
    <w:p w14:paraId="6D3ED01C" w14:textId="77777777" w:rsidR="008E1EE4" w:rsidRDefault="008D7DB2">
      <w:pPr>
        <w:pStyle w:val="Bullet"/>
      </w:pPr>
      <w:r w:rsidRPr="00866385">
        <w:t>A record of such impairment; or</w:t>
      </w:r>
    </w:p>
    <w:p w14:paraId="1DC2B9FC" w14:textId="77777777" w:rsidR="008E1EE4" w:rsidRDefault="008D7DB2">
      <w:pPr>
        <w:pStyle w:val="Bullet"/>
      </w:pPr>
      <w:r w:rsidRPr="00866385">
        <w:t>Being regarded as having such impairment.</w:t>
      </w:r>
    </w:p>
    <w:p w14:paraId="5265BD1B" w14:textId="77777777" w:rsidR="008D7DB2" w:rsidRPr="00866385" w:rsidRDefault="008D7DB2" w:rsidP="00777119">
      <w:pPr>
        <w:pStyle w:val="Heading3"/>
        <w:rPr>
          <w:rFonts w:cs="Calibri"/>
        </w:rPr>
      </w:pPr>
      <w:r w:rsidRPr="00866385">
        <w:rPr>
          <w:rFonts w:cs="Calibri"/>
        </w:rPr>
        <w:t>Discrimination on the Basis of Disability</w:t>
      </w:r>
    </w:p>
    <w:p w14:paraId="2414965E" w14:textId="77777777" w:rsidR="008D7DB2" w:rsidRPr="00866385" w:rsidRDefault="008D7DB2" w:rsidP="00777119">
      <w:pPr>
        <w:rPr>
          <w:rFonts w:cs="Calibri"/>
        </w:rPr>
      </w:pPr>
      <w:r w:rsidRPr="00866385">
        <w:rPr>
          <w:rFonts w:cs="Calibri"/>
        </w:rPr>
        <w:t>Discrimination on the basis of disability means to:</w:t>
      </w:r>
    </w:p>
    <w:p w14:paraId="44D95AA8" w14:textId="77777777" w:rsidR="008E1EE4" w:rsidRDefault="008D7DB2">
      <w:pPr>
        <w:pStyle w:val="Bullet"/>
      </w:pPr>
      <w:r w:rsidRPr="00866385">
        <w:t>Limit, segregate, or classify a citizen in a way that may adversely affect opportunities or status because of the person's disability;</w:t>
      </w:r>
    </w:p>
    <w:p w14:paraId="6177B5F2" w14:textId="77777777" w:rsidR="008E1EE4" w:rsidRDefault="008D7DB2">
      <w:pPr>
        <w:pStyle w:val="Bullet"/>
      </w:pPr>
      <w:r w:rsidRPr="00866385">
        <w:t>Limit, segregate, or classify a participant in a program or activity offered to the public in a way that may adversely affect opportunities or status because of the participant's disability;</w:t>
      </w:r>
    </w:p>
    <w:p w14:paraId="488BF9BA" w14:textId="77777777" w:rsidR="008E1EE4" w:rsidRDefault="008D7DB2">
      <w:pPr>
        <w:pStyle w:val="Bullet"/>
      </w:pPr>
      <w:r w:rsidRPr="00866385">
        <w:t>Participate in a contract that could subject a qualified citizen with a disability to discrimination;</w:t>
      </w:r>
    </w:p>
    <w:p w14:paraId="3CF8353A" w14:textId="77777777" w:rsidR="008E1EE4" w:rsidRDefault="008D7DB2">
      <w:pPr>
        <w:pStyle w:val="Bullet"/>
      </w:pPr>
      <w:r w:rsidRPr="00866385">
        <w:t>Use any standards, criteria, or methods of administration that have the effect of discriminating on the basis of disability;</w:t>
      </w:r>
    </w:p>
    <w:p w14:paraId="191ED80D" w14:textId="77777777" w:rsidR="008E1EE4" w:rsidRDefault="008D7DB2">
      <w:pPr>
        <w:pStyle w:val="Bullet"/>
      </w:pPr>
      <w:r w:rsidRPr="00866385">
        <w:t>Deny equal benefits because of a disability;</w:t>
      </w:r>
    </w:p>
    <w:p w14:paraId="4F53265D" w14:textId="77777777" w:rsidR="008E1EE4" w:rsidRDefault="008D7DB2">
      <w:pPr>
        <w:pStyle w:val="Bullet"/>
      </w:pPr>
      <w:r w:rsidRPr="00866385">
        <w:t>Fail to make reasonable accommodations to known physical or mental limitations of an otherwise qualified individual unless it can be shown that the accommodation would impose an undue burden on the City's operations;</w:t>
      </w:r>
    </w:p>
    <w:p w14:paraId="43F3AE1A" w14:textId="77777777" w:rsidR="008E1EE4" w:rsidRDefault="008D7DB2">
      <w:pPr>
        <w:pStyle w:val="Bullet"/>
      </w:pPr>
      <w:r w:rsidRPr="00866385">
        <w:t>Use selection criteria that exclude otherwise qualified people with disabilities from participating in the programs or activities offered to the public; and</w:t>
      </w:r>
    </w:p>
    <w:p w14:paraId="766AFFFF" w14:textId="77777777" w:rsidR="008E1EE4" w:rsidRDefault="008D7DB2">
      <w:pPr>
        <w:pStyle w:val="Bullet"/>
      </w:pPr>
      <w:r w:rsidRPr="00866385">
        <w:t>Fail to use tests, including eligibility tests, in a manner that ensures that the test results accurately reflect the qualified applicant's skills or aptitude to participate in a program or activity.</w:t>
      </w:r>
    </w:p>
    <w:p w14:paraId="01EBD0B4" w14:textId="77777777" w:rsidR="008D7DB2" w:rsidRPr="00866385" w:rsidRDefault="008D7DB2" w:rsidP="00777119">
      <w:pPr>
        <w:pStyle w:val="Heading3"/>
        <w:rPr>
          <w:rFonts w:cs="Calibri"/>
        </w:rPr>
      </w:pPr>
      <w:r w:rsidRPr="00866385">
        <w:rPr>
          <w:rFonts w:cs="Calibri"/>
        </w:rPr>
        <w:t>Having a Record of Impairment</w:t>
      </w:r>
    </w:p>
    <w:p w14:paraId="4EB22EA1" w14:textId="77777777" w:rsidR="008D7DB2" w:rsidRPr="00866385" w:rsidRDefault="008D7DB2" w:rsidP="00777119">
      <w:pPr>
        <w:rPr>
          <w:rFonts w:cs="Calibri"/>
        </w:rPr>
      </w:pPr>
      <w:r w:rsidRPr="00866385">
        <w:rPr>
          <w:rFonts w:cs="Calibri"/>
        </w:rPr>
        <w:t>An individual is disabled if he or she has a history of having an impairment that substantially limits the performance of a major life activity; or has been diagnosed, correctly or incorrectly, as having such impairment.</w:t>
      </w:r>
    </w:p>
    <w:p w14:paraId="24B3BAE6" w14:textId="77777777" w:rsidR="008D7DB2" w:rsidRPr="00866385" w:rsidRDefault="008D7DB2" w:rsidP="00777119">
      <w:pPr>
        <w:pStyle w:val="Heading3"/>
        <w:rPr>
          <w:rFonts w:cs="Calibri"/>
        </w:rPr>
      </w:pPr>
      <w:r w:rsidRPr="00866385">
        <w:rPr>
          <w:rFonts w:cs="Calibri"/>
        </w:rPr>
        <w:lastRenderedPageBreak/>
        <w:t>Physical or Mental Impairments</w:t>
      </w:r>
    </w:p>
    <w:p w14:paraId="1E15BCF5" w14:textId="77777777" w:rsidR="008D7DB2" w:rsidRPr="00866385" w:rsidRDefault="008D7DB2" w:rsidP="00777119">
      <w:pPr>
        <w:rPr>
          <w:rFonts w:cs="Calibri"/>
        </w:rPr>
      </w:pPr>
      <w:r w:rsidRPr="00866385">
        <w:rPr>
          <w:rFonts w:cs="Calibri"/>
        </w:rPr>
        <w:t>Physical or mental impairments may include, but are not limited to: vision, speech, and hearing impairments; emotional disturbance and mental illness; seizure disorders; mental retardation; orthopedic and neuromotor disabilities; learning disabilities; diabetes; heart disease; nervous conditions; cancer; asthma; Hepatitis B; HIV infection (HIV condition); and drug addiction if the addict has successfully completed or is participating in a rehabilitation program and no longer uses illegal drugs.</w:t>
      </w:r>
    </w:p>
    <w:p w14:paraId="42FECDB5" w14:textId="77777777" w:rsidR="008D7DB2" w:rsidRPr="00866385" w:rsidRDefault="008D7DB2" w:rsidP="00777119">
      <w:pPr>
        <w:rPr>
          <w:rFonts w:cs="Calibri"/>
        </w:rPr>
      </w:pPr>
      <w:r w:rsidRPr="00866385">
        <w:rPr>
          <w:rFonts w:cs="Calibri"/>
        </w:rPr>
        <w:t>The following conditions are not physical or mental impairments: transvestitism; illegal drug use; homosexuality or bisexuality; compulsive gambling; kleptomania; pyromania; pedophilia; exhibitionism; voyeurism; pregnancy; height; weight; eye color; hair color; left-handedness; poverty; lack of education; a prison record; and poor judgment or quick temper if not symptoms of a mental or physiological disorder.</w:t>
      </w:r>
    </w:p>
    <w:p w14:paraId="44267644" w14:textId="77777777" w:rsidR="008D7DB2" w:rsidRPr="00866385" w:rsidRDefault="008D7DB2" w:rsidP="00777119">
      <w:pPr>
        <w:pStyle w:val="Heading3"/>
        <w:rPr>
          <w:rFonts w:cs="Calibri"/>
        </w:rPr>
      </w:pPr>
      <w:r w:rsidRPr="00866385">
        <w:rPr>
          <w:rFonts w:cs="Calibri"/>
        </w:rPr>
        <w:t>Qualified Individual with a Disability</w:t>
      </w:r>
    </w:p>
    <w:p w14:paraId="1293DC8F" w14:textId="77777777" w:rsidR="008D7DB2" w:rsidRPr="00866385" w:rsidRDefault="008D7DB2" w:rsidP="00777119">
      <w:pPr>
        <w:rPr>
          <w:rFonts w:cs="Calibri"/>
        </w:rPr>
      </w:pPr>
      <w:r w:rsidRPr="00866385">
        <w:rPr>
          <w:rFonts w:cs="Calibri"/>
        </w:rPr>
        <w:t>A qualified individual with a disability means an individual with a disability who, with or without reasonable modification to rules, policies, or practices; the removal of architectural, communication, or transportation barriers; or the provision of auxiliary aids and services, meets the essential eligibility requirements for the receipt of services or the participation in programs or activities provided by the City.</w:t>
      </w:r>
    </w:p>
    <w:p w14:paraId="4D8102DC" w14:textId="77777777" w:rsidR="008D7DB2" w:rsidRPr="00866385" w:rsidRDefault="008D7DB2" w:rsidP="00777119">
      <w:pPr>
        <w:pStyle w:val="Heading3"/>
        <w:rPr>
          <w:rFonts w:cs="Calibri"/>
        </w:rPr>
      </w:pPr>
      <w:r w:rsidRPr="00866385">
        <w:rPr>
          <w:rFonts w:cs="Calibri"/>
        </w:rPr>
        <w:t>Reasonable Program Modifications</w:t>
      </w:r>
    </w:p>
    <w:p w14:paraId="69579281" w14:textId="77777777" w:rsidR="008D7DB2" w:rsidRPr="00866385" w:rsidRDefault="008D7DB2" w:rsidP="00777119">
      <w:pPr>
        <w:rPr>
          <w:rFonts w:cs="Calibri"/>
        </w:rPr>
      </w:pPr>
      <w:r w:rsidRPr="00866385">
        <w:rPr>
          <w:rFonts w:cs="Calibri"/>
        </w:rPr>
        <w:t>If the individual’s disabilities prevent them from performing the essential functions of the program or activity, it is necessary to determine whether reasonable program modifications would enable an individual to perform the essential functions of the program or activity.</w:t>
      </w:r>
    </w:p>
    <w:p w14:paraId="5F9C3DDF" w14:textId="77777777" w:rsidR="008D7DB2" w:rsidRPr="00866385" w:rsidRDefault="008D7DB2" w:rsidP="00777119">
      <w:pPr>
        <w:rPr>
          <w:rFonts w:cs="Calibri"/>
        </w:rPr>
      </w:pPr>
      <w:r w:rsidRPr="00866385">
        <w:rPr>
          <w:rFonts w:cs="Calibri"/>
        </w:rPr>
        <w:t>Reasonable program modification is any change in program or activity or in the way things are customarily done that enables an individual with a disability to enjoy equal program opportunities. Accommodation means modifications or adjustments:</w:t>
      </w:r>
    </w:p>
    <w:p w14:paraId="07FE7A25" w14:textId="77777777" w:rsidR="008E1EE4" w:rsidRDefault="008D7DB2">
      <w:pPr>
        <w:pStyle w:val="Bullet"/>
      </w:pPr>
      <w:r w:rsidRPr="00866385">
        <w:t>To a registration or application process to enable an individual with a disability to be considered for the program or activity;</w:t>
      </w:r>
    </w:p>
    <w:p w14:paraId="48A080A8" w14:textId="77777777" w:rsidR="008E1EE4" w:rsidRDefault="008D7DB2">
      <w:pPr>
        <w:pStyle w:val="Bullet"/>
      </w:pPr>
      <w:r w:rsidRPr="00866385">
        <w:t>To the program or activity environment in which the duties of a position are performed so that a person with a disability can perform the essential functions of the program or activity; and</w:t>
      </w:r>
    </w:p>
    <w:p w14:paraId="5074951B" w14:textId="77777777" w:rsidR="008E1EE4" w:rsidRDefault="008D7DB2">
      <w:pPr>
        <w:pStyle w:val="Bullet"/>
      </w:pPr>
      <w:r w:rsidRPr="00866385">
        <w:t>That enables individuals with disabilities to enjoy equally the benefits of the program or activity as other similarly situated individuals without disabilities enjoy.</w:t>
      </w:r>
    </w:p>
    <w:p w14:paraId="2389121D" w14:textId="77777777" w:rsidR="008E1EE4" w:rsidRDefault="008D7DB2" w:rsidP="004E0F96">
      <w:pPr>
        <w:pStyle w:val="ListParagraph"/>
        <w:numPr>
          <w:ilvl w:val="0"/>
          <w:numId w:val="18"/>
        </w:numPr>
        <w:rPr>
          <w:rFonts w:cs="Calibri"/>
        </w:rPr>
      </w:pPr>
      <w:r w:rsidRPr="003315AD">
        <w:rPr>
          <w:rFonts w:cs="Calibri"/>
        </w:rPr>
        <w:lastRenderedPageBreak/>
        <w:t>Modification includes making existing facilities and equipment used by individuals readily accessible and usable by individuals with disabilities.</w:t>
      </w:r>
    </w:p>
    <w:p w14:paraId="5C88AC30" w14:textId="77777777" w:rsidR="008D7DB2" w:rsidRPr="00866385" w:rsidRDefault="008D7DB2" w:rsidP="00777119">
      <w:pPr>
        <w:rPr>
          <w:rFonts w:cs="Calibri"/>
        </w:rPr>
      </w:pPr>
      <w:r w:rsidRPr="00866385">
        <w:rPr>
          <w:rFonts w:cs="Calibri"/>
        </w:rPr>
        <w:t>Modification applies to:</w:t>
      </w:r>
    </w:p>
    <w:p w14:paraId="02429C7C" w14:textId="77777777" w:rsidR="008E1EE4" w:rsidRDefault="008D7DB2">
      <w:pPr>
        <w:pStyle w:val="Bullet"/>
      </w:pPr>
      <w:r w:rsidRPr="00866385">
        <w:t>All decisions and to the application or registration process;</w:t>
      </w:r>
    </w:p>
    <w:p w14:paraId="5079FBDD" w14:textId="77777777" w:rsidR="008E1EE4" w:rsidRDefault="008D7DB2">
      <w:pPr>
        <w:pStyle w:val="Bullet"/>
      </w:pPr>
      <w:r w:rsidRPr="00866385">
        <w:t>All services provided in connection with the program or activity; and</w:t>
      </w:r>
    </w:p>
    <w:p w14:paraId="72C03DAD" w14:textId="77777777" w:rsidR="008E1EE4" w:rsidRDefault="008D7DB2">
      <w:pPr>
        <w:pStyle w:val="Bullet"/>
      </w:pPr>
      <w:r w:rsidRPr="00866385">
        <w:t>Known disabilities only.</w:t>
      </w:r>
    </w:p>
    <w:p w14:paraId="540B185F" w14:textId="77777777" w:rsidR="008D7DB2" w:rsidRPr="00866385" w:rsidRDefault="008D7DB2" w:rsidP="00777119">
      <w:pPr>
        <w:rPr>
          <w:rFonts w:cs="Calibri"/>
        </w:rPr>
      </w:pPr>
      <w:r w:rsidRPr="00866385">
        <w:rPr>
          <w:rFonts w:cs="Calibri"/>
        </w:rPr>
        <w:t>Modification is not required if:</w:t>
      </w:r>
    </w:p>
    <w:p w14:paraId="48B2DE89" w14:textId="77777777" w:rsidR="008E1EE4" w:rsidRDefault="008D7DB2">
      <w:pPr>
        <w:pStyle w:val="Bullet"/>
      </w:pPr>
      <w:r w:rsidRPr="00866385">
        <w:t xml:space="preserve">It changes the essential nature of a program or activity of the person with a disability; </w:t>
      </w:r>
    </w:p>
    <w:p w14:paraId="11100870" w14:textId="77777777" w:rsidR="008E1EE4" w:rsidRDefault="008D7DB2">
      <w:pPr>
        <w:pStyle w:val="Bullet"/>
      </w:pPr>
      <w:r w:rsidRPr="00866385">
        <w:t xml:space="preserve">It creates a hazardous situation; </w:t>
      </w:r>
    </w:p>
    <w:p w14:paraId="2F205BEC" w14:textId="77777777" w:rsidR="008E1EE4" w:rsidRDefault="008D7DB2">
      <w:pPr>
        <w:pStyle w:val="Bullet"/>
      </w:pPr>
      <w:r w:rsidRPr="00866385">
        <w:t>Adjustments or modifications requested are primarily for the personal benefit of the individual with a disability; or</w:t>
      </w:r>
    </w:p>
    <w:p w14:paraId="07733F29" w14:textId="77777777" w:rsidR="008E1EE4" w:rsidRDefault="008D7DB2">
      <w:pPr>
        <w:pStyle w:val="Bullet"/>
      </w:pPr>
      <w:r w:rsidRPr="00866385">
        <w:t>It poses an undue burden on the City.</w:t>
      </w:r>
    </w:p>
    <w:p w14:paraId="6B4AB3E0" w14:textId="77777777" w:rsidR="008D7DB2" w:rsidRPr="00866385" w:rsidRDefault="008D7DB2" w:rsidP="00777119">
      <w:pPr>
        <w:pStyle w:val="Heading3"/>
        <w:rPr>
          <w:rFonts w:cs="Calibri"/>
        </w:rPr>
      </w:pPr>
      <w:r w:rsidRPr="00866385">
        <w:rPr>
          <w:rFonts w:cs="Calibri"/>
        </w:rPr>
        <w:t>Regarded as Having a Disability</w:t>
      </w:r>
    </w:p>
    <w:p w14:paraId="2BE38A1E" w14:textId="77777777" w:rsidR="008D7DB2" w:rsidRPr="00866385" w:rsidRDefault="008D7DB2" w:rsidP="00777119">
      <w:pPr>
        <w:rPr>
          <w:rFonts w:cs="Calibri"/>
        </w:rPr>
      </w:pPr>
      <w:r w:rsidRPr="00866385">
        <w:rPr>
          <w:rFonts w:cs="Calibri"/>
        </w:rPr>
        <w:t>An individual is disabled if she or he is treated or perceived as having an impairment that substantially limits major life activities, although no such impairment exists.</w:t>
      </w:r>
    </w:p>
    <w:p w14:paraId="5336708C" w14:textId="77777777" w:rsidR="008D7DB2" w:rsidRPr="00866385" w:rsidRDefault="008D7DB2" w:rsidP="00777119">
      <w:pPr>
        <w:pStyle w:val="Heading3"/>
        <w:rPr>
          <w:rFonts w:cs="Calibri"/>
        </w:rPr>
      </w:pPr>
      <w:r w:rsidRPr="00866385">
        <w:rPr>
          <w:rFonts w:cs="Calibri"/>
        </w:rPr>
        <w:t>Substantial Limitations of Major Life Activities</w:t>
      </w:r>
    </w:p>
    <w:p w14:paraId="6A8887EB" w14:textId="77777777" w:rsidR="008D7DB2" w:rsidRPr="00866385" w:rsidRDefault="008D7DB2" w:rsidP="00777119">
      <w:pPr>
        <w:rPr>
          <w:rFonts w:cs="Calibri"/>
        </w:rPr>
      </w:pPr>
      <w:r>
        <w:rPr>
          <w:rFonts w:cs="Calibri"/>
        </w:rPr>
        <w:t>Individuals</w:t>
      </w:r>
      <w:r w:rsidRPr="00866385">
        <w:rPr>
          <w:rFonts w:cs="Calibri"/>
        </w:rPr>
        <w:t xml:space="preserve"> </w:t>
      </w:r>
      <w:r>
        <w:rPr>
          <w:rFonts w:cs="Calibri"/>
        </w:rPr>
        <w:t>are</w:t>
      </w:r>
      <w:r w:rsidRPr="00866385">
        <w:rPr>
          <w:rFonts w:cs="Calibri"/>
        </w:rPr>
        <w:t xml:space="preserve"> disabled if </w:t>
      </w:r>
      <w:r>
        <w:rPr>
          <w:rFonts w:cs="Calibri"/>
        </w:rPr>
        <w:t>they</w:t>
      </w:r>
      <w:r w:rsidRPr="00866385">
        <w:rPr>
          <w:rFonts w:cs="Calibri"/>
        </w:rPr>
        <w:t xml:space="preserve"> ha</w:t>
      </w:r>
      <w:r>
        <w:rPr>
          <w:rFonts w:cs="Calibri"/>
        </w:rPr>
        <w:t>ve</w:t>
      </w:r>
      <w:r w:rsidRPr="00866385">
        <w:rPr>
          <w:rFonts w:cs="Calibri"/>
        </w:rPr>
        <w:t xml:space="preserve"> a physical or mental impairment that (a) renders </w:t>
      </w:r>
      <w:r>
        <w:rPr>
          <w:rFonts w:cs="Calibri"/>
        </w:rPr>
        <w:t>them</w:t>
      </w:r>
      <w:r w:rsidRPr="00866385">
        <w:rPr>
          <w:rFonts w:cs="Calibri"/>
        </w:rPr>
        <w:t xml:space="preserve"> unable to perform a major life activity, or (b) substantially limits the condition, manner, or duration under which </w:t>
      </w:r>
      <w:r>
        <w:rPr>
          <w:rFonts w:cs="Calibri"/>
        </w:rPr>
        <w:t>they</w:t>
      </w:r>
      <w:r w:rsidRPr="00866385">
        <w:rPr>
          <w:rFonts w:cs="Calibri"/>
        </w:rPr>
        <w:t xml:space="preserve"> can perform a particular major life activity in comparison to other people.</w:t>
      </w:r>
    </w:p>
    <w:p w14:paraId="12D33324" w14:textId="77777777" w:rsidR="008D7DB2" w:rsidRPr="00866385" w:rsidRDefault="008D7DB2" w:rsidP="00777119">
      <w:pPr>
        <w:rPr>
          <w:rFonts w:cs="Calibri"/>
        </w:rPr>
      </w:pPr>
      <w:r w:rsidRPr="00866385">
        <w:rPr>
          <w:rFonts w:cs="Calibri"/>
        </w:rPr>
        <w:t>Major life activities are functions such as caring for oneself, performing manual tasks, walking, seeing, hearing, speaking, breathing, learning, and working.</w:t>
      </w:r>
    </w:p>
    <w:p w14:paraId="4B5DADB7" w14:textId="77777777" w:rsidR="008D7DB2" w:rsidRPr="00866385" w:rsidRDefault="008D7DB2" w:rsidP="00777119">
      <w:pPr>
        <w:rPr>
          <w:rFonts w:cs="Calibri"/>
        </w:rPr>
      </w:pPr>
      <w:r w:rsidRPr="00866385">
        <w:rPr>
          <w:rFonts w:cs="Calibri"/>
        </w:rPr>
        <w:t>In determining whether physical or mental impairment substantially limits the condition, manner, or duration under which an individual can perform a particular major life activity in comparison to other people, the following factors shall be considered:</w:t>
      </w:r>
    </w:p>
    <w:p w14:paraId="63DE23D0" w14:textId="77777777" w:rsidR="008E1EE4" w:rsidRDefault="008D7DB2">
      <w:pPr>
        <w:pStyle w:val="Bullet"/>
      </w:pPr>
      <w:r w:rsidRPr="00866385">
        <w:t>The nature and severity of the impairment;</w:t>
      </w:r>
    </w:p>
    <w:p w14:paraId="5C10D6B3" w14:textId="77777777" w:rsidR="008E1EE4" w:rsidRDefault="008D7DB2">
      <w:pPr>
        <w:pStyle w:val="Bullet"/>
      </w:pPr>
      <w:r w:rsidRPr="00866385">
        <w:t xml:space="preserve">The duration or expected duration of the impairment; and </w:t>
      </w:r>
    </w:p>
    <w:p w14:paraId="0D097FB3" w14:textId="77777777" w:rsidR="008E1EE4" w:rsidRDefault="008D7DB2">
      <w:pPr>
        <w:pStyle w:val="Bullet"/>
      </w:pPr>
      <w:r w:rsidRPr="00866385">
        <w:lastRenderedPageBreak/>
        <w:t>The permanent or long-term impact (or expected impact) of or resulting from the impairment.</w:t>
      </w:r>
    </w:p>
    <w:p w14:paraId="4074B45E" w14:textId="77777777" w:rsidR="008D7DB2" w:rsidRPr="00866385" w:rsidRDefault="008D7DB2" w:rsidP="00EF0917">
      <w:pPr>
        <w:rPr>
          <w:rFonts w:cs="Calibri"/>
        </w:rPr>
      </w:pPr>
      <w:r w:rsidRPr="00866385">
        <w:rPr>
          <w:rFonts w:cs="Calibri"/>
        </w:rPr>
        <w:br w:type="page"/>
      </w:r>
    </w:p>
    <w:p w14:paraId="583858C8" w14:textId="77777777" w:rsidR="008D7DB2" w:rsidRPr="00866385" w:rsidRDefault="008D7DB2" w:rsidP="00EF0917">
      <w:pPr>
        <w:rPr>
          <w:rFonts w:cs="Calibri"/>
        </w:rPr>
      </w:pPr>
    </w:p>
    <w:p w14:paraId="04B2DA4F" w14:textId="77777777" w:rsidR="008D7DB2" w:rsidRPr="00866385" w:rsidRDefault="008D7DB2" w:rsidP="00EF0917">
      <w:pPr>
        <w:rPr>
          <w:rFonts w:cs="Calibri"/>
        </w:rPr>
      </w:pPr>
    </w:p>
    <w:p w14:paraId="5C6DC085" w14:textId="77777777" w:rsidR="008D7DB2" w:rsidRPr="00866385" w:rsidRDefault="008D7DB2" w:rsidP="00EF0917">
      <w:pPr>
        <w:rPr>
          <w:rFonts w:cs="Calibri"/>
        </w:rPr>
      </w:pPr>
    </w:p>
    <w:p w14:paraId="797F9484" w14:textId="77777777" w:rsidR="008D7DB2" w:rsidRPr="00866385" w:rsidRDefault="008D7DB2" w:rsidP="00EF0917">
      <w:pPr>
        <w:rPr>
          <w:rFonts w:cs="Calibri"/>
        </w:rPr>
      </w:pPr>
    </w:p>
    <w:p w14:paraId="2E7182DE" w14:textId="77777777" w:rsidR="008D7DB2" w:rsidRPr="00866385" w:rsidRDefault="008D7DB2" w:rsidP="00EF0917">
      <w:pPr>
        <w:rPr>
          <w:rFonts w:cs="Calibri"/>
        </w:rPr>
      </w:pPr>
    </w:p>
    <w:p w14:paraId="53B63C50" w14:textId="77777777" w:rsidR="008D7DB2" w:rsidRPr="00866385" w:rsidRDefault="008D7DB2" w:rsidP="00EF0917">
      <w:pPr>
        <w:rPr>
          <w:rFonts w:cs="Calibri"/>
        </w:rPr>
      </w:pPr>
    </w:p>
    <w:p w14:paraId="1134B5B6" w14:textId="77777777" w:rsidR="008D7DB2" w:rsidRPr="00866385" w:rsidRDefault="008D7DB2" w:rsidP="00EF0917">
      <w:pPr>
        <w:rPr>
          <w:rFonts w:cs="Calibri"/>
        </w:rPr>
      </w:pPr>
    </w:p>
    <w:p w14:paraId="2E2BC921" w14:textId="77777777" w:rsidR="008D7DB2" w:rsidRPr="00866385" w:rsidRDefault="008D7DB2" w:rsidP="00EF0917">
      <w:pPr>
        <w:rPr>
          <w:rFonts w:cs="Calibri"/>
        </w:rPr>
      </w:pPr>
    </w:p>
    <w:p w14:paraId="60CFD1CD" w14:textId="77777777" w:rsidR="008D7DB2" w:rsidRPr="00866385" w:rsidRDefault="008D7DB2" w:rsidP="00EF0917">
      <w:pPr>
        <w:ind w:left="0"/>
        <w:rPr>
          <w:rFonts w:cs="Calibri"/>
        </w:rPr>
      </w:pPr>
    </w:p>
    <w:p w14:paraId="1FB08502" w14:textId="77777777" w:rsidR="008D7DB2" w:rsidRPr="00866385" w:rsidRDefault="008D7DB2" w:rsidP="00EF0917">
      <w:pPr>
        <w:rPr>
          <w:rFonts w:cs="Calibri"/>
        </w:rPr>
      </w:pPr>
    </w:p>
    <w:p w14:paraId="51EB67E8" w14:textId="77777777" w:rsidR="008B2068" w:rsidRPr="008B2068" w:rsidRDefault="008D7DB2" w:rsidP="00EF0917">
      <w:pPr>
        <w:jc w:val="center"/>
        <w:rPr>
          <w:rFonts w:cs="Calibri"/>
          <w:i/>
          <w:color w:val="A6A6A6"/>
        </w:rPr>
        <w:sectPr w:rsidR="008B2068" w:rsidRPr="008B2068" w:rsidSect="005F08FC">
          <w:headerReference w:type="even" r:id="rId46"/>
          <w:headerReference w:type="default" r:id="rId47"/>
          <w:footerReference w:type="default" r:id="rId48"/>
          <w:headerReference w:type="first" r:id="rId49"/>
          <w:pgSz w:w="12240" w:h="15840" w:code="1"/>
          <w:pgMar w:top="1440" w:right="1440" w:bottom="1440" w:left="1440" w:header="720" w:footer="720" w:gutter="0"/>
          <w:cols w:space="720"/>
          <w:docGrid w:linePitch="360"/>
        </w:sectPr>
      </w:pPr>
      <w:r w:rsidRPr="00866385">
        <w:rPr>
          <w:rFonts w:cs="Calibri"/>
          <w:i/>
          <w:color w:val="A6A6A6"/>
        </w:rPr>
        <w:t>This page intentionally left blank.</w:t>
      </w:r>
      <w:r w:rsidR="00E22730">
        <w:rPr>
          <w:rFonts w:cs="Calibri"/>
          <w:i/>
          <w:color w:val="A6A6A6"/>
        </w:rPr>
        <w:t xml:space="preserve"> </w:t>
      </w:r>
    </w:p>
    <w:p w14:paraId="4EFE0260" w14:textId="77777777" w:rsidR="008D7DB2" w:rsidRPr="00866385" w:rsidRDefault="008D7DB2" w:rsidP="00EF0917">
      <w:pPr>
        <w:rPr>
          <w:rFonts w:cs="Calibri"/>
        </w:rPr>
      </w:pPr>
      <w:r w:rsidRPr="00866385">
        <w:rPr>
          <w:rFonts w:cs="Calibri"/>
        </w:rPr>
        <w:lastRenderedPageBreak/>
        <w:t xml:space="preserve"> </w:t>
      </w:r>
    </w:p>
    <w:p w14:paraId="01AE0794" w14:textId="77777777" w:rsidR="008D7DB2" w:rsidRPr="00866385" w:rsidRDefault="008D7DB2" w:rsidP="009E17D7">
      <w:pPr>
        <w:jc w:val="center"/>
        <w:rPr>
          <w:rFonts w:cs="Calibri"/>
        </w:rPr>
        <w:sectPr w:rsidR="008D7DB2" w:rsidRPr="00866385" w:rsidSect="005F08FC">
          <w:footerReference w:type="default" r:id="rId50"/>
          <w:pgSz w:w="12240" w:h="15840" w:code="1"/>
          <w:pgMar w:top="1440" w:right="1440" w:bottom="1440" w:left="1440" w:header="720" w:footer="720" w:gutter="0"/>
          <w:cols w:space="720"/>
          <w:docGrid w:linePitch="360"/>
        </w:sectPr>
      </w:pPr>
    </w:p>
    <w:p w14:paraId="0C655F0F" w14:textId="77777777" w:rsidR="008D7DB2" w:rsidRPr="00866385" w:rsidRDefault="008E3E65" w:rsidP="00E500CB">
      <w:pPr>
        <w:rPr>
          <w:rFonts w:cs="Calibri"/>
        </w:rPr>
      </w:pPr>
      <w:r>
        <w:rPr>
          <w:rFonts w:cs="Calibri"/>
          <w:noProof/>
        </w:rPr>
        <w:drawing>
          <wp:inline distT="0" distB="0" distL="0" distR="0" wp14:anchorId="3664463F" wp14:editId="3FE7B4C1">
            <wp:extent cx="5905500" cy="1390650"/>
            <wp:effectExtent l="19050" t="0" r="0" b="0"/>
            <wp:docPr id="6" name="Picture 6" descr="Image: Symbols for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srcRect/>
                    <a:stretch>
                      <a:fillRect/>
                    </a:stretch>
                  </pic:blipFill>
                  <pic:spPr bwMode="auto">
                    <a:xfrm>
                      <a:off x="0" y="0"/>
                      <a:ext cx="5905500" cy="1390650"/>
                    </a:xfrm>
                    <a:prstGeom prst="rect">
                      <a:avLst/>
                    </a:prstGeom>
                    <a:noFill/>
                    <a:ln w="9525">
                      <a:noFill/>
                      <a:miter lim="800000"/>
                      <a:headEnd/>
                      <a:tailEnd/>
                    </a:ln>
                  </pic:spPr>
                </pic:pic>
              </a:graphicData>
            </a:graphic>
          </wp:inline>
        </w:drawing>
      </w:r>
    </w:p>
    <w:p w14:paraId="27FC6EF6" w14:textId="77777777" w:rsidR="008D7DB2" w:rsidRPr="00866385" w:rsidRDefault="008D7DB2" w:rsidP="007D6666">
      <w:pPr>
        <w:pStyle w:val="Heading1b"/>
        <w:rPr>
          <w:rFonts w:cs="Calibri"/>
        </w:rPr>
      </w:pPr>
      <w:bookmarkStart w:id="77" w:name="_Toc401323826"/>
      <w:r w:rsidRPr="00866385">
        <w:rPr>
          <w:rFonts w:cs="Calibri"/>
        </w:rPr>
        <w:t>6.0  Resources</w:t>
      </w:r>
      <w:bookmarkEnd w:id="77"/>
    </w:p>
    <w:p w14:paraId="1A3999CB" w14:textId="77777777" w:rsidR="008D7DB2" w:rsidRPr="00A918AE" w:rsidRDefault="008D7DB2" w:rsidP="00777119">
      <w:r w:rsidRPr="00A918AE">
        <w:t>In order to facilitate access to all City programs and Bureaus, the City will utilize these, and other, program accessibility guidelines, standards, and resources. This information is available to all employees and volunteers. The City will endeavor to maintain and expand these guidelines as necessary and to include information that can assist City staff and volunteers. The City will periodically review the components of this section, as new information, organizations and technologies are developed. This section also contains references and links to the accessibility standards that govern new construction and alterations to existing City facilities.</w:t>
      </w:r>
    </w:p>
    <w:p w14:paraId="2ECDC173" w14:textId="77777777" w:rsidR="008D7DB2" w:rsidRPr="00866385" w:rsidRDefault="008D7DB2" w:rsidP="00F97EBC">
      <w:pPr>
        <w:pStyle w:val="Heading2"/>
        <w:rPr>
          <w:rFonts w:cs="Calibri"/>
        </w:rPr>
      </w:pPr>
      <w:bookmarkStart w:id="78" w:name="_Toc247959031"/>
      <w:bookmarkStart w:id="79" w:name="_Toc367101429"/>
      <w:bookmarkStart w:id="80" w:name="_Toc372018597"/>
      <w:bookmarkStart w:id="81" w:name="_Toc401323827"/>
      <w:r w:rsidRPr="00866385">
        <w:rPr>
          <w:rFonts w:cs="Calibri"/>
        </w:rPr>
        <w:t>Federal</w:t>
      </w:r>
      <w:r>
        <w:rPr>
          <w:rFonts w:cs="Calibri"/>
        </w:rPr>
        <w:t xml:space="preserve"> and Oregon State</w:t>
      </w:r>
      <w:r w:rsidRPr="00866385">
        <w:rPr>
          <w:rFonts w:cs="Calibri"/>
        </w:rPr>
        <w:t xml:space="preserve"> Accessibility Standards and Regulations</w:t>
      </w:r>
      <w:bookmarkEnd w:id="78"/>
      <w:bookmarkEnd w:id="79"/>
      <w:bookmarkEnd w:id="80"/>
      <w:bookmarkEnd w:id="81"/>
    </w:p>
    <w:p w14:paraId="2683198E" w14:textId="77777777" w:rsidR="008D7DB2" w:rsidRPr="00866385" w:rsidRDefault="008D7DB2" w:rsidP="00777119">
      <w:pPr>
        <w:rPr>
          <w:rFonts w:cs="Calibri"/>
        </w:rPr>
      </w:pPr>
      <w:r w:rsidRPr="00A918AE">
        <w:t>There are both State and Federal regulations for accessible facilities. Below are resources for both the State of Oregon and Federal facility regulations</w:t>
      </w:r>
      <w:r w:rsidRPr="00866385">
        <w:rPr>
          <w:rFonts w:cs="Calibri"/>
        </w:rPr>
        <w:t>.</w:t>
      </w:r>
    </w:p>
    <w:p w14:paraId="0E782455" w14:textId="77777777" w:rsidR="008D7DB2" w:rsidRPr="00866385" w:rsidRDefault="008D7DB2" w:rsidP="00A058F0">
      <w:pPr>
        <w:pStyle w:val="Heading2"/>
        <w:rPr>
          <w:rFonts w:cs="Calibri"/>
        </w:rPr>
      </w:pPr>
      <w:bookmarkStart w:id="82" w:name="_Toc401323828"/>
      <w:r w:rsidRPr="00866385">
        <w:rPr>
          <w:rFonts w:cs="Calibri"/>
        </w:rPr>
        <w:t>U.S. Department of Justice</w:t>
      </w:r>
      <w:bookmarkEnd w:id="82"/>
    </w:p>
    <w:p w14:paraId="32169481" w14:textId="77777777" w:rsidR="008D7DB2" w:rsidRPr="00A918AE" w:rsidRDefault="008D7DB2" w:rsidP="00777119">
      <w:r w:rsidRPr="00A918AE">
        <w:t>The U.S. Department of Justice provides many free ADA materials including the Americans with Disability Act (ADA) text. Printed materials may be ordered by calling the ADA Information Line [(800) 514-0301 (Voice) or (800) 514-0383 (TTY)]. Publications are available in standard print as well as large print, audiotape, Braille, and computer disk for people with disabilities. Documents, including the following publications, can also be downloaded from the Department of Justice website (</w:t>
      </w:r>
      <w:hyperlink r:id="rId52" w:history="1">
        <w:r w:rsidRPr="00A918AE">
          <w:rPr>
            <w:rStyle w:val="Hyperlink"/>
            <w:rFonts w:cs="Calibri"/>
          </w:rPr>
          <w:t>http://www.ada.gov/</w:t>
        </w:r>
      </w:hyperlink>
      <w:r w:rsidRPr="00A918AE">
        <w:t>).</w:t>
      </w:r>
    </w:p>
    <w:p w14:paraId="274BDCDD" w14:textId="77777777" w:rsidR="008D7DB2" w:rsidRPr="0076755C" w:rsidRDefault="008D7DB2" w:rsidP="00777119">
      <w:r w:rsidRPr="001A5129">
        <w:rPr>
          <w:u w:val="single"/>
        </w:rPr>
        <w:t>ADA Regulation for Title II:</w:t>
      </w:r>
      <w:r w:rsidRPr="0076755C">
        <w:t xml:space="preserve"> This publication describes Title II of the Americans with Disabilities Act, Pub. L. 101-336, which prohibits discrimination on the basis of disability by public entities. Title II of the ADA protects qualified individuals with disabilities from </w:t>
      </w:r>
      <w:r w:rsidRPr="0076755C">
        <w:lastRenderedPageBreak/>
        <w:t>discrimination on the basis of disability in the services, programs, or activities of all state and local governments. This rule adopts the general prohibitions of discrimination established under section 504, as well as the requirements for making programs accessible to individuals with disabilities and for providing equally effective communications. It also sets forth standards for what constitutes discrimination on the basis of mental or physical disability, provides a definition of disability and qualified individual with a disability, and establishes a complaint mechanism for resolving allegations of discrimination.</w:t>
      </w:r>
    </w:p>
    <w:p w14:paraId="2464CAC3" w14:textId="77777777" w:rsidR="008D7DB2" w:rsidRPr="00866385" w:rsidRDefault="008D7DB2" w:rsidP="00777119">
      <w:pPr>
        <w:rPr>
          <w:rFonts w:cs="Calibri"/>
        </w:rPr>
      </w:pPr>
      <w:r w:rsidRPr="00866385">
        <w:rPr>
          <w:rFonts w:cs="Calibri"/>
          <w:i/>
          <w:u w:val="single"/>
        </w:rPr>
        <w:t>Title II Technical Assistance Manual (1993)</w:t>
      </w:r>
      <w:r w:rsidRPr="00866385">
        <w:rPr>
          <w:rFonts w:cs="Calibri"/>
        </w:rPr>
        <w:t xml:space="preserve"> and Yearly Supplements. This 56-page manual explains in lay terms what state and local governments must do to ensure that their services, programs, and activities are provided to the public in a nondiscriminatory manner. Many examples are provided for practical guidance.</w:t>
      </w:r>
    </w:p>
    <w:p w14:paraId="49C36D13" w14:textId="77777777" w:rsidR="008D7DB2" w:rsidRPr="00866385" w:rsidRDefault="008D7DB2" w:rsidP="00777119">
      <w:pPr>
        <w:rPr>
          <w:rFonts w:cs="Calibri"/>
        </w:rPr>
      </w:pPr>
      <w:r w:rsidRPr="00866385">
        <w:rPr>
          <w:rFonts w:cs="Calibri"/>
          <w:i/>
          <w:u w:val="single"/>
        </w:rPr>
        <w:t>Accessibility of State and Local Government Websites to People with Disabilities.</w:t>
      </w:r>
      <w:r w:rsidRPr="00866385">
        <w:rPr>
          <w:rFonts w:cs="Calibri"/>
        </w:rPr>
        <w:t xml:space="preserve"> A 5-page publication providing guidance on making state and local government websites accessible.</w:t>
      </w:r>
    </w:p>
    <w:p w14:paraId="693C4602" w14:textId="77777777" w:rsidR="008D7DB2" w:rsidRPr="00866385" w:rsidRDefault="008D7DB2" w:rsidP="00777119">
      <w:pPr>
        <w:rPr>
          <w:rFonts w:cs="Calibri"/>
        </w:rPr>
      </w:pPr>
      <w:r w:rsidRPr="00866385">
        <w:rPr>
          <w:rFonts w:cs="Calibri"/>
          <w:i/>
          <w:u w:val="single"/>
        </w:rPr>
        <w:t>ADA Information for Law Enforcement</w:t>
      </w:r>
      <w:r w:rsidRPr="00866385">
        <w:rPr>
          <w:rFonts w:cs="Calibri"/>
        </w:rPr>
        <w:t>. This page contains compliance assistance materials to help state and local law enforcement officers understand how to interact with victims, witnesses, suspects, and others who have disabilities.</w:t>
      </w:r>
    </w:p>
    <w:p w14:paraId="4856A3A0" w14:textId="77777777" w:rsidR="008D7DB2" w:rsidRPr="00866385" w:rsidRDefault="008D7DB2" w:rsidP="00A058F0">
      <w:pPr>
        <w:pStyle w:val="Heading2"/>
        <w:rPr>
          <w:rFonts w:cs="Calibri"/>
        </w:rPr>
      </w:pPr>
      <w:bookmarkStart w:id="83" w:name="_Toc247959032"/>
      <w:bookmarkStart w:id="84" w:name="_Toc367101430"/>
      <w:bookmarkStart w:id="85" w:name="_Toc372018598"/>
      <w:bookmarkStart w:id="86" w:name="_Toc401323829"/>
      <w:r w:rsidRPr="00866385">
        <w:rPr>
          <w:rFonts w:cs="Calibri"/>
        </w:rPr>
        <w:t>U.S. Access Board</w:t>
      </w:r>
      <w:bookmarkEnd w:id="83"/>
      <w:r w:rsidRPr="00866385">
        <w:rPr>
          <w:rFonts w:cs="Calibri"/>
        </w:rPr>
        <w:t xml:space="preserve"> Publications</w:t>
      </w:r>
      <w:bookmarkEnd w:id="84"/>
      <w:bookmarkEnd w:id="85"/>
      <w:bookmarkEnd w:id="86"/>
    </w:p>
    <w:p w14:paraId="3ED0165B" w14:textId="77777777" w:rsidR="008D7DB2" w:rsidRPr="00866385" w:rsidRDefault="008D7DB2" w:rsidP="00777119">
      <w:pPr>
        <w:rPr>
          <w:rFonts w:cs="Calibri"/>
        </w:rPr>
      </w:pPr>
      <w:r w:rsidRPr="00866385">
        <w:rPr>
          <w:rFonts w:cs="Calibri"/>
        </w:rPr>
        <w:t>The full texts of federal laws and regulations that provide the guidelines for the design of accessible facilities and programs are available from the U.S. Access Board. Single copies of publications are available</w:t>
      </w:r>
      <w:r>
        <w:rPr>
          <w:rFonts w:cs="Calibri"/>
        </w:rPr>
        <w:t xml:space="preserve"> at no cost</w:t>
      </w:r>
      <w:r w:rsidRPr="00866385">
        <w:rPr>
          <w:rFonts w:cs="Calibri"/>
        </w:rPr>
        <w:t xml:space="preserve"> and can be downloaded or ordered by completing a form available on the Access Board’s website (</w:t>
      </w:r>
      <w:hyperlink r:id="rId53" w:history="1">
        <w:r w:rsidRPr="001A5129">
          <w:rPr>
            <w:rStyle w:val="Hyperlink"/>
            <w:rFonts w:cs="Calibri"/>
          </w:rPr>
          <w:t>http://www.access-board.gov/</w:t>
        </w:r>
      </w:hyperlink>
      <w:r w:rsidRPr="001A5129">
        <w:rPr>
          <w:rFonts w:cs="Calibri"/>
        </w:rPr>
        <w:t>)</w:t>
      </w:r>
      <w:r w:rsidRPr="00866385">
        <w:rPr>
          <w:rFonts w:cs="Calibri"/>
        </w:rPr>
        <w:t>. In addition to regular print, publications are available in: large print</w:t>
      </w:r>
      <w:r>
        <w:rPr>
          <w:rFonts w:cs="Calibri"/>
        </w:rPr>
        <w:t>,</w:t>
      </w:r>
      <w:r w:rsidRPr="00866385">
        <w:rPr>
          <w:rFonts w:cs="Calibri"/>
        </w:rPr>
        <w:t xml:space="preserve"> disk</w:t>
      </w:r>
      <w:r>
        <w:rPr>
          <w:rFonts w:cs="Calibri"/>
        </w:rPr>
        <w:t>,</w:t>
      </w:r>
      <w:r w:rsidRPr="00866385">
        <w:rPr>
          <w:rFonts w:cs="Calibri"/>
        </w:rPr>
        <w:t xml:space="preserve"> audiocassette</w:t>
      </w:r>
      <w:r>
        <w:rPr>
          <w:rFonts w:cs="Calibri"/>
        </w:rPr>
        <w:t>,</w:t>
      </w:r>
      <w:r w:rsidRPr="00866385">
        <w:rPr>
          <w:rFonts w:cs="Calibri"/>
        </w:rPr>
        <w:t xml:space="preserve"> and Braille. </w:t>
      </w:r>
    </w:p>
    <w:p w14:paraId="4FF663BE" w14:textId="77777777" w:rsidR="008D7DB2" w:rsidRPr="00866385" w:rsidRDefault="008D7DB2" w:rsidP="00A058F0">
      <w:pPr>
        <w:pStyle w:val="Heading3"/>
        <w:rPr>
          <w:rFonts w:cs="Calibri"/>
        </w:rPr>
      </w:pPr>
      <w:bookmarkStart w:id="87" w:name="_Toc367101431"/>
      <w:bookmarkStart w:id="88" w:name="_Toc372018599"/>
      <w:r w:rsidRPr="00866385">
        <w:rPr>
          <w:rFonts w:cs="Calibri"/>
        </w:rPr>
        <w:t>Communications &amp; IT</w:t>
      </w:r>
      <w:bookmarkEnd w:id="87"/>
      <w:bookmarkEnd w:id="88"/>
    </w:p>
    <w:p w14:paraId="3A5D6330" w14:textId="77777777" w:rsidR="008D7DB2" w:rsidRPr="00866385" w:rsidRDefault="008D7DB2" w:rsidP="00777119">
      <w:pPr>
        <w:rPr>
          <w:rFonts w:cs="Calibri"/>
        </w:rPr>
      </w:pPr>
      <w:r w:rsidRPr="00866385">
        <w:rPr>
          <w:rFonts w:cs="Calibri"/>
        </w:rPr>
        <w:t>Access to information and communication technology (ICT) is addressed by Board standards and guidelines issued under Section 508 of the Rehabilitation Act and Section 255 of the Telecommunications Act.</w:t>
      </w:r>
    </w:p>
    <w:p w14:paraId="2BB3093F" w14:textId="77777777" w:rsidR="008D7DB2" w:rsidRPr="001A5129" w:rsidRDefault="008D7DB2" w:rsidP="00777119">
      <w:pPr>
        <w:rPr>
          <w:rFonts w:cs="Calibri"/>
        </w:rPr>
      </w:pPr>
      <w:r w:rsidRPr="00866385">
        <w:rPr>
          <w:rFonts w:cs="Calibri"/>
        </w:rPr>
        <w:t>Section 508 Standards:</w:t>
      </w:r>
      <w:r w:rsidRPr="00866385">
        <w:rPr>
          <w:rFonts w:cs="Calibri"/>
          <w:i/>
        </w:rPr>
        <w:t xml:space="preserve"> </w:t>
      </w:r>
      <w:hyperlink r:id="rId54" w:history="1">
        <w:r w:rsidRPr="001A5129">
          <w:rPr>
            <w:rStyle w:val="Hyperlink"/>
            <w:rFonts w:cs="Calibri"/>
          </w:rPr>
          <w:t>http://www.access-board.gov/guidelines-and-standards/communications-and-it/about-the-section-508-standards</w:t>
        </w:r>
      </w:hyperlink>
    </w:p>
    <w:p w14:paraId="0E768371" w14:textId="77777777" w:rsidR="008D7DB2" w:rsidRPr="001A5129" w:rsidRDefault="008D7DB2" w:rsidP="00777119">
      <w:pPr>
        <w:rPr>
          <w:rFonts w:cs="Calibri"/>
        </w:rPr>
      </w:pPr>
      <w:r w:rsidRPr="00866385">
        <w:rPr>
          <w:rFonts w:cs="Calibri"/>
        </w:rPr>
        <w:t xml:space="preserve">Refresh of the Section 508 Standards and the Telecommunications Act Guidelines: </w:t>
      </w:r>
      <w:hyperlink r:id="rId55" w:history="1">
        <w:r w:rsidRPr="001A5129">
          <w:rPr>
            <w:rStyle w:val="Hyperlink"/>
            <w:rFonts w:cs="Calibri"/>
          </w:rPr>
          <w:t>http://www.access-board.gov/guidelines-and-standards/communications-and-it/about-the-ict-refresh</w:t>
        </w:r>
      </w:hyperlink>
    </w:p>
    <w:p w14:paraId="739D3973" w14:textId="77777777" w:rsidR="008D7DB2" w:rsidRPr="00A918AE" w:rsidRDefault="008D7DB2" w:rsidP="00A058F0">
      <w:pPr>
        <w:rPr>
          <w:rFonts w:cs="Calibri"/>
        </w:rPr>
      </w:pPr>
      <w:r w:rsidRPr="00866385">
        <w:rPr>
          <w:rFonts w:cs="Calibri"/>
        </w:rPr>
        <w:lastRenderedPageBreak/>
        <w:t>Telecommunications Act Accessibility Guidelines</w:t>
      </w:r>
      <w:r w:rsidRPr="00866385">
        <w:rPr>
          <w:rFonts w:cs="Calibri"/>
          <w:i/>
        </w:rPr>
        <w:t xml:space="preserve">: </w:t>
      </w:r>
      <w:hyperlink r:id="rId56" w:history="1">
        <w:r w:rsidRPr="00A918AE">
          <w:rPr>
            <w:rStyle w:val="Hyperlink"/>
            <w:rFonts w:cs="Calibri"/>
          </w:rPr>
          <w:t>http://www.access-board.gov/guidelines-and-standards/communications-and-it/about-the-telecommunications-act-guidelines</w:t>
        </w:r>
      </w:hyperlink>
      <w:bookmarkStart w:id="89" w:name="_Toc367101432"/>
      <w:bookmarkStart w:id="90" w:name="_Toc372018600"/>
    </w:p>
    <w:p w14:paraId="71B1E1D7" w14:textId="77777777" w:rsidR="008D7DB2" w:rsidRPr="00866385" w:rsidRDefault="008D7DB2" w:rsidP="00A058F0">
      <w:pPr>
        <w:pStyle w:val="Heading3"/>
        <w:rPr>
          <w:rFonts w:cs="Calibri"/>
        </w:rPr>
      </w:pPr>
      <w:r w:rsidRPr="00866385">
        <w:rPr>
          <w:rFonts w:cs="Calibri"/>
        </w:rPr>
        <w:t>Buildings &amp; Sites</w:t>
      </w:r>
      <w:bookmarkEnd w:id="89"/>
      <w:bookmarkEnd w:id="90"/>
    </w:p>
    <w:p w14:paraId="5031F90E" w14:textId="77777777" w:rsidR="008D7DB2" w:rsidRPr="00866385" w:rsidRDefault="008D7DB2" w:rsidP="00777119">
      <w:pPr>
        <w:rPr>
          <w:rFonts w:cs="Calibri"/>
        </w:rPr>
      </w:pPr>
      <w:r w:rsidRPr="00866385">
        <w:rPr>
          <w:rFonts w:cs="Calibri"/>
        </w:rPr>
        <w:t>Standards issued under the Americans with Disabilities Act (ADA) address access to buildings and sites nationwide in new construction and alterations.</w:t>
      </w:r>
    </w:p>
    <w:p w14:paraId="282C62FB" w14:textId="77777777" w:rsidR="008D7DB2" w:rsidRPr="00866385" w:rsidRDefault="008D7DB2" w:rsidP="00777119">
      <w:pPr>
        <w:rPr>
          <w:rFonts w:cs="Calibri"/>
        </w:rPr>
      </w:pPr>
      <w:r w:rsidRPr="00866385">
        <w:rPr>
          <w:rFonts w:cs="Calibri"/>
        </w:rPr>
        <w:t>2010 ADA Standards for Accessible Design: This document contains scoping and technical requirements for accessibility to buildings and facilities by individuals with disabilities under the Americans with Disabilities Act (ADA) of 1990. These scoping and technical requirements are to be applied during the design, construction, and alteration of buildings and facilities covered by Titles II and III of the ADA to the extent required by regulations issued by federal agencies, including the Department of Justice and the Department of Transportation, under the ADA. This document must be used in conjunction with the Oregon Structural Specialty Code Chapter 11 Accessibility (see State of Oregon Accessibility Standards and Regulations).</w:t>
      </w:r>
    </w:p>
    <w:p w14:paraId="49DE094E" w14:textId="77777777" w:rsidR="008D7DB2" w:rsidRPr="001A5129" w:rsidRDefault="008D7DB2" w:rsidP="00777119">
      <w:pPr>
        <w:rPr>
          <w:rFonts w:cs="Calibri"/>
        </w:rPr>
      </w:pPr>
      <w:r w:rsidRPr="00866385">
        <w:rPr>
          <w:rFonts w:cs="Calibri"/>
        </w:rPr>
        <w:t>2010 ADA Standards:</w:t>
      </w:r>
      <w:hyperlink r:id="rId57" w:history="1">
        <w:r w:rsidRPr="001A5129">
          <w:rPr>
            <w:rStyle w:val="Hyperlink"/>
            <w:rFonts w:cs="Calibri"/>
          </w:rPr>
          <w:t xml:space="preserve"> http://www.access-board.gov/guidelines-and-standards/buildings-and-sites/about-the-ada-standards</w:t>
        </w:r>
      </w:hyperlink>
    </w:p>
    <w:p w14:paraId="6617D22C" w14:textId="77777777" w:rsidR="008D7DB2" w:rsidRPr="00866385" w:rsidRDefault="008D7DB2" w:rsidP="00777119">
      <w:pPr>
        <w:pStyle w:val="Heading4"/>
        <w:rPr>
          <w:rFonts w:cs="Calibri"/>
        </w:rPr>
      </w:pPr>
      <w:bookmarkStart w:id="91" w:name="_Toc367101433"/>
      <w:bookmarkStart w:id="92" w:name="_Toc372018601"/>
      <w:r w:rsidRPr="00866385">
        <w:rPr>
          <w:rFonts w:cs="Calibri"/>
        </w:rPr>
        <w:t>Recreation Facilities</w:t>
      </w:r>
      <w:bookmarkEnd w:id="91"/>
      <w:bookmarkEnd w:id="92"/>
    </w:p>
    <w:p w14:paraId="3AE6BDD9" w14:textId="77777777" w:rsidR="008D7DB2" w:rsidRPr="00866385" w:rsidRDefault="008D7DB2" w:rsidP="00777119">
      <w:pPr>
        <w:rPr>
          <w:rFonts w:cs="Calibri"/>
        </w:rPr>
      </w:pPr>
      <w:r w:rsidRPr="00866385">
        <w:rPr>
          <w:rFonts w:cs="Calibri"/>
        </w:rPr>
        <w:t>Access to recreation facilities, including play areas, swimming pools, sports facilities, fishing piers, boating facilities, golf courses, and amusement rides is addressed in the ADA and ABA standards. New provisions will cover access to trails, picnic and camping sites, and beach access routes.</w:t>
      </w:r>
    </w:p>
    <w:p w14:paraId="410DFBD5" w14:textId="77777777" w:rsidR="008D7DB2" w:rsidRPr="001A5129" w:rsidRDefault="008D7DB2" w:rsidP="00777119">
      <w:pPr>
        <w:rPr>
          <w:rFonts w:cs="Calibri"/>
        </w:rPr>
      </w:pPr>
      <w:r w:rsidRPr="00866385">
        <w:rPr>
          <w:rFonts w:cs="Calibri"/>
        </w:rPr>
        <w:t>Recreation Facilities:</w:t>
      </w:r>
      <w:hyperlink r:id="rId58" w:history="1">
        <w:r w:rsidRPr="001A5129">
          <w:rPr>
            <w:rStyle w:val="Hyperlink"/>
            <w:rFonts w:cs="Calibri"/>
          </w:rPr>
          <w:t xml:space="preserve"> http://www.access-board.gov/guidelines-and-standards/recreation-facilities/about-recreation-facilities</w:t>
        </w:r>
      </w:hyperlink>
    </w:p>
    <w:p w14:paraId="5082F797" w14:textId="77777777" w:rsidR="008D7DB2" w:rsidRPr="001A5129" w:rsidRDefault="008D7DB2" w:rsidP="00777119">
      <w:pPr>
        <w:rPr>
          <w:rFonts w:cs="Calibri"/>
        </w:rPr>
      </w:pPr>
      <w:r w:rsidRPr="001A5129">
        <w:rPr>
          <w:rFonts w:cs="Calibri"/>
        </w:rPr>
        <w:t xml:space="preserve">Outdoor Developed Areas: </w:t>
      </w:r>
      <w:hyperlink r:id="rId59" w:history="1">
        <w:r w:rsidRPr="001A5129">
          <w:rPr>
            <w:rStyle w:val="Hyperlink"/>
            <w:rFonts w:cs="Calibri"/>
          </w:rPr>
          <w:t>http://www.access-board.gov/guidelines-and-standards/recreation-facilities/outdoor-developed-areas</w:t>
        </w:r>
      </w:hyperlink>
    </w:p>
    <w:p w14:paraId="4B613432" w14:textId="77777777" w:rsidR="008D7DB2" w:rsidRPr="00866385" w:rsidRDefault="008D7DB2" w:rsidP="00F21478">
      <w:pPr>
        <w:pStyle w:val="Heading3"/>
        <w:rPr>
          <w:rFonts w:cs="Calibri"/>
        </w:rPr>
      </w:pPr>
      <w:bookmarkStart w:id="93" w:name="_Toc367101434"/>
      <w:bookmarkStart w:id="94" w:name="_Toc372018602"/>
      <w:r w:rsidRPr="00866385">
        <w:rPr>
          <w:rFonts w:cs="Calibri"/>
        </w:rPr>
        <w:t>Streets and Sidewalks</w:t>
      </w:r>
      <w:bookmarkEnd w:id="93"/>
      <w:bookmarkEnd w:id="94"/>
    </w:p>
    <w:p w14:paraId="6B1C41EC" w14:textId="77777777" w:rsidR="008D7DB2" w:rsidRPr="00866385" w:rsidRDefault="008D7DB2" w:rsidP="00777119">
      <w:pPr>
        <w:rPr>
          <w:rFonts w:cs="Calibri"/>
        </w:rPr>
      </w:pPr>
      <w:r w:rsidRPr="00866385">
        <w:rPr>
          <w:rFonts w:cs="Calibri"/>
        </w:rPr>
        <w:t>New guidelines the Board is developing will cover access to public rights-of-way, including sidewalks, intersections, street crossings, and on-street parking. The Board is also addressing access to shared use paths providing off-road means of transportation and recreation.</w:t>
      </w:r>
    </w:p>
    <w:p w14:paraId="3619D9D2" w14:textId="77777777" w:rsidR="008D7DB2" w:rsidRPr="001A5129" w:rsidRDefault="008D7DB2" w:rsidP="001A5129">
      <w:r w:rsidRPr="001A5129">
        <w:lastRenderedPageBreak/>
        <w:t>Public Rights-of-Way:</w:t>
      </w:r>
      <w:hyperlink r:id="rId60" w:history="1">
        <w:r w:rsidRPr="001A5129">
          <w:rPr>
            <w:rStyle w:val="Hyperlink"/>
            <w:rFonts w:cs="Calibri"/>
          </w:rPr>
          <w:t xml:space="preserve"> http://www.access-board.gov/guidelines-and-standards/streets-sidewalks/public-rights-of-way</w:t>
        </w:r>
      </w:hyperlink>
    </w:p>
    <w:p w14:paraId="18C61419" w14:textId="77777777" w:rsidR="008D7DB2" w:rsidRPr="001A5129" w:rsidRDefault="008D7DB2" w:rsidP="001A5129">
      <w:r w:rsidRPr="001A5129">
        <w:t xml:space="preserve">Shared Use Paths: </w:t>
      </w:r>
      <w:hyperlink r:id="rId61" w:history="1">
        <w:r w:rsidRPr="001A5129">
          <w:rPr>
            <w:rStyle w:val="Hyperlink"/>
            <w:rFonts w:cs="Calibri"/>
          </w:rPr>
          <w:t>http://www.access-board.gov/guidelines-and-standards/streets-sidewalks/shared-use-paths/about-this-rulemaking</w:t>
        </w:r>
      </w:hyperlink>
      <w:bookmarkStart w:id="95" w:name="_Toc367101436"/>
      <w:bookmarkStart w:id="96" w:name="_Toc372018603"/>
    </w:p>
    <w:p w14:paraId="01FDCF83" w14:textId="77777777" w:rsidR="008D7DB2" w:rsidRPr="001A5129" w:rsidRDefault="008D7DB2" w:rsidP="001A5129">
      <w:pPr>
        <w:pStyle w:val="Heading2"/>
      </w:pPr>
      <w:r w:rsidRPr="00866385">
        <w:br/>
      </w:r>
      <w:bookmarkStart w:id="97" w:name="_Toc401323830"/>
      <w:r w:rsidRPr="001A5129">
        <w:t>Title II: U.S. Department of Justice Publications</w:t>
      </w:r>
      <w:bookmarkEnd w:id="95"/>
      <w:bookmarkEnd w:id="96"/>
      <w:bookmarkEnd w:id="97"/>
    </w:p>
    <w:p w14:paraId="010E928F" w14:textId="77777777" w:rsidR="008D7DB2" w:rsidRPr="00866385" w:rsidRDefault="008D7DB2" w:rsidP="001A5129">
      <w:pPr>
        <w:pStyle w:val="Heading4"/>
      </w:pPr>
      <w:r w:rsidRPr="00866385">
        <w:t>Title II Technical Assistance Manual | Supplement</w:t>
      </w:r>
    </w:p>
    <w:p w14:paraId="271933BF" w14:textId="77777777" w:rsidR="008D7DB2" w:rsidRPr="00866385" w:rsidRDefault="008D7DB2" w:rsidP="001A5129">
      <w:r w:rsidRPr="00866385">
        <w:t>A 56-page manual that explains in lay terms what State and local governments must do to ensure that their services, programs, and activities are provided to the public in a nondiscriminatory manner. (1993</w:t>
      </w:r>
      <w:r w:rsidRPr="001A5129">
        <w:t xml:space="preserve">) </w:t>
      </w:r>
      <w:hyperlink r:id="rId62" w:history="1">
        <w:r w:rsidRPr="001A5129">
          <w:rPr>
            <w:rStyle w:val="Hyperlink"/>
            <w:rFonts w:cs="Calibri"/>
          </w:rPr>
          <w:t>http://www.ada.gov/taman2.html</w:t>
        </w:r>
      </w:hyperlink>
    </w:p>
    <w:p w14:paraId="0CE2EEEA" w14:textId="77777777" w:rsidR="008D7DB2" w:rsidRPr="00866385" w:rsidRDefault="008D7DB2" w:rsidP="005035F6">
      <w:pPr>
        <w:pStyle w:val="Heading4"/>
        <w:rPr>
          <w:rFonts w:cs="Calibri"/>
        </w:rPr>
      </w:pPr>
      <w:r w:rsidRPr="00866385">
        <w:rPr>
          <w:rFonts w:cs="Calibri"/>
        </w:rPr>
        <w:t xml:space="preserve">The ADA and City Governments: Common Problems </w:t>
      </w:r>
      <w:r w:rsidRPr="00866385">
        <w:rPr>
          <w:rFonts w:cs="Calibri"/>
          <w:b w:val="0"/>
          <w:i w:val="0"/>
        </w:rPr>
        <w:t>|</w:t>
      </w:r>
      <w:r w:rsidRPr="00866385">
        <w:rPr>
          <w:rFonts w:cs="Calibri"/>
        </w:rPr>
        <w:t xml:space="preserve"> </w:t>
      </w:r>
      <w:hyperlink r:id="rId63" w:history="1">
        <w:r w:rsidRPr="00BE1D5B">
          <w:rPr>
            <w:rStyle w:val="Hyperlink"/>
            <w:b w:val="0"/>
            <w:bCs w:val="0"/>
            <w:i w:val="0"/>
            <w:iCs w:val="0"/>
          </w:rPr>
          <w:t>http://www.ada.gov/comprob.pdf</w:t>
        </w:r>
      </w:hyperlink>
      <w:r w:rsidRPr="00866385">
        <w:rPr>
          <w:rFonts w:cs="Calibri"/>
        </w:rPr>
        <w:t xml:space="preserve"> </w:t>
      </w:r>
    </w:p>
    <w:p w14:paraId="78F4471B" w14:textId="77777777" w:rsidR="008D7DB2" w:rsidRPr="001A5129" w:rsidRDefault="008D7DB2" w:rsidP="001A5129">
      <w:r w:rsidRPr="001A5129">
        <w:t xml:space="preserve">A 9-page document that contains a sampling of common problems shared by city governments of all sizes, provides examples of common deficiencies and explains how these problems affect persons with disabilities. (2000) </w:t>
      </w:r>
      <w:hyperlink r:id="rId64" w:history="1">
        <w:r w:rsidRPr="001A5129">
          <w:rPr>
            <w:rStyle w:val="Hyperlink"/>
            <w:rFonts w:cs="Calibri"/>
          </w:rPr>
          <w:t>http://www.ada.gov/comprob.htm</w:t>
        </w:r>
      </w:hyperlink>
    </w:p>
    <w:p w14:paraId="4E58D2ED" w14:textId="77777777" w:rsidR="008D7DB2" w:rsidRPr="00866385" w:rsidRDefault="008D7DB2" w:rsidP="005035F6">
      <w:pPr>
        <w:pStyle w:val="Heading4"/>
        <w:rPr>
          <w:rFonts w:cs="Calibri"/>
        </w:rPr>
      </w:pPr>
      <w:r w:rsidRPr="00866385">
        <w:rPr>
          <w:rFonts w:cs="Calibri"/>
        </w:rPr>
        <w:t>ADA Guide for Small Towns</w:t>
      </w:r>
      <w:r w:rsidRPr="00866385">
        <w:rPr>
          <w:rFonts w:cs="Calibri"/>
          <w:b w:val="0"/>
          <w:i w:val="0"/>
        </w:rPr>
        <w:t xml:space="preserve"> |</w:t>
      </w:r>
      <w:r w:rsidR="00E22730">
        <w:rPr>
          <w:rFonts w:cs="Calibri"/>
        </w:rPr>
        <w:t xml:space="preserve"> </w:t>
      </w:r>
      <w:hyperlink r:id="rId65" w:history="1">
        <w:r w:rsidRPr="00866385">
          <w:rPr>
            <w:rStyle w:val="Hyperlink"/>
            <w:rFonts w:cs="Calibri"/>
            <w:b w:val="0"/>
          </w:rPr>
          <w:t>http://www.ada.gov/smtown.pdf</w:t>
        </w:r>
      </w:hyperlink>
      <w:r w:rsidRPr="00866385">
        <w:rPr>
          <w:rFonts w:cs="Calibri"/>
        </w:rPr>
        <w:t xml:space="preserve"> </w:t>
      </w:r>
    </w:p>
    <w:p w14:paraId="40A0B6EC" w14:textId="77777777" w:rsidR="008D7DB2" w:rsidRPr="001A5129" w:rsidRDefault="008D7DB2" w:rsidP="001A5129">
      <w:r w:rsidRPr="001A5129">
        <w:t xml:space="preserve">A 21-page guide that presents an informal overview of some basic ADA requirements and provides cost-effective tips on how small towns can comply with the ADA. (2000) </w:t>
      </w:r>
      <w:hyperlink r:id="rId66" w:history="1">
        <w:r w:rsidRPr="001A5129">
          <w:rPr>
            <w:rStyle w:val="Hyperlink"/>
            <w:rFonts w:cs="Calibri"/>
          </w:rPr>
          <w:t>http://www.ada.gov/comprob.htm</w:t>
        </w:r>
      </w:hyperlink>
    </w:p>
    <w:p w14:paraId="709659FE" w14:textId="77777777" w:rsidR="008D7DB2" w:rsidRPr="001A5129" w:rsidRDefault="009D316F" w:rsidP="001A5129">
      <w:pPr>
        <w:rPr>
          <w:rFonts w:cs="Calibri"/>
        </w:rPr>
      </w:pPr>
      <w:hyperlink r:id="rId67" w:history="1">
        <w:r w:rsidR="008D7DB2" w:rsidRPr="00866385">
          <w:rPr>
            <w:rFonts w:cs="Calibri"/>
            <w:b/>
            <w:bCs/>
            <w:i/>
            <w:iCs/>
          </w:rPr>
          <w:t>Accessibility of State and Local Government Websites to People with Disabilities</w:t>
        </w:r>
      </w:hyperlink>
      <w:r w:rsidR="008D7DB2" w:rsidRPr="00866385">
        <w:rPr>
          <w:rFonts w:cs="Calibri"/>
          <w:b/>
          <w:bCs/>
          <w:i/>
          <w:iCs/>
        </w:rPr>
        <w:t xml:space="preserve"> </w:t>
      </w:r>
      <w:r w:rsidR="008D7DB2" w:rsidRPr="00866385">
        <w:rPr>
          <w:rFonts w:cs="Calibri"/>
          <w:bCs/>
          <w:iCs/>
        </w:rPr>
        <w:t>|</w:t>
      </w:r>
      <w:r w:rsidR="00E22730">
        <w:rPr>
          <w:rFonts w:cs="Calibri"/>
          <w:b/>
          <w:bCs/>
          <w:i/>
          <w:iCs/>
        </w:rPr>
        <w:t xml:space="preserve"> </w:t>
      </w:r>
      <w:hyperlink r:id="rId68" w:history="1">
        <w:r w:rsidR="008D7DB2" w:rsidRPr="001A5129">
          <w:rPr>
            <w:rStyle w:val="Hyperlink"/>
            <w:rFonts w:cs="Calibri"/>
          </w:rPr>
          <w:t>http://www.ada.gov/websites2_prnt.pdf</w:t>
        </w:r>
      </w:hyperlink>
    </w:p>
    <w:p w14:paraId="53075271" w14:textId="77777777" w:rsidR="008D7DB2" w:rsidRPr="001A5129" w:rsidRDefault="008D7DB2" w:rsidP="001A5129">
      <w:pPr>
        <w:rPr>
          <w:rFonts w:cs="Calibri"/>
        </w:rPr>
      </w:pPr>
      <w:r w:rsidRPr="001A5129">
        <w:rPr>
          <w:rFonts w:cs="Calibri"/>
        </w:rPr>
        <w:t xml:space="preserve">A 5-page publication providing guidance on making State and local government websites accessible. (2003) </w:t>
      </w:r>
      <w:hyperlink r:id="rId69" w:history="1">
        <w:r w:rsidRPr="001A5129">
          <w:rPr>
            <w:rStyle w:val="Hyperlink"/>
            <w:rFonts w:cs="Calibri"/>
          </w:rPr>
          <w:t>http://www.ada.gov/websites2.htm</w:t>
        </w:r>
      </w:hyperlink>
    </w:p>
    <w:p w14:paraId="5AF2ABEA" w14:textId="77777777" w:rsidR="008D7DB2" w:rsidRPr="001A5129" w:rsidRDefault="008D7DB2" w:rsidP="005035F6">
      <w:pPr>
        <w:pStyle w:val="Heading4"/>
        <w:rPr>
          <w:rStyle w:val="Hyperlink"/>
          <w:rFonts w:cs="Calibri"/>
          <w:b w:val="0"/>
          <w:bCs w:val="0"/>
          <w:i w:val="0"/>
          <w:iCs w:val="0"/>
          <w:u w:val="none"/>
        </w:rPr>
      </w:pPr>
      <w:r w:rsidRPr="00866385">
        <w:rPr>
          <w:rFonts w:cs="Calibri"/>
        </w:rPr>
        <w:t xml:space="preserve">ADA Checklist for Polling Places </w:t>
      </w:r>
      <w:r w:rsidRPr="00866385">
        <w:rPr>
          <w:rFonts w:cs="Calibri"/>
          <w:b w:val="0"/>
          <w:i w:val="0"/>
        </w:rPr>
        <w:t>|</w:t>
      </w:r>
      <w:r w:rsidR="00E22730">
        <w:rPr>
          <w:rFonts w:cs="Calibri"/>
          <w:b w:val="0"/>
          <w:i w:val="0"/>
        </w:rPr>
        <w:t xml:space="preserve"> </w:t>
      </w:r>
      <w:hyperlink r:id="rId70" w:history="1">
        <w:r w:rsidRPr="001A5129">
          <w:rPr>
            <w:rStyle w:val="Hyperlink"/>
            <w:rFonts w:cs="Calibri"/>
            <w:b w:val="0"/>
            <w:bCs w:val="0"/>
            <w:i w:val="0"/>
            <w:iCs w:val="0"/>
            <w:u w:val="none"/>
          </w:rPr>
          <w:t>http://www.ada.gov/votingprt.pdf</w:t>
        </w:r>
      </w:hyperlink>
      <w:r w:rsidRPr="001A5129">
        <w:rPr>
          <w:rStyle w:val="Hyperlink"/>
          <w:rFonts w:cs="Calibri"/>
          <w:b w:val="0"/>
          <w:bCs w:val="0"/>
          <w:i w:val="0"/>
          <w:iCs w:val="0"/>
          <w:u w:val="none"/>
        </w:rPr>
        <w:t xml:space="preserve"> </w:t>
      </w:r>
    </w:p>
    <w:p w14:paraId="2ABA1B4F" w14:textId="77777777" w:rsidR="008D7DB2" w:rsidRPr="001A5129" w:rsidRDefault="008D7DB2" w:rsidP="001A5129">
      <w:r w:rsidRPr="001A5129">
        <w:t>This 39-page checklist is a self-help Evaluation that voting officials can use to determine whether a polling place has basic accessible features needed by most voters with disabilities. (2004)</w:t>
      </w:r>
      <w:r w:rsidR="00E22730">
        <w:t xml:space="preserve"> </w:t>
      </w:r>
      <w:hyperlink r:id="rId71" w:history="1">
        <w:r w:rsidRPr="001A5129">
          <w:rPr>
            <w:rStyle w:val="Hyperlink"/>
            <w:rFonts w:cs="Calibri"/>
          </w:rPr>
          <w:t>http://www.ada.gov/votingchecklist.htm</w:t>
        </w:r>
      </w:hyperlink>
    </w:p>
    <w:p w14:paraId="40B65D5F" w14:textId="77777777" w:rsidR="008D7DB2" w:rsidRPr="001A5129" w:rsidRDefault="008D7DB2" w:rsidP="001A5129">
      <w:pPr>
        <w:rPr>
          <w:rFonts w:cs="Calibri"/>
        </w:rPr>
      </w:pPr>
      <w:r w:rsidRPr="00866385">
        <w:rPr>
          <w:rFonts w:cs="Calibri"/>
        </w:rPr>
        <w:t xml:space="preserve">An ADA Guide for Local Governments: Making Community Emergency Preparedness and Response Programs Accessible to People with Disabilities </w:t>
      </w:r>
      <w:r w:rsidRPr="00866385">
        <w:rPr>
          <w:rFonts w:cs="Calibri"/>
          <w:b/>
          <w:i/>
        </w:rPr>
        <w:t xml:space="preserve">| </w:t>
      </w:r>
      <w:hyperlink r:id="rId72" w:history="1">
        <w:r w:rsidRPr="001A5129">
          <w:rPr>
            <w:rStyle w:val="Hyperlink"/>
            <w:rFonts w:cs="Calibri"/>
          </w:rPr>
          <w:t>http://www.ada.gov/emerprepguideprt.pdf</w:t>
        </w:r>
      </w:hyperlink>
    </w:p>
    <w:p w14:paraId="2F28DDC7" w14:textId="77777777" w:rsidR="008D7DB2" w:rsidRPr="001A5129" w:rsidRDefault="008D7DB2" w:rsidP="001A5129">
      <w:pPr>
        <w:rPr>
          <w:rFonts w:cs="Calibri"/>
        </w:rPr>
      </w:pPr>
      <w:r w:rsidRPr="001A5129">
        <w:rPr>
          <w:rFonts w:cs="Calibri"/>
          <w:i/>
        </w:rPr>
        <w:lastRenderedPageBreak/>
        <w:t>An 11-page illustrated publication that provides guidance on preparing for and carrying out emergency response programs in a manner that results in the services being accessible to people with disabilities. (2006)</w:t>
      </w:r>
      <w:r w:rsidRPr="001A5129">
        <w:rPr>
          <w:rFonts w:cs="Calibri"/>
        </w:rPr>
        <w:t xml:space="preserve"> </w:t>
      </w:r>
      <w:hyperlink r:id="rId73" w:history="1">
        <w:r w:rsidRPr="001A5129">
          <w:rPr>
            <w:rStyle w:val="Hyperlink"/>
            <w:rFonts w:cs="Calibri"/>
          </w:rPr>
          <w:t>http://www.ada.gov/emergencyprep.htm</w:t>
        </w:r>
      </w:hyperlink>
    </w:p>
    <w:p w14:paraId="4DD0F415" w14:textId="77777777" w:rsidR="008D7DB2" w:rsidRPr="00866385" w:rsidRDefault="009D316F" w:rsidP="005035F6">
      <w:pPr>
        <w:pStyle w:val="Heading4"/>
        <w:rPr>
          <w:rFonts w:cs="Calibri"/>
        </w:rPr>
      </w:pPr>
      <w:hyperlink r:id="rId74" w:history="1">
        <w:r w:rsidR="008D7DB2" w:rsidRPr="00866385">
          <w:rPr>
            <w:rFonts w:cs="Calibri"/>
          </w:rPr>
          <w:t>Access for 9-1-1 and Telephone Emergency Services</w:t>
        </w:r>
      </w:hyperlink>
      <w:r w:rsidR="008D7DB2" w:rsidRPr="00866385">
        <w:rPr>
          <w:rFonts w:cs="Calibri"/>
        </w:rPr>
        <w:t xml:space="preserve"> </w:t>
      </w:r>
      <w:r w:rsidR="008D7DB2" w:rsidRPr="00866385">
        <w:rPr>
          <w:rFonts w:cs="Calibri"/>
          <w:b w:val="0"/>
          <w:i w:val="0"/>
        </w:rPr>
        <w:t xml:space="preserve">| </w:t>
      </w:r>
      <w:hyperlink r:id="rId75" w:history="1">
        <w:r w:rsidR="008D7DB2" w:rsidRPr="001A5129">
          <w:rPr>
            <w:rStyle w:val="Hyperlink"/>
            <w:rFonts w:cs="Calibri"/>
            <w:b w:val="0"/>
            <w:bCs w:val="0"/>
            <w:i w:val="0"/>
            <w:iCs w:val="0"/>
          </w:rPr>
          <w:t>http://www.ada.gov/911ta.pdf</w:t>
        </w:r>
      </w:hyperlink>
      <w:r w:rsidR="008D7DB2" w:rsidRPr="00866385">
        <w:rPr>
          <w:rFonts w:cs="Calibri"/>
        </w:rPr>
        <w:t xml:space="preserve"> </w:t>
      </w:r>
    </w:p>
    <w:p w14:paraId="6430ACD5" w14:textId="77777777" w:rsidR="008D7DB2" w:rsidRPr="001A5129" w:rsidRDefault="008D7DB2" w:rsidP="001A5129">
      <w:r w:rsidRPr="001A5129">
        <w:t xml:space="preserve">A 10-page publication explaining the requirements for direct, equal access to 9-1-1 for persons who use teletypewriters (TTYs). (1998) </w:t>
      </w:r>
      <w:hyperlink r:id="rId76" w:history="1">
        <w:r w:rsidRPr="001A5129">
          <w:rPr>
            <w:rStyle w:val="Hyperlink"/>
            <w:rFonts w:cs="Calibri"/>
          </w:rPr>
          <w:t>http://www.ada.gov/911ta.htm</w:t>
        </w:r>
      </w:hyperlink>
    </w:p>
    <w:p w14:paraId="3A63541A" w14:textId="77777777" w:rsidR="008D7DB2" w:rsidRPr="00866385" w:rsidRDefault="008D7DB2" w:rsidP="005035F6">
      <w:pPr>
        <w:pStyle w:val="Heading4"/>
        <w:rPr>
          <w:rFonts w:cs="Calibri"/>
        </w:rPr>
      </w:pPr>
      <w:r w:rsidRPr="00866385">
        <w:rPr>
          <w:rFonts w:cs="Calibri"/>
        </w:rPr>
        <w:t xml:space="preserve">Commonly Asked Questions about the ADA and Law Enforcement </w:t>
      </w:r>
    </w:p>
    <w:p w14:paraId="0F9E326E" w14:textId="77777777" w:rsidR="008D7DB2" w:rsidRPr="001A5129" w:rsidRDefault="008D7DB2" w:rsidP="001A5129">
      <w:r w:rsidRPr="001A5129">
        <w:t xml:space="preserve">A 12-page publication providing information for law enforcement agencies in a simple question and answer format. (2006) </w:t>
      </w:r>
      <w:hyperlink r:id="rId77" w:history="1">
        <w:r w:rsidRPr="001A5129">
          <w:rPr>
            <w:rStyle w:val="Hyperlink"/>
            <w:rFonts w:cs="Calibri"/>
          </w:rPr>
          <w:t>http://www.ada.gov/q&amp;a_law.htm</w:t>
        </w:r>
      </w:hyperlink>
    </w:p>
    <w:p w14:paraId="4301564A" w14:textId="77777777" w:rsidR="008D7DB2" w:rsidRPr="00866385" w:rsidRDefault="008D7DB2" w:rsidP="005035F6">
      <w:pPr>
        <w:pStyle w:val="Heading4"/>
        <w:rPr>
          <w:rFonts w:cs="Calibri"/>
        </w:rPr>
      </w:pPr>
      <w:r w:rsidRPr="00866385">
        <w:rPr>
          <w:rFonts w:cs="Calibri"/>
        </w:rPr>
        <w:t xml:space="preserve">Communicating with People Who Are Deaf or Hard of Hearing: ADA Guide for Law Enforcement Officers </w:t>
      </w:r>
      <w:r w:rsidRPr="00866385">
        <w:rPr>
          <w:rFonts w:cs="Calibri"/>
          <w:b w:val="0"/>
          <w:i w:val="0"/>
        </w:rPr>
        <w:t>|</w:t>
      </w:r>
      <w:r w:rsidRPr="00866385">
        <w:rPr>
          <w:rFonts w:cs="Calibri"/>
        </w:rPr>
        <w:t xml:space="preserve"> </w:t>
      </w:r>
      <w:hyperlink r:id="rId78" w:history="1">
        <w:r w:rsidRPr="001A5129">
          <w:rPr>
            <w:rStyle w:val="Hyperlink"/>
            <w:rFonts w:cs="Calibri"/>
            <w:b w:val="0"/>
            <w:bCs w:val="0"/>
            <w:i w:val="0"/>
            <w:iCs w:val="0"/>
          </w:rPr>
          <w:t>http://www.ada.gov/lawenfcomm.pdf</w:t>
        </w:r>
      </w:hyperlink>
    </w:p>
    <w:p w14:paraId="255834CB" w14:textId="77777777" w:rsidR="008D7DB2" w:rsidRPr="001A5129" w:rsidRDefault="008D7DB2" w:rsidP="001A5129">
      <w:r w:rsidRPr="001A5129">
        <w:t xml:space="preserve">This 8-panel pocket guide provides basic information for officers about ADA requirements for communicating effectively with people who are deaf or hard of hearing. (2006) </w:t>
      </w:r>
      <w:hyperlink r:id="rId79" w:history="1">
        <w:r w:rsidRPr="001A5129">
          <w:rPr>
            <w:rStyle w:val="Hyperlink"/>
            <w:rFonts w:cs="Calibri"/>
          </w:rPr>
          <w:t>http://www.ada.gov/lawenfcomm.htm</w:t>
        </w:r>
      </w:hyperlink>
    </w:p>
    <w:p w14:paraId="43EE1667" w14:textId="77777777" w:rsidR="008D7DB2" w:rsidRPr="001A5129" w:rsidRDefault="008D7DB2" w:rsidP="005035F6">
      <w:pPr>
        <w:pStyle w:val="Heading4"/>
        <w:rPr>
          <w:rStyle w:val="Hyperlink"/>
          <w:rFonts w:cs="Calibri"/>
          <w:b w:val="0"/>
          <w:bCs w:val="0"/>
          <w:i w:val="0"/>
          <w:iCs w:val="0"/>
        </w:rPr>
      </w:pPr>
      <w:r w:rsidRPr="00866385">
        <w:rPr>
          <w:rFonts w:cs="Calibri"/>
        </w:rPr>
        <w:t xml:space="preserve">Model Policy for Law Enforcement on Communicating with People Who Are Deaf or Hard of Hearing </w:t>
      </w:r>
      <w:r w:rsidRPr="00866385">
        <w:rPr>
          <w:rFonts w:cs="Calibri"/>
          <w:b w:val="0"/>
          <w:i w:val="0"/>
        </w:rPr>
        <w:t>|</w:t>
      </w:r>
      <w:r w:rsidR="00E22730">
        <w:rPr>
          <w:rFonts w:cs="Calibri"/>
        </w:rPr>
        <w:t xml:space="preserve"> </w:t>
      </w:r>
      <w:hyperlink r:id="rId80" w:history="1">
        <w:r w:rsidRPr="001A5129">
          <w:rPr>
            <w:rStyle w:val="Hyperlink"/>
            <w:rFonts w:cs="Calibri"/>
            <w:b w:val="0"/>
            <w:bCs w:val="0"/>
            <w:i w:val="0"/>
            <w:iCs w:val="0"/>
          </w:rPr>
          <w:t>http://www.ada.gov/lawenfmodpolicy.pdf</w:t>
        </w:r>
      </w:hyperlink>
      <w:r w:rsidRPr="001A5129">
        <w:rPr>
          <w:rStyle w:val="Hyperlink"/>
          <w:rFonts w:cs="Calibri"/>
          <w:b w:val="0"/>
          <w:bCs w:val="0"/>
          <w:i w:val="0"/>
          <w:iCs w:val="0"/>
        </w:rPr>
        <w:t xml:space="preserve"> </w:t>
      </w:r>
    </w:p>
    <w:p w14:paraId="1FDE5246" w14:textId="77777777" w:rsidR="008D7DB2" w:rsidRPr="001A5129" w:rsidRDefault="008D7DB2" w:rsidP="001A5129">
      <w:r w:rsidRPr="001A5129">
        <w:t xml:space="preserve">This 4-page document serves as a model for law enforcement agencies when adopting a policy on effective communication with people who are deaf or hard of hearing. Agencies are encouraged to download and adapt the policy to suit their needs. (2006) </w:t>
      </w:r>
      <w:hyperlink r:id="rId81" w:history="1">
        <w:r w:rsidRPr="001A5129">
          <w:rPr>
            <w:rStyle w:val="Hyperlink"/>
            <w:rFonts w:cs="Calibri"/>
          </w:rPr>
          <w:t>http://www.ada.gov/lawenfmodpolicy.htm</w:t>
        </w:r>
      </w:hyperlink>
    </w:p>
    <w:p w14:paraId="2F070DA4" w14:textId="77777777" w:rsidR="008D7DB2" w:rsidRPr="00866385" w:rsidRDefault="008D7DB2" w:rsidP="00F21478">
      <w:pPr>
        <w:pStyle w:val="Heading4"/>
        <w:rPr>
          <w:rFonts w:cs="Calibri"/>
        </w:rPr>
      </w:pPr>
      <w:r w:rsidRPr="00866385">
        <w:rPr>
          <w:rFonts w:cs="Calibri"/>
        </w:rPr>
        <w:t>Questions and Answers: The ADA and Hiring Police Officers</w:t>
      </w:r>
    </w:p>
    <w:p w14:paraId="3CA3079F" w14:textId="77777777" w:rsidR="008D7DB2" w:rsidRPr="001A5129" w:rsidRDefault="008D7DB2" w:rsidP="00182747">
      <w:pPr>
        <w:rPr>
          <w:rFonts w:cs="Calibri"/>
        </w:rPr>
      </w:pPr>
      <w:r w:rsidRPr="001A5129">
        <w:rPr>
          <w:rFonts w:cs="Calibri"/>
        </w:rPr>
        <w:t>A 5-page publication providing information on ADA requirements for interviewing and hiring police officers. (1997)</w:t>
      </w:r>
      <w:r w:rsidR="00E22730">
        <w:rPr>
          <w:rFonts w:cs="Calibri"/>
        </w:rPr>
        <w:t xml:space="preserve"> </w:t>
      </w:r>
      <w:hyperlink r:id="rId82" w:history="1">
        <w:r w:rsidRPr="001A5129">
          <w:rPr>
            <w:rStyle w:val="Hyperlink"/>
            <w:rFonts w:cs="Calibri"/>
          </w:rPr>
          <w:t>http://www.ada.gov/copsq7a.htm</w:t>
        </w:r>
      </w:hyperlink>
    </w:p>
    <w:p w14:paraId="55683DB2" w14:textId="77777777" w:rsidR="008D7DB2" w:rsidRPr="00866385" w:rsidRDefault="008D7DB2" w:rsidP="00551486">
      <w:pPr>
        <w:pStyle w:val="Heading2"/>
        <w:rPr>
          <w:rFonts w:cs="Calibri"/>
        </w:rPr>
      </w:pPr>
      <w:bookmarkStart w:id="98" w:name="_Toc247959039"/>
      <w:bookmarkStart w:id="99" w:name="_Toc367101437"/>
      <w:bookmarkStart w:id="100" w:name="_Toc372018604"/>
      <w:bookmarkStart w:id="101" w:name="_Toc401323831"/>
      <w:r w:rsidRPr="00866385">
        <w:rPr>
          <w:rFonts w:cs="Calibri"/>
        </w:rPr>
        <w:t>State of Oregon Accessibility Standards and Regulations</w:t>
      </w:r>
      <w:bookmarkEnd w:id="98"/>
      <w:bookmarkEnd w:id="99"/>
      <w:bookmarkEnd w:id="100"/>
      <w:bookmarkEnd w:id="101"/>
    </w:p>
    <w:p w14:paraId="1B13B4D3" w14:textId="77777777" w:rsidR="008D7DB2" w:rsidRPr="00866385" w:rsidRDefault="008D7DB2" w:rsidP="00777119">
      <w:pPr>
        <w:rPr>
          <w:rFonts w:cs="Calibri"/>
        </w:rPr>
      </w:pPr>
      <w:r w:rsidRPr="00866385">
        <w:rPr>
          <w:rFonts w:cs="Calibri"/>
        </w:rPr>
        <w:t>Oregon Structural Specialty Code Chapter 11 Accessibility</w:t>
      </w:r>
      <w:r>
        <w:rPr>
          <w:rFonts w:cs="Calibri"/>
        </w:rPr>
        <w:t xml:space="preserve"> can be found at the following website</w:t>
      </w:r>
      <w:r w:rsidR="003315AD">
        <w:rPr>
          <w:rFonts w:cs="Calibri"/>
        </w:rPr>
        <w:t xml:space="preserve"> </w:t>
      </w:r>
      <w:hyperlink r:id="rId83" w:history="1">
        <w:r w:rsidRPr="003315AD">
          <w:rPr>
            <w:rStyle w:val="Hyperlink"/>
            <w:rFonts w:cs="Calibri"/>
          </w:rPr>
          <w:t>http://ecodes.biz/ecodes_support/free_resources/Oregon/10_Structural/10_ORStructural_main.html</w:t>
        </w:r>
      </w:hyperlink>
    </w:p>
    <w:p w14:paraId="5E0CD05A" w14:textId="77777777" w:rsidR="008D7DB2" w:rsidRPr="00866385" w:rsidRDefault="008D7DB2" w:rsidP="00777119">
      <w:pPr>
        <w:rPr>
          <w:rFonts w:cs="Calibri"/>
        </w:rPr>
      </w:pPr>
      <w:r w:rsidRPr="00866385">
        <w:rPr>
          <w:rFonts w:cs="Calibri"/>
        </w:rPr>
        <w:t xml:space="preserve">The State of Oregon has also adopted a set of design guidelines for accessible facilities, which can be found in the Oregon Structural Specialty Code Chapter 11 (OSSC). OSSC contains general building design and construction requirements relating to fire and life safety, structural safety, and access compliance. OSSC provisions provide minimum </w:t>
      </w:r>
      <w:r w:rsidRPr="00866385">
        <w:rPr>
          <w:rFonts w:cs="Calibri"/>
        </w:rPr>
        <w:lastRenderedPageBreak/>
        <w:t>standards to safeguard life or limb, health, property and public welfare by regulating and controlling the design, construction, quality of materials, use and occupancy, location and maintenance of all buildings and structures and certain equipment. The Oregon Building Code Division follows the 2009 International Building Code (IBC) with amendments and provisions specific to the State of Oregon.</w:t>
      </w:r>
    </w:p>
    <w:p w14:paraId="2CA1F466" w14:textId="77777777" w:rsidR="008E1EE4" w:rsidRDefault="008D7DB2" w:rsidP="008E1EE4">
      <w:r w:rsidRPr="00866385">
        <w:rPr>
          <w:rFonts w:cs="Calibri"/>
        </w:rPr>
        <w:t>Because building codes are updated every few years, the City should have an ongoing program of regularly reviewing changes and updating policies and procedures related to accessibility to ensure compliance with current code.</w:t>
      </w:r>
      <w:bookmarkStart w:id="102" w:name="_Toc247959042"/>
      <w:bookmarkStart w:id="103" w:name="_Toc367101440"/>
    </w:p>
    <w:p w14:paraId="5C29AF84" w14:textId="77777777" w:rsidR="008E1EE4" w:rsidRDefault="008D7DB2">
      <w:pPr>
        <w:pStyle w:val="Heading2"/>
      </w:pPr>
      <w:bookmarkStart w:id="104" w:name="_Toc401323832"/>
      <w:r w:rsidRPr="00866385">
        <w:t>Resources for Providing Accessible Programs and Facilities</w:t>
      </w:r>
      <w:bookmarkEnd w:id="102"/>
      <w:bookmarkEnd w:id="103"/>
      <w:bookmarkEnd w:id="104"/>
    </w:p>
    <w:p w14:paraId="463F3936" w14:textId="77777777" w:rsidR="008E1EE4" w:rsidRPr="001A5129" w:rsidRDefault="008D7DB2" w:rsidP="001A5129">
      <w:pPr>
        <w:ind w:left="720"/>
      </w:pPr>
      <w:r w:rsidRPr="001A5129">
        <w:rPr>
          <w:b/>
        </w:rPr>
        <w:t>ADA Document Portal:</w:t>
      </w:r>
      <w:r w:rsidRPr="001A5129">
        <w:t xml:space="preserve"> This website provides links to an ADA Collection consisting of more than 7,400 documents on a wide range of topics. The ADA Document Portal is supported by the ten ADA &amp; IT Technical Assistance Centers (</w:t>
      </w:r>
      <w:hyperlink r:id="rId84" w:history="1">
        <w:r w:rsidRPr="001A5129">
          <w:rPr>
            <w:rStyle w:val="Hyperlink"/>
            <w:rFonts w:cs="Calibri"/>
          </w:rPr>
          <w:t>http://www.adaportal.org/</w:t>
        </w:r>
      </w:hyperlink>
      <w:r w:rsidRPr="001A5129">
        <w:t>).</w:t>
      </w:r>
    </w:p>
    <w:p w14:paraId="0282B9CB" w14:textId="77777777" w:rsidR="008E1EE4" w:rsidRPr="001A5129" w:rsidRDefault="008D7DB2" w:rsidP="001A5129">
      <w:pPr>
        <w:ind w:left="720"/>
      </w:pPr>
      <w:r w:rsidRPr="001A5129">
        <w:rPr>
          <w:b/>
        </w:rPr>
        <w:t>American Association of Museums:</w:t>
      </w:r>
      <w:r w:rsidRPr="001A5129">
        <w:t xml:space="preserve"> Accessible exhibit design publications are available for purchase from AAM’s website, including Everyone’s Welcome (available in a variety of formats), which addresses museum programs and the ADA, The Accessible Museum, which offers model programs of accessibility for older people and people with disabilities, and What Museum Guides Need to Know to provide access to blind and visually impaired visitors (</w:t>
      </w:r>
      <w:hyperlink r:id="rId85" w:history="1">
        <w:r w:rsidRPr="001A5129">
          <w:rPr>
            <w:rStyle w:val="Hyperlink"/>
            <w:rFonts w:cs="Calibri"/>
          </w:rPr>
          <w:t>http://www.aam-us.org</w:t>
        </w:r>
      </w:hyperlink>
      <w:r w:rsidRPr="001A5129">
        <w:t>).</w:t>
      </w:r>
    </w:p>
    <w:p w14:paraId="6C1E46CF" w14:textId="77777777" w:rsidR="008E1EE4" w:rsidRPr="001A5129" w:rsidRDefault="008D7DB2" w:rsidP="001A5129">
      <w:pPr>
        <w:ind w:left="720"/>
      </w:pPr>
      <w:r w:rsidRPr="001A5129">
        <w:rPr>
          <w:b/>
        </w:rPr>
        <w:t>Beneficial Designs:</w:t>
      </w:r>
      <w:r w:rsidRPr="001A5129">
        <w:t xml:space="preserve"> Beneficial Designs works toward universal access through research, design, and education. Beneficial Designs develops assistive and adaptive technology, performs rehabilitation research, contract design, legal consultation, standards development, and serves as a rehabilitation information resource. Contact Beneficial Designs, Inc. at 2240 Meridian Blvd, Suite C, Minden, NV 89423-8628, (775) 783-8822), (</w:t>
      </w:r>
      <w:hyperlink r:id="rId86" w:history="1">
        <w:r w:rsidRPr="001A5129">
          <w:rPr>
            <w:rStyle w:val="Hyperlink"/>
            <w:rFonts w:cs="Calibri"/>
          </w:rPr>
          <w:t>http://www.beneficialdesigns.com/</w:t>
        </w:r>
      </w:hyperlink>
      <w:r w:rsidRPr="001A5129">
        <w:t xml:space="preserve">). </w:t>
      </w:r>
    </w:p>
    <w:p w14:paraId="608F5787" w14:textId="77777777" w:rsidR="008E1EE4" w:rsidRPr="001A5129" w:rsidRDefault="008D7DB2" w:rsidP="001A5129">
      <w:pPr>
        <w:ind w:left="720"/>
      </w:pPr>
      <w:r w:rsidRPr="001A5129">
        <w:rPr>
          <w:b/>
        </w:rPr>
        <w:t>DisabilityInfo.gov:</w:t>
      </w:r>
      <w:r w:rsidRPr="001A5129">
        <w:t xml:space="preserve"> A one-stop interagency portal for information on Federal programs, services, and resources for people with disabilities, their families, employers, service providers, and other community members.</w:t>
      </w:r>
    </w:p>
    <w:p w14:paraId="761DCF33" w14:textId="77777777" w:rsidR="008E1EE4" w:rsidRPr="001A5129" w:rsidRDefault="008D7DB2" w:rsidP="001A5129">
      <w:pPr>
        <w:ind w:left="720"/>
      </w:pPr>
      <w:r w:rsidRPr="001A5129">
        <w:rPr>
          <w:b/>
          <w:bCs/>
          <w:iCs/>
        </w:rPr>
        <w:t>National Center on Accessibility:</w:t>
      </w:r>
      <w:r w:rsidRPr="001A5129">
        <w:t xml:space="preserve"> The Center is a cooperative project between the National Park Service and Indiana University to provide information and technical assistance, primarily on recreation access. An example of the research activities of the </w:t>
      </w:r>
      <w:r w:rsidRPr="001A5129">
        <w:lastRenderedPageBreak/>
        <w:t>NCA is the National Trails Surface Study. This study is primarily the result of questions that NCA has, for many years and continues to receive from organizations, agencies and individuals who desire to make their trails accessible; are interested in an unobtrusive surface that blends and is friendly to the environment; and provides a quality trail experience for people with and without disabilities. NCA also publishes ‘What is an Accessible Trail?’ which summarizes the federal guidelines for outdoor developed areas and is available for downloading from its website. The NCA website also has information on campground accessibility, accessible picnic tables, access to beaches, and inclusion of people with disabilities in aquatic venues. (</w:t>
      </w:r>
      <w:hyperlink r:id="rId87" w:history="1">
        <w:r w:rsidRPr="001A5129">
          <w:rPr>
            <w:rStyle w:val="Hyperlink"/>
            <w:rFonts w:cs="Calibri"/>
          </w:rPr>
          <w:t>http://www.ncaonline.org/</w:t>
        </w:r>
      </w:hyperlink>
      <w:r w:rsidRPr="001A5129">
        <w:t>)</w:t>
      </w:r>
    </w:p>
    <w:p w14:paraId="70A2CCB6" w14:textId="77777777" w:rsidR="008E1EE4" w:rsidRPr="001A5129" w:rsidRDefault="008D7DB2" w:rsidP="001A5129">
      <w:pPr>
        <w:ind w:left="720"/>
      </w:pPr>
      <w:r w:rsidRPr="001A5129">
        <w:rPr>
          <w:b/>
        </w:rPr>
        <w:t>National Center on Physical Activity and Disability:</w:t>
      </w:r>
      <w:r w:rsidRPr="001A5129">
        <w:t xml:space="preserve"> The Center provides information and resources on physical activity to help people with disabilities find ways to become more active and healthier. The Center also provides information on how to provide access to fitness centers, schools, recreation facilities, camps, and health and leisure services (</w:t>
      </w:r>
      <w:hyperlink r:id="rId88" w:history="1">
        <w:r w:rsidRPr="001A5129">
          <w:rPr>
            <w:rStyle w:val="Hyperlink"/>
            <w:rFonts w:cs="Calibri"/>
          </w:rPr>
          <w:t>http://www.ncpad.org/</w:t>
        </w:r>
      </w:hyperlink>
      <w:r w:rsidRPr="001A5129">
        <w:t>).</w:t>
      </w:r>
    </w:p>
    <w:p w14:paraId="3094659E" w14:textId="77777777" w:rsidR="008E1EE4" w:rsidRPr="001A5129" w:rsidRDefault="008D7DB2" w:rsidP="001A5129">
      <w:pPr>
        <w:ind w:left="720"/>
      </w:pPr>
      <w:r w:rsidRPr="001A5129">
        <w:rPr>
          <w:b/>
        </w:rPr>
        <w:t>Smithsonian Institution:</w:t>
      </w:r>
      <w:r w:rsidRPr="001A5129">
        <w:t xml:space="preserve"> The Accessibility Program has developed the Smithsonian Guidelines for Accessible Exhibition Design (1996), which are available for downloading from their website: (</w:t>
      </w:r>
      <w:hyperlink r:id="rId89" w:history="1">
        <w:r w:rsidRPr="001A5129">
          <w:rPr>
            <w:rStyle w:val="Hyperlink"/>
            <w:rFonts w:cs="Calibri"/>
          </w:rPr>
          <w:t>http://accessible.si.edu</w:t>
        </w:r>
      </w:hyperlink>
      <w:r w:rsidRPr="001A5129">
        <w:t>).Further information is available from the Smithsonian Accessibility Program at the Arts and Industries Building, Room 1239 MRC 426, Washington, D.C. 20560 (202) 786-2942.</w:t>
      </w:r>
    </w:p>
    <w:p w14:paraId="480B2FD8" w14:textId="77777777" w:rsidR="008D7DB2" w:rsidRPr="00866385" w:rsidRDefault="008D7DB2" w:rsidP="00551486">
      <w:pPr>
        <w:pStyle w:val="Heading2"/>
        <w:rPr>
          <w:rFonts w:cs="Calibri"/>
        </w:rPr>
      </w:pPr>
      <w:bookmarkStart w:id="105" w:name="_Toc247959043"/>
      <w:bookmarkStart w:id="106" w:name="_Toc367101441"/>
      <w:bookmarkStart w:id="107" w:name="_Toc401323833"/>
      <w:r w:rsidRPr="00866385">
        <w:rPr>
          <w:rFonts w:cs="Calibri"/>
        </w:rPr>
        <w:t>Resources for Assistive Technologies (General)</w:t>
      </w:r>
      <w:bookmarkEnd w:id="105"/>
      <w:bookmarkEnd w:id="106"/>
      <w:bookmarkEnd w:id="107"/>
    </w:p>
    <w:p w14:paraId="70375C50" w14:textId="77777777" w:rsidR="008D7DB2" w:rsidRPr="00866385" w:rsidRDefault="008D7DB2" w:rsidP="001A5129">
      <w:r w:rsidRPr="00866385">
        <w:t xml:space="preserve">The City should utilize the many disability-related resources available through the Internet. </w:t>
      </w:r>
    </w:p>
    <w:p w14:paraId="16DD6A04" w14:textId="77777777" w:rsidR="008E1EE4" w:rsidRPr="001A5129" w:rsidRDefault="008D7DB2" w:rsidP="001A5129">
      <w:pPr>
        <w:ind w:left="720"/>
      </w:pPr>
      <w:r w:rsidRPr="001A5129">
        <w:rPr>
          <w:b/>
        </w:rPr>
        <w:t>AbleData:</w:t>
      </w:r>
      <w:r w:rsidRPr="001A5129">
        <w:t xml:space="preserve"> The National Institute on Disability and Rehabilitation Research of the U.S. Department of Education maintains a national web-based service which provides up-to-date links to assistive technologies and disability-related resources</w:t>
      </w:r>
      <w:hyperlink r:id="rId90" w:history="1">
        <w:r w:rsidRPr="001A5129">
          <w:rPr>
            <w:rStyle w:val="Hyperlink"/>
            <w:rFonts w:cs="Calibri"/>
          </w:rPr>
          <w:t>(</w:t>
        </w:r>
        <w:hyperlink r:id="rId91" w:history="1">
          <w:r w:rsidRPr="001A5129">
            <w:rPr>
              <w:rStyle w:val="Hyperlink"/>
              <w:rFonts w:cs="Calibri"/>
            </w:rPr>
            <w:t>http://www.abledata.com/</w:t>
          </w:r>
        </w:hyperlink>
        <w:r w:rsidRPr="001A5129">
          <w:rPr>
            <w:rStyle w:val="Hyperlink"/>
            <w:rFonts w:cs="Calibri"/>
          </w:rPr>
          <w:t>)</w:t>
        </w:r>
      </w:hyperlink>
      <w:r w:rsidRPr="001A5129">
        <w:t>.</w:t>
      </w:r>
    </w:p>
    <w:p w14:paraId="4738E628" w14:textId="77777777" w:rsidR="008E1EE4" w:rsidRPr="001A5129" w:rsidRDefault="008D7DB2" w:rsidP="001A5129">
      <w:pPr>
        <w:ind w:left="720"/>
      </w:pPr>
      <w:r w:rsidRPr="001A5129">
        <w:rPr>
          <w:b/>
        </w:rPr>
        <w:t>Oregon Technology Access Program:</w:t>
      </w:r>
      <w:r w:rsidRPr="001A5129">
        <w:t xml:space="preserve"> The Oregon Technology Access Program (OTAP) provides training, information, technical assistance and resources regarding the uses of technology for children with disabilities. OTAP services are available to anyone concerned with the needs of Oregon's children with disabilities from birth to age twenty-one. The program is sponsored by the Oregon Department of Education (ODE). (</w:t>
      </w:r>
      <w:hyperlink r:id="rId92" w:history="1">
        <w:r w:rsidRPr="001A5129">
          <w:rPr>
            <w:rStyle w:val="Hyperlink"/>
            <w:rFonts w:cs="Calibri"/>
          </w:rPr>
          <w:t>http://www.otap-oregon.org</w:t>
        </w:r>
      </w:hyperlink>
      <w:r w:rsidRPr="001A5129">
        <w:t>)</w:t>
      </w:r>
    </w:p>
    <w:p w14:paraId="6CE26A0A" w14:textId="77777777" w:rsidR="008D7DB2" w:rsidRPr="00866385" w:rsidRDefault="008D7DB2" w:rsidP="00551486">
      <w:pPr>
        <w:pStyle w:val="Heading2"/>
        <w:rPr>
          <w:rFonts w:cs="Calibri"/>
        </w:rPr>
      </w:pPr>
      <w:bookmarkStart w:id="108" w:name="_Toc401323834"/>
      <w:r w:rsidRPr="00866385">
        <w:rPr>
          <w:rFonts w:cs="Calibri"/>
        </w:rPr>
        <w:lastRenderedPageBreak/>
        <w:t>Alternative Format Communications</w:t>
      </w:r>
      <w:bookmarkEnd w:id="108"/>
    </w:p>
    <w:p w14:paraId="450AF5D9" w14:textId="77777777" w:rsidR="008D7DB2" w:rsidRPr="00866385" w:rsidRDefault="008D7DB2" w:rsidP="001A5129">
      <w:r w:rsidRPr="00866385">
        <w:t>Resources to produce standardized publications such as applications and registration forms in Braille, audiotape, large-print text, and accessible electronic media will be assembled. Information regarding Braille Services and other accommodations for people with visual disabilities is available by contacting:</w:t>
      </w:r>
    </w:p>
    <w:p w14:paraId="5086552E" w14:textId="77777777" w:rsidR="008E1EE4" w:rsidRPr="001A5129" w:rsidRDefault="008D7DB2" w:rsidP="001A5129">
      <w:pPr>
        <w:ind w:left="720"/>
      </w:pPr>
      <w:r w:rsidRPr="001A5129">
        <w:rPr>
          <w:b/>
        </w:rPr>
        <w:t>American Council of the Blind:</w:t>
      </w:r>
      <w:r w:rsidRPr="001A5129">
        <w:t xml:space="preserve"> The ACB (</w:t>
      </w:r>
      <w:hyperlink r:id="rId93" w:history="1">
        <w:r w:rsidRPr="001A5129">
          <w:rPr>
            <w:rStyle w:val="Hyperlink"/>
            <w:rFonts w:cs="Calibri"/>
          </w:rPr>
          <w:t>http://www.acb.org/</w:t>
        </w:r>
      </w:hyperlink>
      <w:r w:rsidRPr="001A5129">
        <w:t>) is a national organization advocating on behalf of persons who are blind or have low vision. ACB also publishes A Guide to Making Documents Accessible to People Who Are Blind or Visually Impaired, which is available online, in regular print, large print, Braille, or on cassette tape. ACB is located at 1155 15th St. NW, Suite 1004, Washington, DC 20005 (800) 424-8666 or by email at info@acb.org.</w:t>
      </w:r>
    </w:p>
    <w:p w14:paraId="4C7EAD43" w14:textId="77777777" w:rsidR="008E1EE4" w:rsidRPr="001A5129" w:rsidRDefault="008D7DB2" w:rsidP="001A5129">
      <w:pPr>
        <w:ind w:left="720"/>
      </w:pPr>
      <w:r w:rsidRPr="001A5129">
        <w:rPr>
          <w:b/>
        </w:rPr>
        <w:t>National Center on Accessibility:</w:t>
      </w:r>
      <w:r w:rsidRPr="001A5129">
        <w:t xml:space="preserve"> The NCA publishes ‘What are Alternative Formats? How Do They Apply to Programs and Services?’ which is available for downloading from their website (</w:t>
      </w:r>
      <w:hyperlink r:id="rId94" w:history="1">
        <w:r w:rsidRPr="001A5129">
          <w:rPr>
            <w:rStyle w:val="Hyperlink"/>
            <w:rFonts w:cs="Calibri"/>
          </w:rPr>
          <w:t>http://www.ncaonline.org/</w:t>
        </w:r>
      </w:hyperlink>
      <w:r w:rsidRPr="001A5129">
        <w:t xml:space="preserve">). </w:t>
      </w:r>
    </w:p>
    <w:p w14:paraId="32C9BE3B" w14:textId="77777777" w:rsidR="008E1EE4" w:rsidRPr="001A5129" w:rsidRDefault="008D7DB2" w:rsidP="001A5129">
      <w:pPr>
        <w:ind w:left="720"/>
      </w:pPr>
      <w:r w:rsidRPr="001A5129">
        <w:rPr>
          <w:b/>
        </w:rPr>
        <w:t>National Center for Accessible Media:</w:t>
      </w:r>
      <w:r w:rsidRPr="001A5129">
        <w:t xml:space="preserve"> NCAM is a research and development facility dedicated to the issues of media and information technology for people with disabilities in their homes, schools, workplaces, and communities. Developers of Web- and CD-ROM-based multimedia need an authoring tool for making their materials accessible to persons with disabilities. NCAM has developed two such tools, version 1.0 and 2.01 of the Media Access Generator (MAGpie), for creating captions and audio descriptions for rich media. Media Access Generator (MAGpie) is available for downloading from NCAM’s website (</w:t>
      </w:r>
      <w:hyperlink r:id="rId95" w:history="1">
        <w:r w:rsidRPr="001A5129">
          <w:rPr>
            <w:rStyle w:val="Hyperlink"/>
            <w:rFonts w:cs="Calibri"/>
          </w:rPr>
          <w:t>http://ncam.wgbh.org</w:t>
        </w:r>
      </w:hyperlink>
      <w:r w:rsidRPr="001A5129">
        <w:t>)</w:t>
      </w:r>
    </w:p>
    <w:p w14:paraId="00939D94" w14:textId="77777777" w:rsidR="008E1EE4" w:rsidRPr="001A5129" w:rsidRDefault="008D7DB2" w:rsidP="001A5129">
      <w:pPr>
        <w:ind w:left="720"/>
      </w:pPr>
      <w:bookmarkStart w:id="109" w:name="_Toc247959044"/>
      <w:bookmarkStart w:id="110" w:name="_Toc367101442"/>
      <w:r w:rsidRPr="001A5129">
        <w:rPr>
          <w:b/>
        </w:rPr>
        <w:t>American Sign Language Interpreters</w:t>
      </w:r>
      <w:bookmarkEnd w:id="109"/>
      <w:bookmarkEnd w:id="110"/>
      <w:r w:rsidRPr="001A5129">
        <w:rPr>
          <w:b/>
        </w:rPr>
        <w:t>:</w:t>
      </w:r>
      <w:r w:rsidRPr="001A5129">
        <w:t xml:space="preserve"> A pool of on-call American Sign Language interpreters should be developed. This list should be routinely updated to ensure their availability. Some programs may need to have a pool of interpreters who are available on a twenty-four-hour basis to handle emergency procedures.</w:t>
      </w:r>
    </w:p>
    <w:p w14:paraId="3A10D676" w14:textId="77777777" w:rsidR="008D7DB2" w:rsidRPr="00866385" w:rsidRDefault="008D7DB2" w:rsidP="000441F4">
      <w:pPr>
        <w:ind w:left="1080"/>
        <w:rPr>
          <w:rFonts w:cs="Calibri"/>
        </w:rPr>
      </w:pPr>
      <w:r w:rsidRPr="00866385">
        <w:rPr>
          <w:rFonts w:cs="Calibri"/>
        </w:rPr>
        <w:t>The required qualifications of these interpreters should be established. Many non-certified interpreters provided by local services may have excellent skills and be qualified to handle most circumstances. However, certain circumstances, such as the provision of emergency medical services, may require interpreters who are approved by the courts and can ensure a level of confidentiality.</w:t>
      </w:r>
    </w:p>
    <w:p w14:paraId="33004057" w14:textId="77777777" w:rsidR="008D7DB2" w:rsidRPr="00866385" w:rsidRDefault="008D7DB2" w:rsidP="000441F4">
      <w:pPr>
        <w:ind w:left="1080"/>
        <w:rPr>
          <w:rFonts w:cs="Calibri"/>
        </w:rPr>
      </w:pPr>
      <w:r w:rsidRPr="00866385">
        <w:rPr>
          <w:rFonts w:cs="Calibri"/>
        </w:rPr>
        <w:lastRenderedPageBreak/>
        <w:t>You may want to contact each agency in advance of a need for services to determine their rates so that you are prepared to cover the communication expenses, should the need arise.</w:t>
      </w:r>
    </w:p>
    <w:p w14:paraId="2BB115E2" w14:textId="77777777" w:rsidR="008D7DB2" w:rsidRPr="00866385" w:rsidRDefault="008D7DB2" w:rsidP="000441F4">
      <w:pPr>
        <w:ind w:left="1080"/>
        <w:rPr>
          <w:rFonts w:cs="Calibri"/>
        </w:rPr>
      </w:pPr>
      <w:r w:rsidRPr="00866385">
        <w:rPr>
          <w:rFonts w:cs="Calibri"/>
        </w:rPr>
        <w:t>You should always request RID certified interpreters. Only in the event that certified interpreters are unavailable should you rely on non-certified interpreters.</w:t>
      </w:r>
    </w:p>
    <w:p w14:paraId="43A1557E" w14:textId="77777777" w:rsidR="008D7DB2" w:rsidRPr="00866385" w:rsidRDefault="008D7DB2" w:rsidP="000441F4">
      <w:pPr>
        <w:ind w:left="1080"/>
        <w:rPr>
          <w:rFonts w:cs="Calibri"/>
        </w:rPr>
      </w:pPr>
      <w:r w:rsidRPr="00866385">
        <w:rPr>
          <w:rFonts w:cs="Calibri"/>
        </w:rPr>
        <w:t>Individuals who are hard of hearing generally do not use ASL interpreters. Always ask the individual requesting an accommodation what type of accommodation works best for them. Determining what accommodation(s) will be provided is an interactive process. Depending on the situation, accommodating an individual who is hard of hearing may include note writing, use of assistive listening devices, and/or provision of Computer Assisted Real-Time (CART) captioning.</w:t>
      </w:r>
      <w:bookmarkStart w:id="111" w:name="_Toc247959045"/>
      <w:bookmarkStart w:id="112" w:name="_Toc367101443"/>
    </w:p>
    <w:p w14:paraId="1F59AD2D" w14:textId="77777777" w:rsidR="008D7DB2" w:rsidRPr="00866385" w:rsidRDefault="008D7DB2" w:rsidP="00551486">
      <w:pPr>
        <w:pStyle w:val="Heading2"/>
        <w:rPr>
          <w:rFonts w:cs="Calibri"/>
        </w:rPr>
      </w:pPr>
      <w:bookmarkStart w:id="113" w:name="_Toc401323835"/>
      <w:r w:rsidRPr="00866385">
        <w:rPr>
          <w:rFonts w:cs="Calibri"/>
        </w:rPr>
        <w:t>Assistive Listening Systems and Devices</w:t>
      </w:r>
      <w:bookmarkEnd w:id="111"/>
      <w:bookmarkEnd w:id="112"/>
      <w:bookmarkEnd w:id="113"/>
    </w:p>
    <w:p w14:paraId="4E554820" w14:textId="77777777" w:rsidR="008D7DB2" w:rsidRPr="001A5129" w:rsidRDefault="008D7DB2" w:rsidP="00777119">
      <w:pPr>
        <w:rPr>
          <w:rFonts w:cs="Calibri"/>
        </w:rPr>
      </w:pPr>
      <w:r w:rsidRPr="001A5129">
        <w:rPr>
          <w:rFonts w:cs="Calibri"/>
        </w:rPr>
        <w:t>Systems and devices to amplify sound for persons with hearing disabilities should be available for public meetings and events. Various technologies exist for these devices. Different types of devices are more suitable for different types of hearing disabilities. Devices should be chosen to accommodate the greatest number of individuals.</w:t>
      </w:r>
    </w:p>
    <w:p w14:paraId="38BCD6FB" w14:textId="77777777" w:rsidR="008D7DB2" w:rsidRPr="001A5129" w:rsidRDefault="008D7DB2" w:rsidP="00777119">
      <w:pPr>
        <w:rPr>
          <w:rFonts w:cs="Calibri"/>
        </w:rPr>
      </w:pPr>
      <w:r w:rsidRPr="001A5129">
        <w:rPr>
          <w:rFonts w:cs="Calibri"/>
        </w:rPr>
        <w:t>See the Assistive Listening Systems Technical Bulletins available on the U.S. Access Board’s website (</w:t>
      </w:r>
      <w:hyperlink r:id="rId96" w:history="1">
        <w:r w:rsidRPr="001A5129">
          <w:rPr>
            <w:rStyle w:val="Hyperlink"/>
            <w:rFonts w:cs="Calibri"/>
          </w:rPr>
          <w:t>http://www.access-board.gov/</w:t>
        </w:r>
      </w:hyperlink>
      <w:r w:rsidRPr="001A5129">
        <w:rPr>
          <w:rFonts w:cs="Calibri"/>
        </w:rPr>
        <w:t>).</w:t>
      </w:r>
    </w:p>
    <w:p w14:paraId="3F902F7A" w14:textId="77777777" w:rsidR="008E1EE4" w:rsidRPr="001A5129" w:rsidRDefault="008D7DB2" w:rsidP="001A5129">
      <w:pPr>
        <w:ind w:left="720"/>
      </w:pPr>
      <w:bookmarkStart w:id="114" w:name="_Toc247959046"/>
      <w:bookmarkStart w:id="115" w:name="_Toc367101444"/>
      <w:r w:rsidRPr="001A5129">
        <w:rPr>
          <w:b/>
        </w:rPr>
        <w:t>Closed Caption Machine</w:t>
      </w:r>
      <w:bookmarkEnd w:id="114"/>
      <w:bookmarkEnd w:id="115"/>
      <w:r w:rsidRPr="001A5129">
        <w:rPr>
          <w:b/>
        </w:rPr>
        <w:t>:</w:t>
      </w:r>
      <w:r w:rsidRPr="001A5129">
        <w:t xml:space="preserve"> To the extent practical, City departments should have access to a device for encoding closed captioning on films and videotapes used for training and other programs.</w:t>
      </w:r>
    </w:p>
    <w:p w14:paraId="197A426D" w14:textId="77777777" w:rsidR="008E1EE4" w:rsidRPr="001A5129" w:rsidRDefault="008D7DB2" w:rsidP="001A5129">
      <w:pPr>
        <w:ind w:left="720"/>
      </w:pPr>
      <w:bookmarkStart w:id="116" w:name="_Toc247959047"/>
      <w:bookmarkStart w:id="117" w:name="_Toc367101445"/>
      <w:r w:rsidRPr="001A5129">
        <w:rPr>
          <w:b/>
        </w:rPr>
        <w:t>Optical Readers</w:t>
      </w:r>
      <w:bookmarkEnd w:id="116"/>
      <w:bookmarkEnd w:id="117"/>
      <w:r w:rsidRPr="001A5129">
        <w:rPr>
          <w:b/>
        </w:rPr>
        <w:t>:</w:t>
      </w:r>
      <w:r w:rsidRPr="001A5129">
        <w:t xml:space="preserve"> Equipment that can translate printed information into an audio format should be available to the City programs.</w:t>
      </w:r>
    </w:p>
    <w:p w14:paraId="025300AE" w14:textId="77777777" w:rsidR="008E1EE4" w:rsidRPr="001A5129" w:rsidRDefault="008D7DB2" w:rsidP="001A5129">
      <w:pPr>
        <w:ind w:left="720"/>
        <w:rPr>
          <w:rStyle w:val="Heading4Char"/>
          <w:rFonts w:cs="Calibri"/>
          <w:b w:val="0"/>
          <w:bCs w:val="0"/>
          <w:iCs w:val="0"/>
        </w:rPr>
      </w:pPr>
      <w:bookmarkStart w:id="118" w:name="_Toc247959048"/>
      <w:bookmarkStart w:id="119" w:name="_Toc367101446"/>
      <w:r w:rsidRPr="001A5129">
        <w:rPr>
          <w:b/>
        </w:rPr>
        <w:t>Text Telephone</w:t>
      </w:r>
      <w:r w:rsidRPr="001A5129">
        <w:t xml:space="preserve"> (TTY)</w:t>
      </w:r>
      <w:bookmarkEnd w:id="118"/>
      <w:bookmarkEnd w:id="119"/>
      <w:r w:rsidRPr="001A5129">
        <w:t>: City programs should have access to a text telephone or have access to a telephone transfer service as required by the law and offered by public telephone companies. See the Text Telephones Technical Bulletin available on the U.S. Access Board’s website (</w:t>
      </w:r>
      <w:hyperlink r:id="rId97" w:history="1">
        <w:r w:rsidRPr="001A5129">
          <w:rPr>
            <w:rStyle w:val="Hyperlink"/>
            <w:rFonts w:cs="Calibri"/>
          </w:rPr>
          <w:t>http://www.access-board.gov/</w:t>
        </w:r>
      </w:hyperlink>
      <w:r w:rsidRPr="001A5129">
        <w:t xml:space="preserve">). </w:t>
      </w:r>
    </w:p>
    <w:p w14:paraId="454DC5B6" w14:textId="77777777" w:rsidR="008E1EE4" w:rsidRPr="001A5129" w:rsidRDefault="008D7DB2" w:rsidP="001A5129">
      <w:pPr>
        <w:ind w:left="720"/>
      </w:pPr>
      <w:r w:rsidRPr="001A5129">
        <w:rPr>
          <w:b/>
        </w:rPr>
        <w:t>TDI:</w:t>
      </w:r>
      <w:r w:rsidRPr="001A5129">
        <w:t xml:space="preserve"> TDI's (formerly known as Telecommunications for the Deaf, Inc.) mission is to promote equal access in telecommunications and media for people who are deaf, hard of hearing, late deafened, or deaf blind. TDI’s on-line resources include information </w:t>
      </w:r>
      <w:r w:rsidRPr="001A5129">
        <w:lastRenderedPageBreak/>
        <w:t>about telecommunications access such a TTY, pagers, telephony, VoIP, and more (</w:t>
      </w:r>
      <w:hyperlink r:id="rId98" w:history="1">
        <w:r w:rsidRPr="001A5129">
          <w:rPr>
            <w:rStyle w:val="Hyperlink"/>
            <w:rFonts w:cs="Calibri"/>
          </w:rPr>
          <w:t>http://tdiforaccess.org/</w:t>
        </w:r>
      </w:hyperlink>
      <w:r w:rsidRPr="001A5129">
        <w:t xml:space="preserve">). </w:t>
      </w:r>
    </w:p>
    <w:p w14:paraId="53A6C14B" w14:textId="77777777" w:rsidR="008E1EE4" w:rsidRPr="001A5129" w:rsidRDefault="008D7DB2" w:rsidP="001A5129">
      <w:pPr>
        <w:ind w:left="720"/>
      </w:pPr>
      <w:bookmarkStart w:id="120" w:name="_Toc247959049"/>
      <w:bookmarkStart w:id="121" w:name="_Toc367101447"/>
      <w:r w:rsidRPr="001A5129">
        <w:rPr>
          <w:b/>
        </w:rPr>
        <w:t>Video Relay Services (VRS)</w:t>
      </w:r>
      <w:bookmarkEnd w:id="120"/>
      <w:bookmarkEnd w:id="121"/>
      <w:r w:rsidRPr="001A5129">
        <w:rPr>
          <w:b/>
        </w:rPr>
        <w:t>:</w:t>
      </w:r>
      <w:r w:rsidRPr="001A5129">
        <w:t xml:space="preserve"> Video Relay Service (VRS) is a form of Telecommunications Relay Service (TRS) that enables persons with hearing disabilities who use American Sign Language to communicate with voice telephone users through video equipment, rather than through typed text. Video equipment links the VRS user with a TRS operator – called a “communications assistant” (CA) – so that the VRS user and the CA can see and communicate with each other in signed conversation. Because the conversation between the VRS user and the CA flows much more quickly than with a text-based TRS call, VRS has become a popular form of TRS (</w:t>
      </w:r>
      <w:hyperlink r:id="rId99" w:history="1">
        <w:r w:rsidRPr="001A5129">
          <w:rPr>
            <w:rStyle w:val="Hyperlink"/>
            <w:rFonts w:cs="Calibri"/>
          </w:rPr>
          <w:t>www.fcc.gov/guides/video-relay-services</w:t>
        </w:r>
      </w:hyperlink>
      <w:r w:rsidRPr="001A5129">
        <w:t xml:space="preserve">). </w:t>
      </w:r>
    </w:p>
    <w:p w14:paraId="3F52337C" w14:textId="77777777" w:rsidR="008E1EE4" w:rsidRPr="001A5129" w:rsidRDefault="008D7DB2" w:rsidP="001A5129">
      <w:pPr>
        <w:ind w:left="720"/>
      </w:pPr>
      <w:r w:rsidRPr="001A5129">
        <w:rPr>
          <w:b/>
        </w:rPr>
        <w:t>Hands on Video Relay Service:</w:t>
      </w:r>
      <w:r w:rsidRPr="001A5129">
        <w:t xml:space="preserve"> (877) 467-4877 English or (877) 467-4875 Spanish</w:t>
      </w:r>
    </w:p>
    <w:p w14:paraId="4F8E02B3" w14:textId="77777777" w:rsidR="008E1EE4" w:rsidRPr="001A5129" w:rsidRDefault="008D7DB2" w:rsidP="001A5129">
      <w:pPr>
        <w:ind w:left="720"/>
      </w:pPr>
      <w:r w:rsidRPr="001A5129">
        <w:rPr>
          <w:b/>
        </w:rPr>
        <w:t>Sorenson Video Relay:</w:t>
      </w:r>
      <w:r w:rsidRPr="001A5129">
        <w:t xml:space="preserve"> Using a standard telephone, simply call the toll-free number 1-(866)-327-8877. Have the contact information of the deaf or hard-of-hearing individual (i.e. name, videophone number or IP address) ready. Remain on hold until the call is answered by the next available interpreter. </w:t>
      </w:r>
    </w:p>
    <w:p w14:paraId="160A6106" w14:textId="77777777" w:rsidR="008E1EE4" w:rsidRPr="001A5129" w:rsidRDefault="008D7DB2" w:rsidP="001A5129">
      <w:pPr>
        <w:ind w:left="720"/>
      </w:pPr>
      <w:r w:rsidRPr="001A5129">
        <w:rPr>
          <w:b/>
        </w:rPr>
        <w:t>Sprint VRS Directions:</w:t>
      </w:r>
      <w:r w:rsidRPr="001A5129">
        <w:t xml:space="preserve"> (877)709-5776 or website </w:t>
      </w:r>
      <w:hyperlink r:id="rId100" w:history="1">
        <w:r w:rsidRPr="001A5129">
          <w:rPr>
            <w:rStyle w:val="Hyperlink"/>
            <w:rFonts w:cs="Calibri"/>
          </w:rPr>
          <w:t>www.sprintvrs.com</w:t>
        </w:r>
      </w:hyperlink>
    </w:p>
    <w:p w14:paraId="2738EE69" w14:textId="77777777" w:rsidR="008D7DB2" w:rsidRPr="00866385" w:rsidRDefault="008D7DB2" w:rsidP="00551486">
      <w:pPr>
        <w:pStyle w:val="Heading2"/>
        <w:rPr>
          <w:rFonts w:cs="Calibri"/>
        </w:rPr>
      </w:pPr>
      <w:bookmarkStart w:id="122" w:name="_Toc247959052"/>
      <w:bookmarkStart w:id="123" w:name="_Toc367101450"/>
      <w:bookmarkStart w:id="124" w:name="_Toc401323836"/>
      <w:r w:rsidRPr="00866385">
        <w:rPr>
          <w:rFonts w:cs="Calibri"/>
        </w:rPr>
        <w:t>Resources and Organizations Serving People with Disabilities</w:t>
      </w:r>
      <w:bookmarkEnd w:id="122"/>
      <w:bookmarkEnd w:id="123"/>
      <w:bookmarkEnd w:id="124"/>
    </w:p>
    <w:p w14:paraId="4E1EF3B5" w14:textId="77777777" w:rsidR="008D7DB2" w:rsidRPr="00866385" w:rsidRDefault="008D7DB2" w:rsidP="007F70BA">
      <w:pPr>
        <w:pStyle w:val="Heading4"/>
        <w:rPr>
          <w:rFonts w:cs="Calibri"/>
        </w:rPr>
      </w:pPr>
      <w:r w:rsidRPr="00866385">
        <w:rPr>
          <w:rFonts w:cs="Calibri"/>
        </w:rPr>
        <w:t>Accessibility Connections Community Map</w:t>
      </w:r>
    </w:p>
    <w:p w14:paraId="14783E20" w14:textId="77777777" w:rsidR="008D7DB2" w:rsidRPr="001A5129" w:rsidRDefault="008D7DB2" w:rsidP="00777119">
      <w:pPr>
        <w:rPr>
          <w:rFonts w:cs="Calibri"/>
        </w:rPr>
      </w:pPr>
      <w:r w:rsidRPr="001A5129">
        <w:rPr>
          <w:rFonts w:cs="Calibri"/>
        </w:rPr>
        <w:t>A Directory of Bay Area Assistive Technology Services is an on-line service available at (</w:t>
      </w:r>
      <w:hyperlink r:id="rId101" w:history="1">
        <w:r w:rsidRPr="001A5129">
          <w:rPr>
            <w:rStyle w:val="Hyperlink"/>
            <w:rFonts w:cs="Calibri"/>
          </w:rPr>
          <w:t>http://www.cforat.org/BARD/</w:t>
        </w:r>
      </w:hyperlink>
      <w:r w:rsidRPr="001A5129">
        <w:rPr>
          <w:rFonts w:cs="Calibri"/>
        </w:rPr>
        <w:t xml:space="preserve">). </w:t>
      </w:r>
    </w:p>
    <w:p w14:paraId="63F3FD28" w14:textId="77777777" w:rsidR="008D7DB2" w:rsidRPr="00866385" w:rsidRDefault="008D7DB2" w:rsidP="007F70BA">
      <w:pPr>
        <w:pStyle w:val="Heading4"/>
        <w:rPr>
          <w:rFonts w:cs="Calibri"/>
        </w:rPr>
      </w:pPr>
      <w:r w:rsidRPr="00866385">
        <w:rPr>
          <w:rFonts w:cs="Calibri"/>
        </w:rPr>
        <w:t>Adaptive Environments</w:t>
      </w:r>
    </w:p>
    <w:p w14:paraId="2243D5D4" w14:textId="77777777" w:rsidR="008D7DB2" w:rsidRPr="001A5129" w:rsidRDefault="008D7DB2" w:rsidP="00777119">
      <w:pPr>
        <w:rPr>
          <w:rFonts w:cs="Calibri"/>
        </w:rPr>
      </w:pPr>
      <w:r w:rsidRPr="001A5129">
        <w:rPr>
          <w:rFonts w:cs="Calibri"/>
        </w:rPr>
        <w:t>This educational non-profit organization is committed to advancing the role of design in expanding opportunity and enhancing experience for people of all ages and abilities. Adaptive Environments provides education and consultation to public and private entities about strategies, precedents and best practices that go beyond legal requirements to design places, things, communication and policy that integrate solutions to the reality of human diversity (</w:t>
      </w:r>
      <w:hyperlink r:id="rId102" w:history="1">
        <w:r w:rsidRPr="001A5129">
          <w:rPr>
            <w:rStyle w:val="Hyperlink"/>
            <w:rFonts w:cs="Calibri"/>
          </w:rPr>
          <w:t>http://www.adaptenv.org/</w:t>
        </w:r>
      </w:hyperlink>
      <w:r w:rsidRPr="001A5129">
        <w:rPr>
          <w:rFonts w:cs="Calibri"/>
        </w:rPr>
        <w:t xml:space="preserve">). </w:t>
      </w:r>
    </w:p>
    <w:p w14:paraId="1F6EE7E1" w14:textId="77777777" w:rsidR="008D7DB2" w:rsidRPr="00866385" w:rsidRDefault="008D7DB2" w:rsidP="007F70BA">
      <w:pPr>
        <w:pStyle w:val="Heading4"/>
        <w:rPr>
          <w:rFonts w:cs="Calibri"/>
        </w:rPr>
      </w:pPr>
      <w:r w:rsidRPr="00866385">
        <w:rPr>
          <w:rFonts w:cs="Calibri"/>
        </w:rPr>
        <w:t>American Association of People with Disabilities</w:t>
      </w:r>
    </w:p>
    <w:p w14:paraId="7CC26F9C" w14:textId="77777777" w:rsidR="008D7DB2" w:rsidRPr="001A5129" w:rsidRDefault="008D7DB2" w:rsidP="00777119">
      <w:pPr>
        <w:rPr>
          <w:rFonts w:cs="Calibri"/>
        </w:rPr>
      </w:pPr>
      <w:r w:rsidRPr="001A5129">
        <w:rPr>
          <w:rFonts w:cs="Calibri"/>
        </w:rPr>
        <w:t>The American Association of People with Disabilities is the largest nonprofit, nonpartisan, cross-disability organization in the United States (</w:t>
      </w:r>
      <w:hyperlink r:id="rId103" w:history="1">
        <w:r w:rsidRPr="001A5129">
          <w:rPr>
            <w:rStyle w:val="Hyperlink"/>
            <w:rFonts w:cs="Calibri"/>
          </w:rPr>
          <w:t>http://www.aapd.com/</w:t>
        </w:r>
      </w:hyperlink>
      <w:r w:rsidRPr="001A5129">
        <w:rPr>
          <w:rFonts w:cs="Calibri"/>
        </w:rPr>
        <w:t>).</w:t>
      </w:r>
    </w:p>
    <w:p w14:paraId="4A40C1CF" w14:textId="77777777" w:rsidR="008D7DB2" w:rsidRPr="00866385" w:rsidRDefault="008D7DB2" w:rsidP="007F70BA">
      <w:pPr>
        <w:pStyle w:val="Heading4"/>
        <w:rPr>
          <w:rFonts w:cs="Calibri"/>
        </w:rPr>
      </w:pPr>
      <w:r w:rsidRPr="00866385">
        <w:rPr>
          <w:rFonts w:cs="Calibri"/>
        </w:rPr>
        <w:lastRenderedPageBreak/>
        <w:t>American Foundation for the Blind</w:t>
      </w:r>
    </w:p>
    <w:p w14:paraId="31581212" w14:textId="77777777" w:rsidR="008D7DB2" w:rsidRPr="001A5129" w:rsidRDefault="008D7DB2" w:rsidP="00777119">
      <w:pPr>
        <w:rPr>
          <w:rFonts w:cs="Calibri"/>
        </w:rPr>
      </w:pPr>
      <w:r w:rsidRPr="001A5129">
        <w:rPr>
          <w:rFonts w:cs="Calibri"/>
        </w:rPr>
        <w:t>The American Foundation for the Blind is committed to improving accessibility in all aspects of life—from cell phones to ATMs, on web sites and in workplaces. Services include assistance in making products and services accessible to people with visual impairments. AFB offers expert consulting services and accessible media production. AFB provides objective product evaluations of adaptive technologies through its assistive technology product database (</w:t>
      </w:r>
      <w:hyperlink r:id="rId104" w:history="1">
        <w:r w:rsidRPr="001A5129">
          <w:rPr>
            <w:rStyle w:val="Hyperlink"/>
            <w:rFonts w:cs="Calibri"/>
          </w:rPr>
          <w:t>http://www.afb.org/</w:t>
        </w:r>
      </w:hyperlink>
      <w:r w:rsidRPr="001A5129">
        <w:rPr>
          <w:rFonts w:cs="Calibri"/>
        </w:rPr>
        <w:t xml:space="preserve">). </w:t>
      </w:r>
    </w:p>
    <w:p w14:paraId="1AB9F749" w14:textId="77777777" w:rsidR="008D7DB2" w:rsidRPr="00866385" w:rsidRDefault="008D7DB2" w:rsidP="007F70BA">
      <w:pPr>
        <w:pStyle w:val="Heading4"/>
        <w:rPr>
          <w:rFonts w:cs="Calibri"/>
        </w:rPr>
      </w:pPr>
      <w:r w:rsidRPr="00866385">
        <w:rPr>
          <w:rFonts w:cs="Calibri"/>
        </w:rPr>
        <w:t>The Arc</w:t>
      </w:r>
    </w:p>
    <w:p w14:paraId="6B506E94" w14:textId="77777777" w:rsidR="008D7DB2" w:rsidRPr="001A5129" w:rsidRDefault="008D7DB2" w:rsidP="00777119">
      <w:pPr>
        <w:rPr>
          <w:rFonts w:cs="Calibri"/>
        </w:rPr>
      </w:pPr>
      <w:r w:rsidRPr="001A5129">
        <w:rPr>
          <w:rFonts w:cs="Calibri"/>
        </w:rPr>
        <w:t>The Arc (formerly Association for Retarded Citizens of the United States) is the country's largest voluntary organization committed to the welfare of all children and adults with mental retardation and their families (</w:t>
      </w:r>
      <w:hyperlink r:id="rId105" w:history="1">
        <w:r w:rsidRPr="001A5129">
          <w:rPr>
            <w:rStyle w:val="Hyperlink"/>
            <w:rFonts w:cs="Calibri"/>
          </w:rPr>
          <w:t>http://www.thearc.org</w:t>
        </w:r>
      </w:hyperlink>
      <w:r w:rsidRPr="001A5129">
        <w:rPr>
          <w:rFonts w:cs="Calibri"/>
        </w:rPr>
        <w:t>). Local information is available from The Arc Oregon, 2405 Front Street NE, Ste 120, Salem, OR 97301, (503) 581-2726 (</w:t>
      </w:r>
      <w:hyperlink r:id="rId106" w:history="1">
        <w:r w:rsidRPr="001A5129">
          <w:rPr>
            <w:rStyle w:val="Hyperlink"/>
            <w:rFonts w:cs="Calibri"/>
          </w:rPr>
          <w:t>http://thearcoregon.org/</w:t>
        </w:r>
      </w:hyperlink>
      <w:r w:rsidRPr="001A5129">
        <w:rPr>
          <w:rFonts w:cs="Calibri"/>
        </w:rPr>
        <w:t xml:space="preserve">) </w:t>
      </w:r>
    </w:p>
    <w:p w14:paraId="07AF136A" w14:textId="77777777" w:rsidR="008D7DB2" w:rsidRPr="00866385" w:rsidRDefault="008D7DB2" w:rsidP="007F70BA">
      <w:pPr>
        <w:pStyle w:val="Heading4"/>
        <w:rPr>
          <w:rFonts w:cs="Calibri"/>
        </w:rPr>
      </w:pPr>
      <w:r w:rsidRPr="00866385">
        <w:rPr>
          <w:rFonts w:cs="Calibri"/>
        </w:rPr>
        <w:t>Autism Society of Oregon</w:t>
      </w:r>
    </w:p>
    <w:p w14:paraId="62886F7F" w14:textId="77777777" w:rsidR="008D7DB2" w:rsidRPr="001A5129" w:rsidRDefault="008D7DB2" w:rsidP="007F70BA">
      <w:pPr>
        <w:rPr>
          <w:rFonts w:cs="Calibri"/>
        </w:rPr>
      </w:pPr>
      <w:r w:rsidRPr="001A5129">
        <w:rPr>
          <w:rFonts w:cs="Calibri"/>
        </w:rPr>
        <w:t>An affiliate of the Autism Society, the nation’s leading grassroots autism organization, exists to improve the lives of all affected by autism. We do this by increasing public awareness about the day-to-day issues faced by people on the spectrum, advocating for appropriate services for individuals across the lifespan, and providing the latest information regarding treatment, education, research and advocacy. (</w:t>
      </w:r>
      <w:hyperlink r:id="rId107" w:history="1">
        <w:r w:rsidRPr="001A5129">
          <w:rPr>
            <w:rStyle w:val="Hyperlink"/>
            <w:rFonts w:cs="Calibri"/>
          </w:rPr>
          <w:t>http://autismsocietyoregon.org/</w:t>
        </w:r>
      </w:hyperlink>
      <w:r w:rsidRPr="001A5129">
        <w:rPr>
          <w:rFonts w:cs="Calibri"/>
        </w:rPr>
        <w:t>)</w:t>
      </w:r>
    </w:p>
    <w:p w14:paraId="272A3880" w14:textId="77777777" w:rsidR="008D7DB2" w:rsidRPr="00866385" w:rsidRDefault="008D7DB2" w:rsidP="007F70BA">
      <w:pPr>
        <w:pStyle w:val="Heading4"/>
        <w:rPr>
          <w:rFonts w:cs="Calibri"/>
        </w:rPr>
      </w:pPr>
      <w:r w:rsidRPr="00866385">
        <w:rPr>
          <w:rFonts w:cs="Calibri"/>
        </w:rPr>
        <w:t>DisabilityInfo.gov's online resources for High School</w:t>
      </w:r>
    </w:p>
    <w:p w14:paraId="19C6466B" w14:textId="77777777" w:rsidR="008D7DB2" w:rsidRPr="001A5129" w:rsidRDefault="008D7DB2" w:rsidP="007F70BA">
      <w:pPr>
        <w:rPr>
          <w:rFonts w:cs="Calibri"/>
        </w:rPr>
      </w:pPr>
      <w:r w:rsidRPr="001A5129">
        <w:rPr>
          <w:rFonts w:cs="Calibri"/>
        </w:rPr>
        <w:t>Guidelines for Accessing Alternative Format, inclusion materials, educational technology, a comprehensive list including college preparatory materials, transition issues for children with special needs and more (</w:t>
      </w:r>
      <w:hyperlink r:id="rId108" w:history="1">
        <w:r w:rsidRPr="001A5129">
          <w:rPr>
            <w:rStyle w:val="Hyperlink"/>
            <w:rFonts w:cs="Calibri"/>
          </w:rPr>
          <w:t>https://www.disability.gov/education</w:t>
        </w:r>
      </w:hyperlink>
      <w:r w:rsidRPr="001A5129">
        <w:rPr>
          <w:rFonts w:cs="Calibri"/>
        </w:rPr>
        <w:t>).</w:t>
      </w:r>
    </w:p>
    <w:p w14:paraId="66882806" w14:textId="77777777" w:rsidR="008D7DB2" w:rsidRPr="00866385" w:rsidRDefault="008D7DB2" w:rsidP="007F70BA">
      <w:pPr>
        <w:pStyle w:val="Heading4"/>
        <w:rPr>
          <w:rFonts w:cs="Calibri"/>
        </w:rPr>
      </w:pPr>
      <w:r w:rsidRPr="00866385">
        <w:rPr>
          <w:rStyle w:val="Heading4Char"/>
          <w:rFonts w:cs="Calibri"/>
        </w:rPr>
        <w:t>Disability Resources, Inc.</w:t>
      </w:r>
    </w:p>
    <w:p w14:paraId="10744E04" w14:textId="77777777" w:rsidR="008D7DB2" w:rsidRPr="001A5129" w:rsidRDefault="008D7DB2" w:rsidP="007F70BA">
      <w:pPr>
        <w:rPr>
          <w:rFonts w:cs="Calibri"/>
        </w:rPr>
      </w:pPr>
      <w:r w:rsidRPr="001A5129">
        <w:rPr>
          <w:rFonts w:cs="Calibri"/>
        </w:rPr>
        <w:t>Disability Resources, Inc. is a national nonprofit organization that provides information about resources for independent living. DRI maintains an on-line directory of assistive technology resources (</w:t>
      </w:r>
      <w:hyperlink r:id="rId109" w:history="1">
        <w:r w:rsidRPr="001A5129">
          <w:rPr>
            <w:rStyle w:val="Hyperlink"/>
            <w:rFonts w:cs="Calibri"/>
            <w:szCs w:val="24"/>
          </w:rPr>
          <w:t>http://www.disabilityresources.org/</w:t>
        </w:r>
      </w:hyperlink>
      <w:r w:rsidRPr="001A5129">
        <w:rPr>
          <w:rFonts w:cs="Calibri"/>
        </w:rPr>
        <w:t xml:space="preserve">). </w:t>
      </w:r>
    </w:p>
    <w:p w14:paraId="58E1AF24" w14:textId="77777777" w:rsidR="008D7DB2" w:rsidRPr="00866385" w:rsidRDefault="008D7DB2" w:rsidP="007F70BA">
      <w:pPr>
        <w:pStyle w:val="Heading4"/>
        <w:rPr>
          <w:rFonts w:cs="Calibri"/>
        </w:rPr>
      </w:pPr>
      <w:r w:rsidRPr="00866385">
        <w:rPr>
          <w:rStyle w:val="Heading4Char"/>
          <w:rFonts w:cs="Calibri"/>
        </w:rPr>
        <w:t>Family Center on Technology and Disability</w:t>
      </w:r>
    </w:p>
    <w:p w14:paraId="6508E10D" w14:textId="77777777" w:rsidR="008D7DB2" w:rsidRPr="001A5129" w:rsidRDefault="008D7DB2" w:rsidP="007F70BA">
      <w:pPr>
        <w:rPr>
          <w:rFonts w:cs="Calibri"/>
        </w:rPr>
      </w:pPr>
      <w:r w:rsidRPr="001A5129">
        <w:rPr>
          <w:rFonts w:cs="Calibri"/>
        </w:rPr>
        <w:t>Funded by the U.S. Department of Education's Office of Special Education Programs, the Family Center on Technology and Disability provides a wide range of resources on assistive technology, from introductory fact sheets and training materials to in-depth discussion of best practices and emerging research. (</w:t>
      </w:r>
      <w:hyperlink r:id="rId110" w:history="1">
        <w:r w:rsidRPr="001A5129">
          <w:rPr>
            <w:rStyle w:val="Hyperlink"/>
            <w:rFonts w:cs="Calibri"/>
            <w:szCs w:val="24"/>
          </w:rPr>
          <w:t>http://www.fctd.info/</w:t>
        </w:r>
      </w:hyperlink>
      <w:r w:rsidRPr="001A5129">
        <w:rPr>
          <w:rFonts w:cs="Calibri"/>
        </w:rPr>
        <w:t xml:space="preserve">) </w:t>
      </w:r>
    </w:p>
    <w:p w14:paraId="20AE9BEC" w14:textId="77777777" w:rsidR="008D7DB2" w:rsidRPr="00866385" w:rsidRDefault="008D7DB2" w:rsidP="007F70BA">
      <w:pPr>
        <w:pStyle w:val="Heading4"/>
        <w:rPr>
          <w:rFonts w:cs="Calibri"/>
        </w:rPr>
      </w:pPr>
      <w:r w:rsidRPr="00866385">
        <w:rPr>
          <w:rStyle w:val="Heading4Char"/>
          <w:rFonts w:cs="Calibri"/>
        </w:rPr>
        <w:t>Guide to Disabilities and Disability Etiquette</w:t>
      </w:r>
    </w:p>
    <w:p w14:paraId="65A06B4C" w14:textId="77777777" w:rsidR="008D7DB2" w:rsidRPr="00866385" w:rsidRDefault="008D7DB2" w:rsidP="007F70BA">
      <w:pPr>
        <w:rPr>
          <w:rFonts w:cs="Calibri"/>
        </w:rPr>
      </w:pPr>
      <w:r w:rsidRPr="00866385">
        <w:rPr>
          <w:rFonts w:cs="Calibri"/>
        </w:rPr>
        <w:lastRenderedPageBreak/>
        <w:t>A guide to disabilities and disability etiquette should be assembled and distributed to staff and volunteers. The guide will ensure that staff and volunteers are familiar with a variety of types of disabilities and that they are sensitive to the abilities and needs of people with disabilities in order not to offend or demean them. The guide should be periodically updated to ensure that it includes current acceptable language for talking about disabilities.</w:t>
      </w:r>
    </w:p>
    <w:p w14:paraId="56413626" w14:textId="77777777" w:rsidR="008D7DB2" w:rsidRPr="00866385" w:rsidRDefault="008D7DB2" w:rsidP="007F70BA">
      <w:pPr>
        <w:pStyle w:val="Heading4"/>
        <w:rPr>
          <w:rFonts w:cs="Calibri"/>
        </w:rPr>
      </w:pPr>
      <w:r w:rsidRPr="00866385">
        <w:rPr>
          <w:rFonts w:cs="Calibri"/>
        </w:rPr>
        <w:t>Disability Etiquette</w:t>
      </w:r>
    </w:p>
    <w:p w14:paraId="1EC72D18" w14:textId="77777777" w:rsidR="008D7DB2" w:rsidRPr="001A5129" w:rsidRDefault="008D7DB2" w:rsidP="007F70BA">
      <w:pPr>
        <w:rPr>
          <w:rFonts w:cs="Calibri"/>
        </w:rPr>
      </w:pPr>
      <w:r w:rsidRPr="001A5129">
        <w:rPr>
          <w:rFonts w:cs="Calibri"/>
        </w:rPr>
        <w:t>Interacting with People with Disabilities is available on-line at the County of Long Beach’s website (</w:t>
      </w:r>
      <w:hyperlink r:id="rId111" w:history="1">
        <w:r w:rsidRPr="001A5129">
          <w:rPr>
            <w:rStyle w:val="Hyperlink"/>
            <w:rFonts w:cs="Calibri"/>
          </w:rPr>
          <w:t>http://www.longbeach.gov/hr/ada/disability_etiquette.as</w:t>
        </w:r>
        <w:r w:rsidRPr="001A5129">
          <w:rPr>
            <w:rStyle w:val="Hyperlink"/>
            <w:rFonts w:cs="Calibri"/>
            <w:b/>
          </w:rPr>
          <w:t>p</w:t>
        </w:r>
      </w:hyperlink>
      <w:r w:rsidRPr="001A5129">
        <w:rPr>
          <w:rFonts w:cs="Calibri"/>
        </w:rPr>
        <w:t>).</w:t>
      </w:r>
    </w:p>
    <w:p w14:paraId="5A19AAAA" w14:textId="77777777" w:rsidR="008D7DB2" w:rsidRPr="00866385" w:rsidRDefault="008D7DB2" w:rsidP="007F70BA">
      <w:pPr>
        <w:pStyle w:val="Heading4"/>
        <w:rPr>
          <w:rFonts w:cs="Calibri"/>
        </w:rPr>
      </w:pPr>
      <w:r w:rsidRPr="00866385">
        <w:rPr>
          <w:rStyle w:val="Heading4Char"/>
          <w:rFonts w:cs="Calibri"/>
        </w:rPr>
        <w:t>National Association of the Deaf</w:t>
      </w:r>
    </w:p>
    <w:p w14:paraId="25B51766" w14:textId="77777777" w:rsidR="008D7DB2" w:rsidRPr="001A5129" w:rsidRDefault="008D7DB2" w:rsidP="007F70BA">
      <w:pPr>
        <w:rPr>
          <w:rFonts w:cs="Calibri"/>
        </w:rPr>
      </w:pPr>
      <w:r w:rsidRPr="001A5129">
        <w:rPr>
          <w:rFonts w:cs="Calibri"/>
        </w:rPr>
        <w:t>NAD is a national consumer organization representing people who are deaf and hard of hearing. NAD provides information about standards for American Sign Language Interpreters and the Captioned Media Program on its website (</w:t>
      </w:r>
      <w:hyperlink r:id="rId112" w:history="1">
        <w:r w:rsidRPr="001A5129">
          <w:rPr>
            <w:rStyle w:val="Hyperlink"/>
            <w:rFonts w:cs="Calibri"/>
            <w:szCs w:val="24"/>
          </w:rPr>
          <w:t>http://www.nad.org/</w:t>
        </w:r>
      </w:hyperlink>
      <w:r w:rsidRPr="001A5129">
        <w:rPr>
          <w:rFonts w:cs="Calibri"/>
        </w:rPr>
        <w:t xml:space="preserve">). </w:t>
      </w:r>
    </w:p>
    <w:p w14:paraId="2F4F5D27" w14:textId="77777777" w:rsidR="008D7DB2" w:rsidRPr="00866385" w:rsidRDefault="008D7DB2" w:rsidP="00182747">
      <w:pPr>
        <w:pStyle w:val="Heading4"/>
        <w:rPr>
          <w:rStyle w:val="Heading4Char"/>
          <w:rFonts w:cs="Calibri"/>
          <w:szCs w:val="24"/>
        </w:rPr>
      </w:pPr>
      <w:r w:rsidRPr="00866385">
        <w:rPr>
          <w:rStyle w:val="Heading4Char"/>
          <w:rFonts w:cs="Calibri"/>
          <w:szCs w:val="24"/>
        </w:rPr>
        <w:t>National Federation of the Blind</w:t>
      </w:r>
    </w:p>
    <w:p w14:paraId="12B56462" w14:textId="77777777" w:rsidR="008D7DB2" w:rsidRPr="001A5129" w:rsidRDefault="008D7DB2" w:rsidP="007F70BA">
      <w:pPr>
        <w:rPr>
          <w:rFonts w:cs="Calibri"/>
        </w:rPr>
      </w:pPr>
      <w:r w:rsidRPr="001A5129">
        <w:rPr>
          <w:rFonts w:cs="Calibri"/>
        </w:rPr>
        <w:t>NFB is a national organization advocating on behalf of persons who are blind or have low vision. NFB provided on-line resources for technology for the blind, including a technology resource list, a computer resource list, screen access technology, sources of large print software for computers, and sources of closed circuit TV (CCTV’s) (</w:t>
      </w:r>
      <w:hyperlink r:id="rId113" w:history="1">
        <w:r w:rsidRPr="001A5129">
          <w:rPr>
            <w:rStyle w:val="Hyperlink"/>
            <w:rFonts w:cs="Calibri"/>
          </w:rPr>
          <w:t>http://www.nfb.org/</w:t>
        </w:r>
      </w:hyperlink>
      <w:r w:rsidRPr="001A5129">
        <w:rPr>
          <w:rFonts w:cs="Calibri"/>
        </w:rPr>
        <w:t>).</w:t>
      </w:r>
    </w:p>
    <w:p w14:paraId="53D8B474" w14:textId="77777777" w:rsidR="008D7DB2" w:rsidRPr="00866385" w:rsidRDefault="008D7DB2" w:rsidP="00182747">
      <w:pPr>
        <w:pStyle w:val="Heading4"/>
        <w:rPr>
          <w:rStyle w:val="Heading4Char"/>
          <w:rFonts w:cs="Calibri"/>
          <w:szCs w:val="24"/>
        </w:rPr>
      </w:pPr>
      <w:r w:rsidRPr="00866385">
        <w:rPr>
          <w:rStyle w:val="Heading4Char"/>
          <w:rFonts w:cs="Calibri"/>
          <w:szCs w:val="24"/>
        </w:rPr>
        <w:t>National Organization on Disability</w:t>
      </w:r>
    </w:p>
    <w:p w14:paraId="3B8FB077" w14:textId="77777777" w:rsidR="008D7DB2" w:rsidRPr="001A5129" w:rsidRDefault="008D7DB2" w:rsidP="007F70BA">
      <w:pPr>
        <w:rPr>
          <w:rFonts w:cs="Calibri"/>
        </w:rPr>
      </w:pPr>
      <w:r w:rsidRPr="001A5129">
        <w:rPr>
          <w:rFonts w:cs="Calibri"/>
        </w:rPr>
        <w:t>The National Organization on Disability promotes the full and equal participation and contribution of America's 54 million men, women and children with disabilities in all aspects of life. NOD maintains an on-line directory of information and links including transportation-related resources (</w:t>
      </w:r>
      <w:hyperlink r:id="rId114" w:history="1">
        <w:r w:rsidRPr="001A5129">
          <w:rPr>
            <w:rStyle w:val="Hyperlink"/>
            <w:rFonts w:cs="Calibri"/>
          </w:rPr>
          <w:t>http://www.nod.org/</w:t>
        </w:r>
      </w:hyperlink>
      <w:r w:rsidRPr="001A5129">
        <w:rPr>
          <w:rFonts w:cs="Calibri"/>
        </w:rPr>
        <w:t xml:space="preserve">). </w:t>
      </w:r>
    </w:p>
    <w:p w14:paraId="12719568" w14:textId="77777777" w:rsidR="008D7DB2" w:rsidRPr="00866385" w:rsidRDefault="008D7DB2" w:rsidP="007F70BA">
      <w:pPr>
        <w:pStyle w:val="Heading4"/>
        <w:rPr>
          <w:rFonts w:cs="Calibri"/>
        </w:rPr>
      </w:pPr>
      <w:r w:rsidRPr="00866385">
        <w:rPr>
          <w:rFonts w:cs="Calibri"/>
        </w:rPr>
        <w:t>Northwest ADA Center, National Institute on Disability and Rehabilitation Research</w:t>
      </w:r>
    </w:p>
    <w:p w14:paraId="2A7D77E5" w14:textId="77777777" w:rsidR="008D7DB2" w:rsidRPr="001A5129" w:rsidRDefault="008D7DB2" w:rsidP="001A5129">
      <w:pPr>
        <w:rPr>
          <w:rFonts w:cs="Calibri"/>
        </w:rPr>
      </w:pPr>
      <w:r w:rsidRPr="001A5129">
        <w:t xml:space="preserve">The ADA National Network Centers are a national platform of ten centers comprised of ADA professionals and experts charged with assisting businesses, state and local governments, and people with disabilities as they manage the process of changing our culture to be user friendly to disability and the effect the variety of health conditions can have on society. The Northwest ADA Center is a part of the </w:t>
      </w:r>
      <w:hyperlink r:id="rId115" w:tgtFrame="_blank" w:tooltip="Department of Rehabilitation Medicine" w:history="1">
        <w:r w:rsidRPr="001A5129">
          <w:t>Department of Rehabilitation Medicine</w:t>
        </w:r>
      </w:hyperlink>
      <w:r w:rsidRPr="001A5129">
        <w:t xml:space="preserve"> at the University of Washington, and collaborates with the </w:t>
      </w:r>
      <w:hyperlink r:id="rId116" w:tgtFrame="_blank" w:tooltip="Center for Technology and Disability Studies" w:history="1">
        <w:r w:rsidRPr="001A5129">
          <w:t>Center for Technology and Disability Studies</w:t>
        </w:r>
      </w:hyperlink>
      <w:r w:rsidRPr="001A5129">
        <w:t>, a program within the Center for Human Development and Disability and the Department of Rehabilitation Medicine.</w:t>
      </w:r>
      <w:r w:rsidRPr="001A5129">
        <w:rPr>
          <w:rFonts w:cs="Calibri"/>
        </w:rPr>
        <w:t xml:space="preserve"> (</w:t>
      </w:r>
      <w:hyperlink r:id="rId117" w:history="1">
        <w:r w:rsidRPr="001A5129">
          <w:rPr>
            <w:rStyle w:val="Hyperlink"/>
            <w:rFonts w:cs="Calibri"/>
          </w:rPr>
          <w:t>http://dbtacnorthwest.org/</w:t>
        </w:r>
      </w:hyperlink>
      <w:r w:rsidRPr="001A5129">
        <w:rPr>
          <w:rFonts w:cs="Calibri"/>
        </w:rPr>
        <w:t xml:space="preserve">) </w:t>
      </w:r>
    </w:p>
    <w:p w14:paraId="2A6D601D" w14:textId="77777777" w:rsidR="006C376C" w:rsidRDefault="006C376C">
      <w:pPr>
        <w:tabs>
          <w:tab w:val="clear" w:pos="8640"/>
        </w:tabs>
        <w:spacing w:after="0" w:line="240" w:lineRule="auto"/>
        <w:ind w:left="0"/>
        <w:rPr>
          <w:rFonts w:cs="Calibri"/>
          <w:b/>
          <w:bCs/>
          <w:i/>
          <w:iCs/>
        </w:rPr>
      </w:pPr>
      <w:r>
        <w:rPr>
          <w:rFonts w:cs="Calibri"/>
        </w:rPr>
        <w:br w:type="page"/>
      </w:r>
    </w:p>
    <w:p w14:paraId="410CFCCC" w14:textId="77777777" w:rsidR="008D7DB2" w:rsidRPr="00866385" w:rsidRDefault="008D7DB2" w:rsidP="00E500CB">
      <w:pPr>
        <w:pStyle w:val="Heading4"/>
        <w:rPr>
          <w:rFonts w:cs="Calibri"/>
        </w:rPr>
      </w:pPr>
      <w:r w:rsidRPr="00866385">
        <w:rPr>
          <w:rFonts w:cs="Calibri"/>
        </w:rPr>
        <w:lastRenderedPageBreak/>
        <w:t xml:space="preserve">Oregon Department of Human Services, Aging and People with Disabilities </w:t>
      </w:r>
    </w:p>
    <w:p w14:paraId="2A4AE3CB" w14:textId="77777777" w:rsidR="0044054B" w:rsidRPr="001A5129" w:rsidRDefault="0044054B" w:rsidP="001A5129">
      <w:r w:rsidRPr="001A5129">
        <w:t>The Oregon Department of Human Services, Aging and People with Disabilities mission is to make it possible for Seniors and People with Disabilities to become independent, healthy and safe.</w:t>
      </w:r>
      <w:r w:rsidR="00E22730">
        <w:t xml:space="preserve"> </w:t>
      </w:r>
      <w:r w:rsidRPr="001A5129">
        <w:t xml:space="preserve">The Department of Human Services helps seniors and people with </w:t>
      </w:r>
      <w:r w:rsidR="006E57BE" w:rsidRPr="001A5129">
        <w:t>disabilities</w:t>
      </w:r>
      <w:r w:rsidRPr="001A5129">
        <w:t xml:space="preserve"> achieve well-being through opportunities for community living, employment, family support and services that promote independence, choice and dignity. </w:t>
      </w:r>
    </w:p>
    <w:p w14:paraId="1611B9BE" w14:textId="77777777" w:rsidR="008D7DB2" w:rsidRPr="001A5129" w:rsidRDefault="008D7DB2" w:rsidP="001A5129">
      <w:pPr>
        <w:rPr>
          <w:rFonts w:cs="Calibri"/>
        </w:rPr>
      </w:pPr>
      <w:r w:rsidRPr="001A5129">
        <w:rPr>
          <w:rFonts w:cs="Calibri"/>
        </w:rPr>
        <w:t>500 Summer St. NE E12, Salem, OR 97301-1073</w:t>
      </w:r>
      <w:r w:rsidRPr="001A5129">
        <w:rPr>
          <w:rFonts w:cs="Calibri"/>
        </w:rPr>
        <w:br/>
        <w:t>phone: (503) 945-5811 or (503) 945-5921 toll free: (800)</w:t>
      </w:r>
      <w:r w:rsidRPr="001A5129">
        <w:rPr>
          <w:rFonts w:cs="Calibri"/>
        </w:rPr>
        <w:br/>
        <w:t xml:space="preserve">email: </w:t>
      </w:r>
      <w:hyperlink r:id="rId118" w:history="1">
        <w:r w:rsidRPr="001A5129">
          <w:rPr>
            <w:rStyle w:val="Hyperlink"/>
            <w:rFonts w:cs="Calibri"/>
          </w:rPr>
          <w:t>spd.web@state.or.us</w:t>
        </w:r>
      </w:hyperlink>
      <w:r w:rsidRPr="001A5129">
        <w:rPr>
          <w:rFonts w:cs="Calibri"/>
        </w:rPr>
        <w:t xml:space="preserve"> </w:t>
      </w:r>
      <w:r w:rsidRPr="001A5129">
        <w:rPr>
          <w:rFonts w:cs="Calibri"/>
        </w:rPr>
        <w:br/>
        <w:t>website: (</w:t>
      </w:r>
      <w:hyperlink r:id="rId119" w:history="1">
        <w:r w:rsidRPr="001A5129">
          <w:rPr>
            <w:rStyle w:val="Hyperlink"/>
            <w:rFonts w:cs="Calibri"/>
          </w:rPr>
          <w:t>http://www.oregon.gov/DHS/spwpd/Pages/index.aspx</w:t>
        </w:r>
      </w:hyperlink>
      <w:r w:rsidRPr="001A5129">
        <w:rPr>
          <w:rFonts w:cs="Calibri"/>
        </w:rPr>
        <w:t>)</w:t>
      </w:r>
    </w:p>
    <w:p w14:paraId="410F5D14" w14:textId="77777777" w:rsidR="008D7DB2" w:rsidRPr="00866385" w:rsidRDefault="008D7DB2" w:rsidP="00E500CB">
      <w:pPr>
        <w:pStyle w:val="Heading4"/>
        <w:rPr>
          <w:rFonts w:cs="Calibri"/>
        </w:rPr>
      </w:pPr>
      <w:r w:rsidRPr="00866385">
        <w:rPr>
          <w:rFonts w:cs="Calibri"/>
        </w:rPr>
        <w:t>Oregon Disabilities Commission</w:t>
      </w:r>
    </w:p>
    <w:p w14:paraId="0572A4CE" w14:textId="77777777" w:rsidR="0044054B" w:rsidRPr="00A918AE" w:rsidRDefault="00D83C30" w:rsidP="00A918AE">
      <w:r w:rsidRPr="00A918AE">
        <w:t xml:space="preserve">Initially formed in 1983 and re-formed in 2005 after a brief hiatus, the Oregon Disabilities Commission (ODC) is a Governor-appointed commission housed in the Department of Human Services. The commission is composed of 15 members broadly representative of major public and private agencies who are experienced in or have demonstrated particular interest in the needs of individuals with disabilities. </w:t>
      </w:r>
    </w:p>
    <w:p w14:paraId="1A2932D4" w14:textId="77777777" w:rsidR="0044054B" w:rsidRPr="00A918AE" w:rsidRDefault="00D83C30" w:rsidP="00A918AE">
      <w:pPr>
        <w:rPr>
          <w:b/>
          <w:bCs/>
          <w:i/>
          <w:iCs/>
        </w:rPr>
      </w:pPr>
      <w:r w:rsidRPr="00A918AE">
        <w:t>A majority of the members are individuals with disabilities. The ODC acts as a coordinating link between and among public and private organizations serving individuals with disabilities.</w:t>
      </w:r>
    </w:p>
    <w:p w14:paraId="398FA723" w14:textId="77777777" w:rsidR="008D7DB2" w:rsidRPr="00866385" w:rsidRDefault="008D7DB2" w:rsidP="00A918AE">
      <w:pPr>
        <w:rPr>
          <w:rFonts w:cs="Calibri"/>
        </w:rPr>
      </w:pPr>
      <w:r w:rsidRPr="00A918AE">
        <w:t>500 Summer St. NE E12, Salem, OR 97301-1073</w:t>
      </w:r>
      <w:r w:rsidRPr="00A918AE">
        <w:br/>
        <w:t>phone: (503) 947-1136 or toll free/TTY: (800) 282-8096</w:t>
      </w:r>
      <w:r w:rsidRPr="00A918AE">
        <w:br/>
        <w:t>email:</w:t>
      </w:r>
      <w:r w:rsidRPr="00866385">
        <w:rPr>
          <w:rFonts w:cs="Calibri"/>
          <w:b/>
          <w:i/>
        </w:rPr>
        <w:t xml:space="preserve"> </w:t>
      </w:r>
      <w:hyperlink r:id="rId120" w:history="1">
        <w:r w:rsidRPr="00866385">
          <w:rPr>
            <w:rStyle w:val="Hyperlink"/>
            <w:rFonts w:cs="Calibri"/>
          </w:rPr>
          <w:t>info.odc@state.or.us</w:t>
        </w:r>
      </w:hyperlink>
      <w:r w:rsidRPr="00866385">
        <w:rPr>
          <w:rFonts w:cs="Calibri"/>
        </w:rPr>
        <w:t xml:space="preserve"> </w:t>
      </w:r>
    </w:p>
    <w:p w14:paraId="570BC56D" w14:textId="77777777" w:rsidR="008D7DB2" w:rsidRPr="00866385" w:rsidRDefault="008D7DB2" w:rsidP="00E500CB">
      <w:pPr>
        <w:pStyle w:val="Heading4"/>
        <w:rPr>
          <w:rFonts w:cs="Calibri"/>
        </w:rPr>
      </w:pPr>
      <w:r w:rsidRPr="00866385">
        <w:rPr>
          <w:rFonts w:cs="Calibri"/>
        </w:rPr>
        <w:t>Paralyzed Veterans of America</w:t>
      </w:r>
    </w:p>
    <w:p w14:paraId="79A1CD05" w14:textId="77777777" w:rsidR="008D7DB2" w:rsidRPr="001A5129" w:rsidRDefault="008D7DB2" w:rsidP="001A5129">
      <w:r w:rsidRPr="001A5129">
        <w:t>PVA is a national advocacy organization representing veterans. PVA’s Sports and Recreation Program promotes a range of activities for people with disabilities, with special emphasis on activities that enhance lifetime health and fitness. PVA’s website: (</w:t>
      </w:r>
      <w:hyperlink r:id="rId121" w:history="1">
        <w:r w:rsidRPr="001A5129">
          <w:rPr>
            <w:rStyle w:val="Hyperlink"/>
            <w:rFonts w:cs="Calibri"/>
          </w:rPr>
          <w:t>http://www.pva.org</w:t>
        </w:r>
      </w:hyperlink>
      <w:r w:rsidRPr="001A5129">
        <w:t>) provides information on useful sports publications and a list of contacts.</w:t>
      </w:r>
    </w:p>
    <w:p w14:paraId="4F4344A2" w14:textId="77777777" w:rsidR="008D7DB2" w:rsidRPr="00866385" w:rsidRDefault="008D7DB2" w:rsidP="007F70BA">
      <w:pPr>
        <w:pStyle w:val="Heading4"/>
        <w:rPr>
          <w:rFonts w:cs="Calibri"/>
        </w:rPr>
      </w:pPr>
      <w:r w:rsidRPr="00866385">
        <w:rPr>
          <w:rFonts w:cs="Calibri"/>
        </w:rPr>
        <w:t>State Independent Living Council</w:t>
      </w:r>
    </w:p>
    <w:p w14:paraId="62ACD297" w14:textId="77777777" w:rsidR="008D7DB2" w:rsidRPr="001A5129" w:rsidRDefault="008D7DB2" w:rsidP="001A5129">
      <w:r w:rsidRPr="001A5129">
        <w:t>The State Independent Living Council (SILC) is a federally mandated, Governor appointed body, designed to ensure that people with disabilities have a major role in designing Oregon's Independent Living program services. The Independent Living Services Program is a nonresidential, consumer-directed model of peer support, information and referral, skills training, and advocacy for people with disabilities. (</w:t>
      </w:r>
      <w:hyperlink r:id="rId122" w:history="1">
        <w:r w:rsidRPr="001A5129">
          <w:rPr>
            <w:rStyle w:val="Hyperlink"/>
            <w:rFonts w:cs="Calibri"/>
          </w:rPr>
          <w:t>http://www.oregon.gov/dhs/silc</w:t>
        </w:r>
      </w:hyperlink>
      <w:r w:rsidRPr="001A5129">
        <w:t xml:space="preserve">) </w:t>
      </w:r>
    </w:p>
    <w:p w14:paraId="1B17DF99" w14:textId="77777777" w:rsidR="008D7DB2" w:rsidRPr="00866385" w:rsidRDefault="008D7DB2" w:rsidP="00E500CB">
      <w:pPr>
        <w:pStyle w:val="Heading4"/>
        <w:rPr>
          <w:rFonts w:cs="Calibri"/>
        </w:rPr>
      </w:pPr>
      <w:r w:rsidRPr="00866385">
        <w:rPr>
          <w:rFonts w:cs="Calibri"/>
        </w:rPr>
        <w:lastRenderedPageBreak/>
        <w:t>United Cerebral Palsy Association</w:t>
      </w:r>
    </w:p>
    <w:p w14:paraId="7DE9A3E8" w14:textId="77777777" w:rsidR="008D7DB2" w:rsidRPr="0035699E" w:rsidRDefault="008D7DB2" w:rsidP="0035699E">
      <w:r w:rsidRPr="0035699E">
        <w:t>UCP's mission is to advance the independence, productivity and full citizenship of people with cerebral palsy and other disabilities, through our commitment to the principles of independence, inclusion and self-determination. UCP’s Sports and Leisure Channel is designed for people with disabilities who are interested in sports and other leisure activities and proposes creative ideas for inclusive community recreation programs, including outdoor adventure activities for people with disabilities. Information about the Sports and Leisure Channel is available on UCP’s website (</w:t>
      </w:r>
      <w:hyperlink r:id="rId123" w:history="1">
        <w:r w:rsidRPr="0035699E">
          <w:rPr>
            <w:rStyle w:val="Hyperlink"/>
            <w:rFonts w:cs="Calibri"/>
          </w:rPr>
          <w:t>http://www.ucp.org</w:t>
        </w:r>
      </w:hyperlink>
      <w:r w:rsidRPr="0035699E">
        <w:t xml:space="preserve">). </w:t>
      </w:r>
    </w:p>
    <w:p w14:paraId="0741E562" w14:textId="77777777" w:rsidR="008D7DB2" w:rsidRPr="00866385" w:rsidRDefault="008D7DB2" w:rsidP="001375ED">
      <w:pPr>
        <w:pStyle w:val="Heading4"/>
        <w:rPr>
          <w:rFonts w:cs="Calibri"/>
        </w:rPr>
      </w:pPr>
      <w:r w:rsidRPr="00866385">
        <w:rPr>
          <w:rFonts w:cs="Calibri"/>
        </w:rPr>
        <w:t>United Spinal Association</w:t>
      </w:r>
    </w:p>
    <w:p w14:paraId="06099BE0" w14:textId="77777777" w:rsidR="008D7DB2" w:rsidRPr="0035699E" w:rsidRDefault="008D7DB2" w:rsidP="0035699E">
      <w:r w:rsidRPr="0035699E">
        <w:t>United Spinal Association is a membership organization serving individuals with spinal cord injuries or disease. Formerly known as the Eastern Paralyzed Veterans Association, the organization expanded its mission to serve people with spinal cord injuries or disease regardless of their age, gender, or veteran status. Information on accessibility training and consulting services and recreational opportunities for people with spinal cord injuries or disease is available on their website (</w:t>
      </w:r>
      <w:hyperlink r:id="rId124" w:history="1">
        <w:r w:rsidRPr="0035699E">
          <w:rPr>
            <w:rStyle w:val="Hyperlink"/>
            <w:rFonts w:cs="Calibri"/>
          </w:rPr>
          <w:t>http://www.unitedspinal.org</w:t>
        </w:r>
      </w:hyperlink>
      <w:r w:rsidRPr="0035699E">
        <w:t>).</w:t>
      </w:r>
    </w:p>
    <w:p w14:paraId="39AD877D" w14:textId="77777777" w:rsidR="008D7DB2" w:rsidRPr="00866385" w:rsidRDefault="008D7DB2" w:rsidP="001375ED">
      <w:pPr>
        <w:pStyle w:val="Heading4"/>
        <w:rPr>
          <w:rFonts w:cs="Calibri"/>
        </w:rPr>
      </w:pPr>
      <w:r w:rsidRPr="00866385">
        <w:rPr>
          <w:rFonts w:cs="Calibri"/>
        </w:rPr>
        <w:t>World Institute on Disability</w:t>
      </w:r>
    </w:p>
    <w:p w14:paraId="51339935" w14:textId="77777777" w:rsidR="008D7DB2" w:rsidRPr="0035699E" w:rsidRDefault="008D7DB2" w:rsidP="005953A5">
      <w:pPr>
        <w:rPr>
          <w:rFonts w:cs="Calibri"/>
        </w:rPr>
      </w:pPr>
      <w:r w:rsidRPr="0035699E">
        <w:rPr>
          <w:rFonts w:cs="Calibri"/>
        </w:rPr>
        <w:t>WID is an international public policy center dedicated to carrying out research on disability issues. WID maintains an online information and resource directory on technology, research, universal design, and ADA (</w:t>
      </w:r>
      <w:hyperlink r:id="rId125" w:history="1">
        <w:r w:rsidRPr="0035699E">
          <w:rPr>
            <w:rStyle w:val="Hyperlink"/>
            <w:rFonts w:cs="Calibri"/>
          </w:rPr>
          <w:t>http://www.wid.org/resources/</w:t>
        </w:r>
      </w:hyperlink>
      <w:r w:rsidRPr="0035699E">
        <w:rPr>
          <w:rFonts w:cs="Calibri"/>
        </w:rPr>
        <w:t>).</w:t>
      </w:r>
      <w:bookmarkStart w:id="125" w:name="_Toc372018605"/>
    </w:p>
    <w:p w14:paraId="43895514" w14:textId="77777777" w:rsidR="008D7DB2" w:rsidRPr="00866385" w:rsidRDefault="008D7DB2" w:rsidP="00551486">
      <w:pPr>
        <w:pStyle w:val="Heading2"/>
        <w:rPr>
          <w:rFonts w:cs="Calibri"/>
        </w:rPr>
      </w:pPr>
      <w:bookmarkStart w:id="126" w:name="_Toc401323837"/>
      <w:r w:rsidRPr="00866385">
        <w:rPr>
          <w:rFonts w:cs="Calibri"/>
        </w:rPr>
        <w:t xml:space="preserve">Resources for Persons with Disabilities in the City of </w:t>
      </w:r>
      <w:bookmarkEnd w:id="125"/>
      <w:r w:rsidRPr="00866385">
        <w:rPr>
          <w:rFonts w:cs="Calibri"/>
        </w:rPr>
        <w:t>Portland</w:t>
      </w:r>
      <w:bookmarkEnd w:id="126"/>
    </w:p>
    <w:p w14:paraId="0691BD68" w14:textId="77777777" w:rsidR="008D7DB2" w:rsidRDefault="008D7DB2" w:rsidP="001375ED">
      <w:pPr>
        <w:pStyle w:val="Heading4"/>
        <w:rPr>
          <w:rFonts w:cs="Calibri"/>
        </w:rPr>
      </w:pPr>
      <w:r w:rsidRPr="00866385">
        <w:rPr>
          <w:rFonts w:cs="Calibri"/>
        </w:rPr>
        <w:t>The Arc Multnomah-Clackamas</w:t>
      </w:r>
    </w:p>
    <w:p w14:paraId="201BE9CB" w14:textId="77777777" w:rsidR="00250816" w:rsidRPr="00250816" w:rsidRDefault="00D83C30" w:rsidP="0035699E">
      <w:r w:rsidRPr="00D83C30">
        <w:t xml:space="preserve">Since 1953, </w:t>
      </w:r>
      <w:r w:rsidRPr="00D83C30">
        <w:rPr>
          <w:bCs/>
        </w:rPr>
        <w:t>The Arc of Multnomah-Clackamas</w:t>
      </w:r>
      <w:r w:rsidRPr="00D83C30">
        <w:rPr>
          <w:b/>
          <w:bCs/>
        </w:rPr>
        <w:t xml:space="preserve"> </w:t>
      </w:r>
      <w:r w:rsidRPr="00D83C30">
        <w:t>has been advocating for, supporting and serving children and adults with intellectual and developmental disabilities and their families.</w:t>
      </w:r>
    </w:p>
    <w:p w14:paraId="69E4CE43" w14:textId="77777777" w:rsidR="008D7DB2" w:rsidRPr="0035699E" w:rsidRDefault="00D83C30" w:rsidP="0035699E">
      <w:r w:rsidRPr="00D83C30">
        <w:t xml:space="preserve">The Arc of Multnomah-Clackamas, </w:t>
      </w:r>
      <w:r w:rsidRPr="00D83C30">
        <w:rPr>
          <w:bCs/>
        </w:rPr>
        <w:t>serving both Multnomah and Clackamas Counties</w:t>
      </w:r>
      <w:r w:rsidRPr="00D83C30">
        <w:t xml:space="preserve">, offers a wide variety of community programs for individuals and families, all designed to help children and adults with </w:t>
      </w:r>
      <w:r w:rsidRPr="0035699E">
        <w:t>intellectual and developmental disabilities achieve their greatest potential</w:t>
      </w:r>
      <w:r w:rsidR="0035699E" w:rsidRPr="0035699E">
        <w:t xml:space="preserve"> (</w:t>
      </w:r>
      <w:hyperlink r:id="rId126" w:history="1">
        <w:r w:rsidR="008D7DB2" w:rsidRPr="0035699E">
          <w:rPr>
            <w:rStyle w:val="Hyperlink"/>
            <w:rFonts w:cs="Calibri"/>
          </w:rPr>
          <w:t>http://thearcmult.org/</w:t>
        </w:r>
      </w:hyperlink>
      <w:r w:rsidR="0035699E" w:rsidRPr="0035699E">
        <w:rPr>
          <w:rFonts w:cs="Calibri"/>
        </w:rPr>
        <w:t>).</w:t>
      </w:r>
    </w:p>
    <w:p w14:paraId="09C9BF0E" w14:textId="77777777" w:rsidR="008D7DB2" w:rsidRPr="00866385" w:rsidRDefault="008D7DB2" w:rsidP="0035699E">
      <w:pPr>
        <w:rPr>
          <w:rFonts w:cs="Calibri"/>
        </w:rPr>
      </w:pPr>
      <w:r w:rsidRPr="00866385">
        <w:rPr>
          <w:rFonts w:cs="Calibri"/>
        </w:rPr>
        <w:t>6926 NE Halsey</w:t>
      </w:r>
      <w:r w:rsidRPr="00866385">
        <w:rPr>
          <w:rFonts w:cs="Calibri"/>
        </w:rPr>
        <w:br/>
        <w:t>Portland, OR 97213</w:t>
      </w:r>
      <w:r w:rsidRPr="00866385">
        <w:rPr>
          <w:rFonts w:cs="Calibri"/>
        </w:rPr>
        <w:br/>
        <w:t xml:space="preserve">Phone: (503) 223-7279 </w:t>
      </w:r>
    </w:p>
    <w:p w14:paraId="1BB31FFB" w14:textId="77777777" w:rsidR="008D7DB2" w:rsidRPr="0035699E" w:rsidRDefault="006C376C" w:rsidP="0035699E">
      <w:r>
        <w:rPr>
          <w:rStyle w:val="Heading4Char"/>
        </w:rPr>
        <w:lastRenderedPageBreak/>
        <w:t>D</w:t>
      </w:r>
      <w:r w:rsidR="008D7DB2" w:rsidRPr="002B0847">
        <w:rPr>
          <w:rStyle w:val="Heading4Char"/>
        </w:rPr>
        <w:t>isability Program, City of Portland</w:t>
      </w:r>
      <w:r w:rsidR="008D7DB2" w:rsidRPr="0035699E">
        <w:rPr>
          <w:rFonts w:cs="Calibri"/>
          <w:b/>
          <w:bCs/>
          <w:i/>
          <w:iCs/>
        </w:rPr>
        <w:br/>
      </w:r>
      <w:r w:rsidR="00250816" w:rsidRPr="0035699E">
        <w:t>The City of Portland's Disability Program was re-established in 2006 in the Office of Neighborhood Involvement to connect, support and encourage collaborative civic engagement between the people of the disability community, neighborhoods and city government</w:t>
      </w:r>
      <w:r w:rsidR="0035699E" w:rsidRPr="0035699E">
        <w:t xml:space="preserve"> (</w:t>
      </w:r>
      <w:hyperlink r:id="rId127" w:history="1">
        <w:r w:rsidR="008D7DB2" w:rsidRPr="0035699E">
          <w:rPr>
            <w:rStyle w:val="Hyperlink"/>
            <w:rFonts w:cs="Calibri"/>
            <w:bCs/>
            <w:iCs/>
          </w:rPr>
          <w:t>http://www.portlandoregon.gov/oni/28994</w:t>
        </w:r>
      </w:hyperlink>
      <w:r w:rsidR="0035699E" w:rsidRPr="0035699E">
        <w:t>).</w:t>
      </w:r>
    </w:p>
    <w:p w14:paraId="41DE93E2" w14:textId="77777777" w:rsidR="008D7DB2" w:rsidRPr="0035699E" w:rsidRDefault="008D7DB2" w:rsidP="0035699E">
      <w:pPr>
        <w:rPr>
          <w:rFonts w:cs="Calibri"/>
        </w:rPr>
      </w:pPr>
      <w:r w:rsidRPr="0035699E">
        <w:rPr>
          <w:rFonts w:cs="Calibri"/>
        </w:rPr>
        <w:t>1221 SW 4</w:t>
      </w:r>
      <w:r w:rsidRPr="0035699E">
        <w:rPr>
          <w:rFonts w:cs="Calibri"/>
          <w:vertAlign w:val="superscript"/>
        </w:rPr>
        <w:t>th</w:t>
      </w:r>
      <w:r w:rsidRPr="0035699E">
        <w:rPr>
          <w:rFonts w:cs="Calibri"/>
        </w:rPr>
        <w:t xml:space="preserve"> Avenue, Room 110</w:t>
      </w:r>
      <w:r w:rsidRPr="0035699E">
        <w:rPr>
          <w:rFonts w:cs="Calibri"/>
        </w:rPr>
        <w:br/>
        <w:t>Portland, OR 97204</w:t>
      </w:r>
      <w:r w:rsidRPr="0035699E">
        <w:rPr>
          <w:rFonts w:cs="Calibri"/>
        </w:rPr>
        <w:br/>
        <w:t>Phone: (503) 823-9970</w:t>
      </w:r>
    </w:p>
    <w:p w14:paraId="12DC2BAE" w14:textId="77777777" w:rsidR="00164A10" w:rsidRDefault="008D7DB2" w:rsidP="004E0F96">
      <w:r w:rsidRPr="00866385">
        <w:rPr>
          <w:rFonts w:cs="Calibri"/>
        </w:rPr>
        <w:t>Disability Rights Oregon</w:t>
      </w:r>
      <w:r w:rsidRPr="00866385">
        <w:rPr>
          <w:rFonts w:cs="Calibri"/>
        </w:rPr>
        <w:br/>
      </w:r>
      <w:r w:rsidR="00D83C30" w:rsidRPr="00D83C30">
        <w:t xml:space="preserve">Disability Rights Oregon (DRO) promotes Opportunity, Access and Choice for individuals with disabilities. </w:t>
      </w:r>
    </w:p>
    <w:p w14:paraId="23847F3D" w14:textId="77777777" w:rsidR="00D23412" w:rsidRPr="00D23412" w:rsidRDefault="00D83C30" w:rsidP="004E0F96">
      <w:r w:rsidRPr="00D83C30">
        <w:t>We assist with legal problems directly related to disabilities. We do this in a variety of ways, which include:</w:t>
      </w:r>
    </w:p>
    <w:p w14:paraId="2D121683" w14:textId="77777777" w:rsidR="00D23412" w:rsidRPr="00D23412" w:rsidRDefault="00D83C30" w:rsidP="004E0F96">
      <w:pPr>
        <w:numPr>
          <w:ilvl w:val="0"/>
          <w:numId w:val="19"/>
        </w:numPr>
        <w:tabs>
          <w:tab w:val="clear" w:pos="8640"/>
        </w:tabs>
        <w:spacing w:before="100" w:beforeAutospacing="1" w:after="100" w:afterAutospacing="1" w:line="240" w:lineRule="auto"/>
        <w:rPr>
          <w:rFonts w:asciiTheme="minorHAnsi" w:hAnsiTheme="minorHAnsi"/>
        </w:rPr>
      </w:pPr>
      <w:r w:rsidRPr="00D83C30">
        <w:rPr>
          <w:rFonts w:asciiTheme="minorHAnsi" w:hAnsiTheme="minorHAnsi"/>
        </w:rPr>
        <w:t xml:space="preserve">Providing </w:t>
      </w:r>
      <w:r w:rsidRPr="00D83C30">
        <w:rPr>
          <w:rStyle w:val="Strong"/>
          <w:rFonts w:asciiTheme="minorHAnsi" w:hAnsiTheme="minorHAnsi"/>
          <w:b w:val="0"/>
        </w:rPr>
        <w:t>information, tools and referrals</w:t>
      </w:r>
      <w:r w:rsidRPr="00D83C30">
        <w:rPr>
          <w:rFonts w:asciiTheme="minorHAnsi" w:hAnsiTheme="minorHAnsi"/>
        </w:rPr>
        <w:t xml:space="preserve"> that empower self-advocacy</w:t>
      </w:r>
    </w:p>
    <w:p w14:paraId="29F660C7" w14:textId="77777777" w:rsidR="00D23412" w:rsidRPr="00D23412" w:rsidRDefault="00D83C30" w:rsidP="004E0F96">
      <w:pPr>
        <w:numPr>
          <w:ilvl w:val="0"/>
          <w:numId w:val="19"/>
        </w:numPr>
        <w:tabs>
          <w:tab w:val="clear" w:pos="8640"/>
        </w:tabs>
        <w:spacing w:before="100" w:beforeAutospacing="1" w:after="100" w:afterAutospacing="1" w:line="240" w:lineRule="auto"/>
        <w:rPr>
          <w:rFonts w:asciiTheme="minorHAnsi" w:hAnsiTheme="minorHAnsi"/>
        </w:rPr>
      </w:pPr>
      <w:r w:rsidRPr="00D83C30">
        <w:rPr>
          <w:rFonts w:asciiTheme="minorHAnsi" w:hAnsiTheme="minorHAnsi"/>
        </w:rPr>
        <w:t xml:space="preserve">Promoting </w:t>
      </w:r>
      <w:r w:rsidRPr="00D83C30">
        <w:rPr>
          <w:rStyle w:val="Strong"/>
          <w:rFonts w:asciiTheme="minorHAnsi" w:hAnsiTheme="minorHAnsi"/>
          <w:b w:val="0"/>
        </w:rPr>
        <w:t>awareness</w:t>
      </w:r>
      <w:r w:rsidRPr="00D83C30">
        <w:rPr>
          <w:rFonts w:asciiTheme="minorHAnsi" w:hAnsiTheme="minorHAnsi"/>
        </w:rPr>
        <w:t xml:space="preserve"> of civil rights</w:t>
      </w:r>
    </w:p>
    <w:p w14:paraId="6BEB8D2E" w14:textId="77777777" w:rsidR="00D23412" w:rsidRPr="00D23412" w:rsidRDefault="00D83C30" w:rsidP="004E0F96">
      <w:pPr>
        <w:numPr>
          <w:ilvl w:val="0"/>
          <w:numId w:val="19"/>
        </w:numPr>
        <w:tabs>
          <w:tab w:val="clear" w:pos="8640"/>
        </w:tabs>
        <w:spacing w:before="100" w:beforeAutospacing="1" w:after="100" w:afterAutospacing="1" w:line="240" w:lineRule="auto"/>
        <w:rPr>
          <w:rFonts w:asciiTheme="minorHAnsi" w:hAnsiTheme="minorHAnsi"/>
        </w:rPr>
      </w:pPr>
      <w:r w:rsidRPr="00D83C30">
        <w:rPr>
          <w:rStyle w:val="Strong"/>
          <w:rFonts w:asciiTheme="minorHAnsi" w:hAnsiTheme="minorHAnsi"/>
          <w:b w:val="0"/>
        </w:rPr>
        <w:t>Representing individuals</w:t>
      </w:r>
      <w:r w:rsidRPr="00D83C30">
        <w:rPr>
          <w:rFonts w:asciiTheme="minorHAnsi" w:hAnsiTheme="minorHAnsi"/>
        </w:rPr>
        <w:t xml:space="preserve"> in cases where legal expertise is needed</w:t>
      </w:r>
    </w:p>
    <w:p w14:paraId="46940436" w14:textId="77777777" w:rsidR="00D23412" w:rsidRPr="00D23412" w:rsidRDefault="00D83C30" w:rsidP="004E0F96">
      <w:pPr>
        <w:numPr>
          <w:ilvl w:val="0"/>
          <w:numId w:val="19"/>
        </w:numPr>
        <w:tabs>
          <w:tab w:val="clear" w:pos="8640"/>
        </w:tabs>
        <w:spacing w:before="100" w:beforeAutospacing="1" w:after="100" w:afterAutospacing="1" w:line="240" w:lineRule="auto"/>
        <w:rPr>
          <w:rFonts w:asciiTheme="minorHAnsi" w:hAnsiTheme="minorHAnsi"/>
        </w:rPr>
      </w:pPr>
      <w:r w:rsidRPr="00D83C30">
        <w:rPr>
          <w:rStyle w:val="Strong"/>
          <w:rFonts w:asciiTheme="minorHAnsi" w:hAnsiTheme="minorHAnsi"/>
          <w:b w:val="0"/>
        </w:rPr>
        <w:t>Investigating</w:t>
      </w:r>
      <w:r w:rsidRPr="00D83C30">
        <w:rPr>
          <w:rFonts w:asciiTheme="minorHAnsi" w:hAnsiTheme="minorHAnsi"/>
        </w:rPr>
        <w:t xml:space="preserve"> and addressing reports of abuse and/or neglect</w:t>
      </w:r>
    </w:p>
    <w:p w14:paraId="3772780A" w14:textId="77777777" w:rsidR="004E0F96" w:rsidRDefault="00D83C30" w:rsidP="004E0F96">
      <w:pPr>
        <w:numPr>
          <w:ilvl w:val="0"/>
          <w:numId w:val="19"/>
        </w:numPr>
        <w:tabs>
          <w:tab w:val="clear" w:pos="8640"/>
        </w:tabs>
        <w:spacing w:before="100" w:beforeAutospacing="1" w:after="100" w:afterAutospacing="1" w:line="240" w:lineRule="auto"/>
        <w:rPr>
          <w:rFonts w:asciiTheme="minorHAnsi" w:hAnsiTheme="minorHAnsi"/>
        </w:rPr>
      </w:pPr>
      <w:r w:rsidRPr="00D83C30">
        <w:rPr>
          <w:rFonts w:asciiTheme="minorHAnsi" w:hAnsiTheme="minorHAnsi"/>
        </w:rPr>
        <w:t xml:space="preserve">Pursuing </w:t>
      </w:r>
      <w:r w:rsidRPr="00D83C30">
        <w:rPr>
          <w:rStyle w:val="Strong"/>
          <w:rFonts w:asciiTheme="minorHAnsi" w:hAnsiTheme="minorHAnsi"/>
          <w:b w:val="0"/>
        </w:rPr>
        <w:t>policy changes and legislation</w:t>
      </w:r>
      <w:r w:rsidRPr="00D83C30">
        <w:rPr>
          <w:rFonts w:asciiTheme="minorHAnsi" w:hAnsiTheme="minorHAnsi"/>
        </w:rPr>
        <w:t xml:space="preserve"> that benefit people with disabilities</w:t>
      </w:r>
    </w:p>
    <w:p w14:paraId="3D73EB1A" w14:textId="77777777" w:rsidR="004E0F96" w:rsidRPr="004E0F96" w:rsidRDefault="00D83C30" w:rsidP="004E0F96">
      <w:pPr>
        <w:numPr>
          <w:ilvl w:val="0"/>
          <w:numId w:val="19"/>
        </w:numPr>
        <w:tabs>
          <w:tab w:val="clear" w:pos="8640"/>
        </w:tabs>
        <w:spacing w:before="100" w:beforeAutospacing="1" w:after="100" w:afterAutospacing="1" w:line="240" w:lineRule="auto"/>
        <w:rPr>
          <w:rFonts w:asciiTheme="minorHAnsi" w:hAnsiTheme="minorHAnsi"/>
        </w:rPr>
      </w:pPr>
      <w:r w:rsidRPr="004E0F96">
        <w:rPr>
          <w:rStyle w:val="Strong"/>
          <w:rFonts w:asciiTheme="minorHAnsi" w:hAnsiTheme="minorHAnsi"/>
          <w:b w:val="0"/>
        </w:rPr>
        <w:t>Litigation</w:t>
      </w:r>
      <w:r w:rsidRPr="004E0F96">
        <w:t xml:space="preserve"> when necessary</w:t>
      </w:r>
    </w:p>
    <w:p w14:paraId="230F2BA0" w14:textId="77777777" w:rsidR="00D23412" w:rsidRPr="004E0F96" w:rsidRDefault="009D316F" w:rsidP="004E0F96">
      <w:hyperlink r:id="rId128" w:history="1">
        <w:r w:rsidR="008D7DB2" w:rsidRPr="004E0F96">
          <w:rPr>
            <w:rStyle w:val="Hyperlink"/>
            <w:rFonts w:cs="Calibri"/>
          </w:rPr>
          <w:t>http://www.disabilityrightsoregon.org/</w:t>
        </w:r>
      </w:hyperlink>
      <w:r w:rsidR="008D7DB2" w:rsidRPr="004E0F96">
        <w:rPr>
          <w:rFonts w:cs="Calibri"/>
        </w:rPr>
        <w:t xml:space="preserve"> </w:t>
      </w:r>
      <w:r w:rsidR="008D7DB2" w:rsidRPr="004E0F96">
        <w:rPr>
          <w:rFonts w:cs="Calibri"/>
        </w:rPr>
        <w:br/>
      </w:r>
      <w:r w:rsidR="008D7DB2" w:rsidRPr="004E0F96">
        <w:rPr>
          <w:rFonts w:cs="Calibri"/>
          <w:i/>
        </w:rPr>
        <w:t>610 SW Broadway, Suite 200</w:t>
      </w:r>
      <w:r w:rsidR="008D7DB2" w:rsidRPr="004E0F96">
        <w:rPr>
          <w:rFonts w:cs="Calibri"/>
          <w:i/>
        </w:rPr>
        <w:br/>
        <w:t>Portland, OR 97205</w:t>
      </w:r>
      <w:r w:rsidR="008D7DB2" w:rsidRPr="004E0F96">
        <w:rPr>
          <w:rFonts w:cs="Calibri"/>
          <w:i/>
        </w:rPr>
        <w:br/>
        <w:t>Phone: (503) 243-2081 or (800) 452-1694</w:t>
      </w:r>
    </w:p>
    <w:p w14:paraId="1809512D" w14:textId="77777777" w:rsidR="00164A10" w:rsidRDefault="008D7DB2" w:rsidP="004E0F96">
      <w:r w:rsidRPr="004E0F96">
        <w:rPr>
          <w:rStyle w:val="Heading4Char"/>
        </w:rPr>
        <w:t>Family and Community Together (FACT)</w:t>
      </w:r>
      <w:r w:rsidRPr="00866385">
        <w:rPr>
          <w:rFonts w:cs="Calibri"/>
        </w:rPr>
        <w:br/>
      </w:r>
      <w:r w:rsidR="00D83C30" w:rsidRPr="00D83C30">
        <w:rPr>
          <w:rFonts w:hint="eastAsia"/>
        </w:rPr>
        <w:t>Family and Community Together (FACT) is a family leadership organization for individuals and their families experiencing disability, working collaboratively to facilitate positive change in policies, systems, and attitudes through family support, advocacy, and partnerships.</w:t>
      </w:r>
    </w:p>
    <w:p w14:paraId="387BD9BB" w14:textId="77777777" w:rsidR="00164A10" w:rsidRDefault="00D83C30" w:rsidP="004E0F96">
      <w:r w:rsidRPr="00D83C30">
        <w:rPr>
          <w:rFonts w:hint="eastAsia"/>
        </w:rPr>
        <w:t>We envision a time in Oregon when people with disabilities and children with special needs, as well as their families, experience full equality of opportunity in all areas of their lives. FACT will be a recognized leader central to the establishment of this change.</w:t>
      </w:r>
    </w:p>
    <w:p w14:paraId="025C9F1F" w14:textId="77777777" w:rsidR="008D7DB2" w:rsidRPr="004E0F96" w:rsidRDefault="009D316F" w:rsidP="004E0F96">
      <w:hyperlink r:id="rId129" w:history="1">
        <w:r w:rsidR="008D7DB2" w:rsidRPr="004E0F96">
          <w:rPr>
            <w:rStyle w:val="Hyperlink"/>
            <w:rFonts w:cs="Calibri"/>
          </w:rPr>
          <w:t>http://factoregon.org/</w:t>
        </w:r>
      </w:hyperlink>
      <w:r w:rsidR="008D7DB2" w:rsidRPr="004E0F96">
        <w:t xml:space="preserve"> </w:t>
      </w:r>
      <w:r w:rsidR="008D7DB2" w:rsidRPr="004E0F96">
        <w:br/>
        <w:t>13455 SE 97</w:t>
      </w:r>
      <w:r w:rsidR="008D7DB2" w:rsidRPr="004E0F96">
        <w:rPr>
          <w:vertAlign w:val="superscript"/>
        </w:rPr>
        <w:t>th</w:t>
      </w:r>
      <w:r w:rsidR="008D7DB2" w:rsidRPr="004E0F96">
        <w:t xml:space="preserve"> Avenue</w:t>
      </w:r>
      <w:r w:rsidR="008D7DB2" w:rsidRPr="004E0F96">
        <w:br/>
        <w:t>Clackamas, OR 97015</w:t>
      </w:r>
      <w:r w:rsidR="008D7DB2" w:rsidRPr="004E0F96">
        <w:br/>
        <w:t>Phone: (888) 988-FACT (3228)</w:t>
      </w:r>
    </w:p>
    <w:p w14:paraId="365126FA" w14:textId="77777777" w:rsidR="00164A10" w:rsidRPr="004E0F96" w:rsidRDefault="008D7DB2" w:rsidP="004E0F96">
      <w:r w:rsidRPr="004E0F96">
        <w:rPr>
          <w:rStyle w:val="Heading4Char"/>
        </w:rPr>
        <w:t>Independent Living Resources</w:t>
      </w:r>
      <w:r w:rsidRPr="00866385">
        <w:rPr>
          <w:rFonts w:cs="Calibri"/>
        </w:rPr>
        <w:br/>
      </w:r>
      <w:r w:rsidR="00D83C30" w:rsidRPr="004E0F96">
        <w:t>In 1957 Independent Living Resources (ILR) began its life of community service. In those early years the agency manually transcribed and duplicated Braille textbooks. Over time this agency expanded services to the blind community. Activities such as orientation and mobility, skills training, crafts, and recreation were there for the asking. Since 1994 services have been extended to people with all disabilities. Through ILR's many changes, a common thread has been our non-profit status and our perseverance in helping others. By offering the four core services of Advocacy, Information and Referral, Peer Counseling and Skills Training, Independent Living Resources helps people to help themselves.</w:t>
      </w:r>
    </w:p>
    <w:p w14:paraId="62511FEF" w14:textId="77777777" w:rsidR="00E626BF" w:rsidRPr="004E0F96" w:rsidRDefault="00D83C30" w:rsidP="004E0F96">
      <w:pPr>
        <w:rPr>
          <w:color w:val="111111"/>
        </w:rPr>
      </w:pPr>
      <w:r w:rsidRPr="004E0F96">
        <w:rPr>
          <w:rStyle w:val="Strong"/>
          <w:rFonts w:asciiTheme="minorHAnsi" w:hAnsiTheme="minorHAnsi"/>
          <w:b w:val="0"/>
          <w:color w:val="111111"/>
          <w:szCs w:val="24"/>
        </w:rPr>
        <w:t>Mission Statement Of Independent Living Resources:</w:t>
      </w:r>
    </w:p>
    <w:p w14:paraId="5D42FFDF" w14:textId="77777777" w:rsidR="00E626BF" w:rsidRPr="004E0F96" w:rsidRDefault="00D83C30" w:rsidP="004E0F96">
      <w:r w:rsidRPr="004E0F96">
        <w:t>To promote the philosophy of Independent Living by creating opportunities, encouraging choices, advancing equal access, and furthering the level of independence for all people with disabilities.</w:t>
      </w:r>
    </w:p>
    <w:p w14:paraId="6E5EE500" w14:textId="77777777" w:rsidR="008D7DB2" w:rsidRPr="004E0F96" w:rsidRDefault="009D316F" w:rsidP="004E0F96">
      <w:pPr>
        <w:rPr>
          <w:rFonts w:cs="Calibri"/>
        </w:rPr>
      </w:pPr>
      <w:hyperlink r:id="rId130" w:history="1">
        <w:r w:rsidR="008D7DB2" w:rsidRPr="004E0F96">
          <w:rPr>
            <w:rStyle w:val="Hyperlink"/>
            <w:rFonts w:cs="Calibri"/>
          </w:rPr>
          <w:t>http://www.ilr.org</w:t>
        </w:r>
      </w:hyperlink>
      <w:r w:rsidR="008D7DB2" w:rsidRPr="004E0F96">
        <w:rPr>
          <w:rFonts w:cs="Calibri"/>
          <w:i/>
        </w:rPr>
        <w:t xml:space="preserve"> </w:t>
      </w:r>
      <w:r w:rsidR="008D7DB2" w:rsidRPr="004E0F96">
        <w:rPr>
          <w:rFonts w:cs="Calibri"/>
          <w:i/>
        </w:rPr>
        <w:br/>
      </w:r>
      <w:r w:rsidR="008D7DB2" w:rsidRPr="004E0F96">
        <w:rPr>
          <w:rFonts w:cs="Calibri"/>
        </w:rPr>
        <w:t>1839 NE Couch Street</w:t>
      </w:r>
      <w:r w:rsidR="008D7DB2" w:rsidRPr="004E0F96">
        <w:rPr>
          <w:rFonts w:cs="Calibri"/>
        </w:rPr>
        <w:br/>
        <w:t>Portland, OR 97232</w:t>
      </w:r>
      <w:r w:rsidR="008D7DB2" w:rsidRPr="004E0F96">
        <w:rPr>
          <w:rFonts w:cs="Calibri"/>
        </w:rPr>
        <w:br/>
        <w:t>Phone: (503) 232-7411</w:t>
      </w:r>
    </w:p>
    <w:p w14:paraId="49842CC8" w14:textId="77777777" w:rsidR="00164A10" w:rsidRDefault="008D7DB2" w:rsidP="004E0F96">
      <w:r w:rsidRPr="00866385">
        <w:rPr>
          <w:rStyle w:val="Heading4Char"/>
          <w:rFonts w:cs="Calibri"/>
        </w:rPr>
        <w:t>Multnomah County Aging and Disability Services</w:t>
      </w:r>
      <w:r w:rsidRPr="00866385">
        <w:rPr>
          <w:rStyle w:val="Heading4Char"/>
          <w:rFonts w:cs="Calibri"/>
        </w:rPr>
        <w:br/>
      </w:r>
      <w:r w:rsidR="00D83C30" w:rsidRPr="00D83C30">
        <w:t>We serve seniors (people age 60 and older), people with disabilities age 18 and older, and veterans. We’re here to identify resources that will let them live independently in their own homes for as long as possible.</w:t>
      </w:r>
    </w:p>
    <w:p w14:paraId="6EB6D131" w14:textId="77777777" w:rsidR="0098030C" w:rsidRPr="0098030C" w:rsidRDefault="00D83C30" w:rsidP="004E0F96">
      <w:r w:rsidRPr="00D83C30">
        <w:t>Our services include</w:t>
      </w:r>
      <w:r w:rsidR="004E0F96">
        <w:t>:</w:t>
      </w:r>
    </w:p>
    <w:p w14:paraId="76842B26" w14:textId="77777777" w:rsidR="0098030C" w:rsidRPr="004E0F96" w:rsidRDefault="00D83C30" w:rsidP="004E0F96">
      <w:pPr>
        <w:pStyle w:val="ListParagraph"/>
        <w:numPr>
          <w:ilvl w:val="0"/>
          <w:numId w:val="18"/>
        </w:numPr>
      </w:pPr>
      <w:r w:rsidRPr="004E0F96">
        <w:t>a 24-hour helpline that serves as the “front door” to all resources available to seniors, people with disabilities, and veterans</w:t>
      </w:r>
    </w:p>
    <w:p w14:paraId="477855CD" w14:textId="77777777" w:rsidR="004E0F96" w:rsidRDefault="00D83C30" w:rsidP="004E0F96">
      <w:pPr>
        <w:pStyle w:val="ListParagraph"/>
        <w:numPr>
          <w:ilvl w:val="0"/>
          <w:numId w:val="18"/>
        </w:numPr>
      </w:pPr>
      <w:r w:rsidRPr="004E0F96">
        <w:t>helping people identify and enroll in government programs such as Medicaid and Food Stamps</w:t>
      </w:r>
    </w:p>
    <w:p w14:paraId="6E808332" w14:textId="77777777" w:rsidR="004E0F96" w:rsidRDefault="00D83C30" w:rsidP="004E0F96">
      <w:pPr>
        <w:pStyle w:val="ListParagraph"/>
        <w:numPr>
          <w:ilvl w:val="0"/>
          <w:numId w:val="18"/>
        </w:numPr>
      </w:pPr>
      <w:r w:rsidRPr="004E0F96">
        <w:lastRenderedPageBreak/>
        <w:t>identification and investigation of possible abuse against seniors and people with disabilities</w:t>
      </w:r>
    </w:p>
    <w:p w14:paraId="5335FA51" w14:textId="77777777" w:rsidR="004E0F96" w:rsidRPr="004E0F96" w:rsidRDefault="00D83C30" w:rsidP="004E0F96">
      <w:pPr>
        <w:pStyle w:val="ListParagraph"/>
        <w:numPr>
          <w:ilvl w:val="0"/>
          <w:numId w:val="18"/>
        </w:numPr>
      </w:pPr>
      <w:r w:rsidRPr="004E0F96">
        <w:rPr>
          <w:rFonts w:asciiTheme="minorHAnsi" w:hAnsiTheme="minorHAnsi" w:cs="Helvetica"/>
          <w:szCs w:val="24"/>
        </w:rPr>
        <w:t>guardianship services for people who are unable to make decisions for themselves,</w:t>
      </w:r>
    </w:p>
    <w:p w14:paraId="58D0D7A8" w14:textId="77777777" w:rsidR="004E0F96" w:rsidRPr="004E0F96" w:rsidRDefault="00D83C30" w:rsidP="004E0F96">
      <w:pPr>
        <w:pStyle w:val="ListParagraph"/>
        <w:numPr>
          <w:ilvl w:val="0"/>
          <w:numId w:val="18"/>
        </w:numPr>
      </w:pPr>
      <w:r w:rsidRPr="004E0F96">
        <w:rPr>
          <w:rFonts w:asciiTheme="minorHAnsi" w:hAnsiTheme="minorHAnsi" w:cs="Helvetica"/>
          <w:szCs w:val="24"/>
        </w:rPr>
        <w:t>licensing and monitoring of adult care homes, which provide housing and other services in small, family-type settings</w:t>
      </w:r>
    </w:p>
    <w:p w14:paraId="5EEE26E4" w14:textId="77777777" w:rsidR="0098030C" w:rsidRPr="004E0F96" w:rsidRDefault="00D83C30" w:rsidP="004E0F96">
      <w:pPr>
        <w:pStyle w:val="ListParagraph"/>
        <w:numPr>
          <w:ilvl w:val="0"/>
          <w:numId w:val="18"/>
        </w:numPr>
      </w:pPr>
      <w:r w:rsidRPr="004E0F96">
        <w:rPr>
          <w:rFonts w:asciiTheme="minorHAnsi" w:hAnsiTheme="minorHAnsi" w:cs="Helvetica"/>
          <w:szCs w:val="24"/>
        </w:rPr>
        <w:t>coordination of services with Seniors Centers and other community partners outreach to ethnic minority populations</w:t>
      </w:r>
    </w:p>
    <w:p w14:paraId="7156D104" w14:textId="77777777" w:rsidR="008D7DB2" w:rsidRPr="004E0F96" w:rsidRDefault="009D316F" w:rsidP="004E0F96">
      <w:hyperlink r:id="rId131" w:history="1">
        <w:r w:rsidR="008D7DB2" w:rsidRPr="004E0F96">
          <w:rPr>
            <w:rStyle w:val="Hyperlink"/>
            <w:rFonts w:cs="Calibri"/>
          </w:rPr>
          <w:t>http://www.multco.us/ads</w:t>
        </w:r>
      </w:hyperlink>
      <w:r w:rsidR="008D7DB2" w:rsidRPr="004E0F96">
        <w:t xml:space="preserve"> </w:t>
      </w:r>
      <w:r w:rsidR="008D7DB2" w:rsidRPr="004E0F96">
        <w:br/>
        <w:t>Central Office: 421 SW Oak Street, Ste 510</w:t>
      </w:r>
      <w:r w:rsidR="008D7DB2" w:rsidRPr="004E0F96">
        <w:br/>
        <w:t>Portland, OR 97204</w:t>
      </w:r>
      <w:r w:rsidR="008D7DB2" w:rsidRPr="004E0F96">
        <w:br/>
        <w:t>Phone: (503) 988-3646 or TTY: (503)988-3683</w:t>
      </w:r>
    </w:p>
    <w:p w14:paraId="2A9D7EA4" w14:textId="77777777" w:rsidR="00164A10" w:rsidRPr="004E0F96" w:rsidRDefault="008D7DB2" w:rsidP="004E0F96">
      <w:r w:rsidRPr="00866385">
        <w:rPr>
          <w:rStyle w:val="Heading4Char"/>
          <w:rFonts w:cs="Calibri"/>
        </w:rPr>
        <w:t>Multnomah County Developmental Disabilities Services</w:t>
      </w:r>
      <w:r w:rsidRPr="00866385">
        <w:rPr>
          <w:rStyle w:val="Heading4Char"/>
          <w:rFonts w:cs="Calibri"/>
        </w:rPr>
        <w:br/>
      </w:r>
      <w:r w:rsidR="00D83C30" w:rsidRPr="004E0F96">
        <w:t>Multnomah County Developmental Disabilities Services Division (DDSD) is part of a statewide services delivery system. We provide case management services to adults and children, and coordinate delivery of a variety of other services.</w:t>
      </w:r>
    </w:p>
    <w:p w14:paraId="77101A8A" w14:textId="77777777" w:rsidR="000454AD" w:rsidRPr="004E0F96" w:rsidRDefault="00D83C30" w:rsidP="004E0F96">
      <w:r w:rsidRPr="004E0F96">
        <w:t>Our mission is to promote full inclusion of individuals with developmental disabilities within the community so they are able to experience personal growth and development, enjoy meaningful relationships and fully participate in activities and communities of their choice.</w:t>
      </w:r>
    </w:p>
    <w:p w14:paraId="3FD70C7B" w14:textId="77777777" w:rsidR="008D7DB2" w:rsidRPr="004E0F96" w:rsidRDefault="009D316F" w:rsidP="004E0F96">
      <w:pPr>
        <w:rPr>
          <w:rFonts w:cs="Calibri"/>
        </w:rPr>
      </w:pPr>
      <w:hyperlink r:id="rId132" w:history="1">
        <w:r w:rsidR="008D7DB2" w:rsidRPr="004E0F96">
          <w:rPr>
            <w:rStyle w:val="Hyperlink"/>
            <w:rFonts w:cs="Calibri"/>
          </w:rPr>
          <w:t>https://web.multco.us/dd</w:t>
        </w:r>
      </w:hyperlink>
      <w:r w:rsidR="008D7DB2" w:rsidRPr="004E0F96">
        <w:rPr>
          <w:rFonts w:cs="Calibri"/>
        </w:rPr>
        <w:t xml:space="preserve"> </w:t>
      </w:r>
      <w:r w:rsidR="008D7DB2" w:rsidRPr="004E0F96">
        <w:rPr>
          <w:rFonts w:cs="Calibri"/>
        </w:rPr>
        <w:br/>
        <w:t>421 Oak Street, S</w:t>
      </w:r>
      <w:r w:rsidR="00697682" w:rsidRPr="004E0F96">
        <w:rPr>
          <w:rFonts w:cs="Calibri"/>
        </w:rPr>
        <w:t>ui</w:t>
      </w:r>
      <w:r w:rsidR="008D7DB2" w:rsidRPr="004E0F96">
        <w:rPr>
          <w:rFonts w:cs="Calibri"/>
        </w:rPr>
        <w:t>te 610</w:t>
      </w:r>
      <w:r w:rsidR="008D7DB2" w:rsidRPr="004E0F96">
        <w:rPr>
          <w:rFonts w:cs="Calibri"/>
        </w:rPr>
        <w:br/>
        <w:t>Portland, OR 97204</w:t>
      </w:r>
      <w:r w:rsidR="008D7DB2" w:rsidRPr="004E0F96">
        <w:rPr>
          <w:rFonts w:cs="Calibri"/>
        </w:rPr>
        <w:br/>
        <w:t>Phone: (503) 988-3658 or VRS: (503)988-3598</w:t>
      </w:r>
    </w:p>
    <w:p w14:paraId="38069756" w14:textId="77777777" w:rsidR="00105D6B" w:rsidRPr="004E0F96" w:rsidRDefault="008D7DB2" w:rsidP="004E0F96">
      <w:pPr>
        <w:rPr>
          <w:rFonts w:cs="Calibri"/>
        </w:rPr>
      </w:pPr>
      <w:r>
        <w:rPr>
          <w:rFonts w:cs="Calibri"/>
        </w:rPr>
        <w:t>Office of Equity and Human Rights</w:t>
      </w:r>
      <w:r w:rsidRPr="00866385">
        <w:rPr>
          <w:rFonts w:cs="Calibri"/>
        </w:rPr>
        <w:t>, City of Portland</w:t>
      </w:r>
      <w:r w:rsidRPr="00866385">
        <w:rPr>
          <w:rFonts w:cs="Calibri"/>
        </w:rPr>
        <w:br/>
      </w:r>
      <w:r w:rsidR="00D83C30" w:rsidRPr="004E0F96">
        <w:t>The Office of Equity and Human Rights provides education and technical support to City staff and elected officials, leading to recognition and removal of systemic barriers to fair and just distribution of resources, access and opportunity, starting with issues of race and disability.</w:t>
      </w:r>
    </w:p>
    <w:p w14:paraId="6FE8911C" w14:textId="77777777" w:rsidR="008D7DB2" w:rsidRPr="004E0F96" w:rsidRDefault="009D316F" w:rsidP="004E0F96">
      <w:pPr>
        <w:rPr>
          <w:rFonts w:cs="Calibri"/>
        </w:rPr>
      </w:pPr>
      <w:hyperlink r:id="rId133" w:history="1">
        <w:r w:rsidR="008D7DB2" w:rsidRPr="004E0F96">
          <w:rPr>
            <w:rStyle w:val="Hyperlink"/>
            <w:rFonts w:cs="Calibri"/>
          </w:rPr>
          <w:t>http://www.portlandoregon.gov/oehr</w:t>
        </w:r>
      </w:hyperlink>
      <w:r w:rsidR="008D7DB2" w:rsidRPr="004E0F96">
        <w:rPr>
          <w:rFonts w:cs="Calibri"/>
        </w:rPr>
        <w:t xml:space="preserve"> </w:t>
      </w:r>
    </w:p>
    <w:p w14:paraId="4813DB54" w14:textId="77777777" w:rsidR="003315AD" w:rsidRPr="004E0F96" w:rsidRDefault="008D7DB2" w:rsidP="004E0F96">
      <w:pPr>
        <w:rPr>
          <w:rStyle w:val="Heading4Char"/>
          <w:rFonts w:cs="Calibri"/>
          <w:b w:val="0"/>
          <w:bCs w:val="0"/>
          <w:i w:val="0"/>
          <w:iCs w:val="0"/>
        </w:rPr>
      </w:pPr>
      <w:r w:rsidRPr="004E0F96">
        <w:rPr>
          <w:rFonts w:cs="Calibri"/>
        </w:rPr>
        <w:t>421 SW 6</w:t>
      </w:r>
      <w:r w:rsidRPr="004E0F96">
        <w:rPr>
          <w:rFonts w:cs="Calibri"/>
          <w:vertAlign w:val="superscript"/>
        </w:rPr>
        <w:t>th</w:t>
      </w:r>
      <w:r w:rsidRPr="004E0F96">
        <w:rPr>
          <w:rFonts w:cs="Calibri"/>
        </w:rPr>
        <w:t xml:space="preserve"> Avenue, Suite 500</w:t>
      </w:r>
      <w:r w:rsidRPr="004E0F96">
        <w:rPr>
          <w:rFonts w:cs="Calibri"/>
        </w:rPr>
        <w:br/>
        <w:t>Portland, OR 97204</w:t>
      </w:r>
      <w:r w:rsidRPr="004E0F96">
        <w:rPr>
          <w:rFonts w:cs="Calibri"/>
        </w:rPr>
        <w:br/>
        <w:t>Phone: (503) 823-4433</w:t>
      </w:r>
    </w:p>
    <w:p w14:paraId="3CD1FE9B" w14:textId="77777777" w:rsidR="00164A10" w:rsidRDefault="00D83C30" w:rsidP="004E0F96">
      <w:r w:rsidRPr="00D83C30">
        <w:rPr>
          <w:rStyle w:val="Heading4Char"/>
          <w:rFonts w:cs="Calibri"/>
          <w:szCs w:val="24"/>
        </w:rPr>
        <w:lastRenderedPageBreak/>
        <w:t>Portland VA Medical Center</w:t>
      </w:r>
      <w:r w:rsidR="008D7DB2" w:rsidRPr="00866385">
        <w:rPr>
          <w:rStyle w:val="Heading4Char"/>
          <w:rFonts w:cs="Calibri"/>
        </w:rPr>
        <w:br/>
      </w:r>
      <w:r w:rsidRPr="00D83C30">
        <w:t>Mission</w:t>
      </w:r>
      <w:r w:rsidR="007734F3">
        <w:t>:</w:t>
      </w:r>
    </w:p>
    <w:p w14:paraId="5F215906" w14:textId="77777777" w:rsidR="00164A10" w:rsidRDefault="00D83C30" w:rsidP="004E0F96">
      <w:pPr>
        <w:pStyle w:val="ListParagraph"/>
        <w:numPr>
          <w:ilvl w:val="0"/>
          <w:numId w:val="21"/>
        </w:numPr>
      </w:pPr>
      <w:r w:rsidRPr="00D83C30">
        <w:t>Honor America's Veterans by providing exceptional health care that improves their health and well-being.</w:t>
      </w:r>
    </w:p>
    <w:p w14:paraId="1D61176B" w14:textId="77777777" w:rsidR="00C03FE6" w:rsidRPr="00C03FE6" w:rsidRDefault="00D83C30" w:rsidP="004E0F96">
      <w:r w:rsidRPr="00D83C30">
        <w:rPr>
          <w:bCs/>
        </w:rPr>
        <w:t>Vision</w:t>
      </w:r>
      <w:r w:rsidR="007734F3">
        <w:rPr>
          <w:b/>
        </w:rPr>
        <w:t>:</w:t>
      </w:r>
    </w:p>
    <w:p w14:paraId="30CC2E5A" w14:textId="77777777" w:rsidR="00C03FE6" w:rsidRPr="00C03FE6" w:rsidRDefault="00D83C30" w:rsidP="004E0F96">
      <w:pPr>
        <w:pStyle w:val="ListParagraph"/>
        <w:numPr>
          <w:ilvl w:val="0"/>
          <w:numId w:val="20"/>
        </w:numPr>
      </w:pPr>
      <w:r w:rsidRPr="00D83C30">
        <w:t>VHA will continue to be the benchmark of excellence and value in health care and benefits by providing exemplary services that are both patient centered and evidence based.</w:t>
      </w:r>
    </w:p>
    <w:p w14:paraId="241AFB4E" w14:textId="77777777" w:rsidR="00C03FE6" w:rsidRPr="00C03FE6" w:rsidRDefault="00D83C30" w:rsidP="004E0F96">
      <w:pPr>
        <w:pStyle w:val="ListParagraph"/>
        <w:numPr>
          <w:ilvl w:val="0"/>
          <w:numId w:val="20"/>
        </w:numPr>
      </w:pPr>
      <w:r w:rsidRPr="00D83C30">
        <w:t>This care will be delivered by engaged, collaborative teams in an integrated environment that supports learning, discovery and continuous improvement.</w:t>
      </w:r>
    </w:p>
    <w:p w14:paraId="3A279330" w14:textId="77777777" w:rsidR="00C03FE6" w:rsidRPr="00C03FE6" w:rsidRDefault="00D83C30" w:rsidP="004E0F96">
      <w:pPr>
        <w:pStyle w:val="ListParagraph"/>
        <w:numPr>
          <w:ilvl w:val="0"/>
          <w:numId w:val="20"/>
        </w:numPr>
      </w:pPr>
      <w:r w:rsidRPr="00D83C30">
        <w:t>It will emphasize prevention and population health and contribute to the nation's well-being through education, research and service in national emergencies.</w:t>
      </w:r>
    </w:p>
    <w:p w14:paraId="1B466697" w14:textId="77777777" w:rsidR="008D7DB2" w:rsidRPr="004E0F96" w:rsidRDefault="009D316F" w:rsidP="004E0F96">
      <w:pPr>
        <w:rPr>
          <w:rFonts w:cs="Calibri"/>
        </w:rPr>
      </w:pPr>
      <w:hyperlink r:id="rId134" w:history="1">
        <w:r w:rsidR="008D7DB2" w:rsidRPr="004E0F96">
          <w:rPr>
            <w:rStyle w:val="Hyperlink"/>
            <w:rFonts w:cs="Calibri"/>
          </w:rPr>
          <w:t>http://www.portland.va.gov/</w:t>
        </w:r>
      </w:hyperlink>
      <w:r w:rsidR="008D7DB2" w:rsidRPr="004E0F96">
        <w:rPr>
          <w:rFonts w:cs="Calibri"/>
          <w:highlight w:val="magenta"/>
        </w:rPr>
        <w:t xml:space="preserve"> </w:t>
      </w:r>
      <w:r w:rsidR="008D7DB2" w:rsidRPr="004E0F96">
        <w:rPr>
          <w:rFonts w:cs="Calibri"/>
        </w:rPr>
        <w:br/>
        <w:t>3710 SW U.S. Veterans Hospital Rd</w:t>
      </w:r>
      <w:r w:rsidR="008D7DB2" w:rsidRPr="004E0F96">
        <w:rPr>
          <w:rFonts w:cs="Calibri"/>
        </w:rPr>
        <w:br/>
        <w:t>Portland, OR 97239</w:t>
      </w:r>
      <w:r w:rsidR="008D7DB2" w:rsidRPr="004E0F96">
        <w:rPr>
          <w:rFonts w:cs="Calibri"/>
        </w:rPr>
        <w:br/>
        <w:t>Phone: (503) 220-8262 or (800)949-1004</w:t>
      </w:r>
    </w:p>
    <w:p w14:paraId="76DA73A3" w14:textId="77777777" w:rsidR="001E657D" w:rsidRPr="004E0F96" w:rsidRDefault="008D7DB2" w:rsidP="004E0F96">
      <w:r w:rsidRPr="00866385">
        <w:rPr>
          <w:rFonts w:cs="Calibri"/>
        </w:rPr>
        <w:t>Ride Connection</w:t>
      </w:r>
      <w:r w:rsidRPr="00866385">
        <w:rPr>
          <w:rFonts w:cs="Calibri"/>
        </w:rPr>
        <w:br/>
      </w:r>
      <w:r w:rsidR="00D83C30" w:rsidRPr="004E0F96">
        <w:t>Ride Connection, a non-profit organization, is dedicated to providing responsive, accessible transportation options for those in need. While many of our customers are older adults and people with disabilities, we strive to provide transportation solutions for the community at large.</w:t>
      </w:r>
    </w:p>
    <w:p w14:paraId="35932AAD" w14:textId="77777777" w:rsidR="008D7DB2" w:rsidRPr="004E0F96" w:rsidRDefault="009D316F" w:rsidP="004E0F96">
      <w:pPr>
        <w:rPr>
          <w:rFonts w:cs="Calibri"/>
        </w:rPr>
      </w:pPr>
      <w:hyperlink r:id="rId135" w:history="1">
        <w:r w:rsidR="008D7DB2" w:rsidRPr="004E0F96">
          <w:rPr>
            <w:rStyle w:val="Hyperlink"/>
            <w:rFonts w:cs="Calibri"/>
          </w:rPr>
          <w:t>http://www.rideconnection.org/</w:t>
        </w:r>
      </w:hyperlink>
      <w:r w:rsidR="008D7DB2" w:rsidRPr="004E0F96">
        <w:rPr>
          <w:rStyle w:val="Hyperlink"/>
          <w:rFonts w:cs="Calibri"/>
          <w:bCs/>
          <w:iCs/>
        </w:rPr>
        <w:br/>
      </w:r>
      <w:r w:rsidR="008D7DB2" w:rsidRPr="004E0F96">
        <w:rPr>
          <w:rFonts w:cs="Calibri"/>
        </w:rPr>
        <w:t xml:space="preserve">Phone: (503) 226-0700 </w:t>
      </w:r>
    </w:p>
    <w:p w14:paraId="69D90F6E" w14:textId="77777777" w:rsidR="00164A10" w:rsidRDefault="008D7DB2" w:rsidP="004E0F96">
      <w:r w:rsidRPr="004E0F96">
        <w:rPr>
          <w:rStyle w:val="Heading4Char"/>
        </w:rPr>
        <w:t>Tri-Met Public Transportation</w:t>
      </w:r>
      <w:r w:rsidRPr="00866385">
        <w:rPr>
          <w:rFonts w:cs="Calibri"/>
        </w:rPr>
        <w:br/>
      </w:r>
      <w:r w:rsidR="00D83C30" w:rsidRPr="00D83C30">
        <w:t>Senior citizens and people with disabilities readily use TriMet to get around. Our stops, stations and vehicles have accessibility features that help make it easier. Travel training is available, and we offer special services for those who can't use regular buses and trains.</w:t>
      </w:r>
    </w:p>
    <w:p w14:paraId="4731CDF8" w14:textId="77777777" w:rsidR="0061677F" w:rsidRPr="004E0F96" w:rsidRDefault="00D83C30" w:rsidP="004E0F96">
      <w:r w:rsidRPr="004E0F96">
        <w:rPr>
          <w:bCs/>
        </w:rPr>
        <w:t xml:space="preserve">Reduced fares for seniors and people with disabilities </w:t>
      </w:r>
    </w:p>
    <w:p w14:paraId="5CB78938" w14:textId="77777777" w:rsidR="0061677F" w:rsidRPr="004E0F96" w:rsidRDefault="00D83C30" w:rsidP="004E0F96">
      <w:r w:rsidRPr="004E0F96">
        <w:t>"Honored Citizen" fares are reduced fares for seniors age 65 or older, people on Medicare and people with a mental or physical disability.</w:t>
      </w:r>
    </w:p>
    <w:p w14:paraId="0818194A" w14:textId="77777777" w:rsidR="008D7DB2" w:rsidRPr="004E0F96" w:rsidRDefault="009D316F" w:rsidP="004E0F96">
      <w:pPr>
        <w:rPr>
          <w:rFonts w:cs="Calibri"/>
        </w:rPr>
      </w:pPr>
      <w:hyperlink r:id="rId136" w:history="1">
        <w:r w:rsidR="008D7DB2" w:rsidRPr="004E0F96">
          <w:rPr>
            <w:rStyle w:val="Hyperlink"/>
            <w:rFonts w:cs="Calibri"/>
          </w:rPr>
          <w:t>http://www.trimet.org/</w:t>
        </w:r>
      </w:hyperlink>
      <w:r w:rsidR="008D7DB2" w:rsidRPr="004E0F96">
        <w:rPr>
          <w:rFonts w:cs="Calibri"/>
        </w:rPr>
        <w:t xml:space="preserve"> </w:t>
      </w:r>
      <w:r w:rsidR="008D7DB2" w:rsidRPr="004E0F96">
        <w:rPr>
          <w:rFonts w:cs="Calibri"/>
        </w:rPr>
        <w:br/>
        <w:t>Phone: (503) 802-8200 or (</w:t>
      </w:r>
      <w:hyperlink r:id="rId137" w:history="1">
        <w:r w:rsidR="008D7DB2" w:rsidRPr="004E0F96">
          <w:rPr>
            <w:rFonts w:cs="Calibri"/>
          </w:rPr>
          <w:t>503) 238-RIDE (7433)</w:t>
        </w:r>
      </w:hyperlink>
    </w:p>
    <w:p w14:paraId="1F8EED99" w14:textId="77777777" w:rsidR="008D7DB2" w:rsidRPr="00866385" w:rsidRDefault="008D7DB2" w:rsidP="006C4374">
      <w:pPr>
        <w:pStyle w:val="Heading4"/>
        <w:rPr>
          <w:rFonts w:cs="Calibri"/>
        </w:rPr>
      </w:pPr>
      <w:bookmarkStart w:id="127" w:name="_Toc391991631"/>
      <w:r w:rsidRPr="00866385">
        <w:rPr>
          <w:rFonts w:cs="Calibri"/>
        </w:rPr>
        <w:t>Aging and Disability Advisory and Advocacy Committees, Coalitions in the Greater Portland Region (June, 2014)</w:t>
      </w:r>
      <w:bookmarkEnd w:id="127"/>
    </w:p>
    <w:p w14:paraId="493DC586" w14:textId="77777777" w:rsidR="008D7DB2" w:rsidRPr="00866385" w:rsidRDefault="008D7DB2" w:rsidP="004E0F96">
      <w:r w:rsidRPr="00866385">
        <w:t>Each of the respective counties in the region and the City of Portland have standing committee(s) advising on policies, programs and services for seniors and people with disabilities:</w:t>
      </w:r>
    </w:p>
    <w:p w14:paraId="61CF6F55" w14:textId="77777777" w:rsidR="008E1EE4" w:rsidRDefault="008D7DB2" w:rsidP="004E0F96">
      <w:pPr>
        <w:ind w:left="720"/>
      </w:pPr>
      <w:r w:rsidRPr="00866385">
        <w:t>Clackamas County Aging Services Advisory Council</w:t>
      </w:r>
    </w:p>
    <w:p w14:paraId="6DEEFEEC" w14:textId="77777777" w:rsidR="008E1EE4" w:rsidRDefault="008D7DB2" w:rsidP="004E0F96">
      <w:pPr>
        <w:ind w:left="720"/>
      </w:pPr>
      <w:r w:rsidRPr="00866385">
        <w:t>Multnomah County Disability Services Advisory Council Elders in Action Commission</w:t>
      </w:r>
    </w:p>
    <w:p w14:paraId="04B684EC" w14:textId="77777777" w:rsidR="008E1EE4" w:rsidRDefault="008D7DB2" w:rsidP="004E0F96">
      <w:pPr>
        <w:ind w:left="720"/>
      </w:pPr>
      <w:r w:rsidRPr="00866385">
        <w:t>Washington County Aging and Veteran Services Advisory Council and Disability Services Advisory Council</w:t>
      </w:r>
    </w:p>
    <w:p w14:paraId="6915F579" w14:textId="77777777" w:rsidR="008E1EE4" w:rsidRDefault="008D7DB2" w:rsidP="004E0F96">
      <w:pPr>
        <w:ind w:left="720"/>
      </w:pPr>
      <w:r w:rsidRPr="00866385">
        <w:t>Elders in Action Commission (Advising City of Portland and Multnomah County)</w:t>
      </w:r>
    </w:p>
    <w:p w14:paraId="0A771573" w14:textId="77777777" w:rsidR="008E1EE4" w:rsidRDefault="008D7DB2" w:rsidP="004E0F96">
      <w:pPr>
        <w:ind w:left="720"/>
      </w:pPr>
      <w:r w:rsidRPr="00866385">
        <w:t>Portland Commission on Disability</w:t>
      </w:r>
    </w:p>
    <w:p w14:paraId="157EA53C" w14:textId="77777777" w:rsidR="008D7DB2" w:rsidRPr="00866385" w:rsidRDefault="008D7DB2" w:rsidP="00777119">
      <w:pPr>
        <w:pStyle w:val="Heading4"/>
        <w:rPr>
          <w:rFonts w:cs="Calibri"/>
        </w:rPr>
      </w:pPr>
      <w:r w:rsidRPr="00866385">
        <w:rPr>
          <w:rFonts w:cs="Calibri"/>
        </w:rPr>
        <w:t>Clackamas County Aging Services Advisory Council</w:t>
      </w:r>
    </w:p>
    <w:p w14:paraId="3695BB13" w14:textId="77777777" w:rsidR="008D7DB2" w:rsidRPr="004E0F96" w:rsidRDefault="008D7DB2" w:rsidP="004E0F96">
      <w:r w:rsidRPr="004E0F96">
        <w:t xml:space="preserve">The </w:t>
      </w:r>
      <w:hyperlink r:id="rId138" w:tooltip="Director's Packet" w:history="1">
        <w:r w:rsidRPr="004E0F96">
          <w:rPr>
            <w:rStyle w:val="Hyperlink"/>
            <w:rFonts w:cs="Calibri"/>
            <w:szCs w:val="24"/>
          </w:rPr>
          <w:t>Aging Services Advisory Council</w:t>
        </w:r>
      </w:hyperlink>
      <w:r w:rsidRPr="004E0F96">
        <w:t xml:space="preserve"> is an advisory group that meets monthly to advise Clackamas County Social Services Division on their programs and services for seniors and persons with disabilities. Members are appointed by the Clackamas County Board of County Commissioners. The group advocates both locally and at the state level on issues related to aging. The Advisory Council has a number of subcommittees devoted to specific issues such as Transportation, and Nutrition.</w:t>
      </w:r>
    </w:p>
    <w:p w14:paraId="29369E4C" w14:textId="77777777" w:rsidR="008E1EE4" w:rsidRPr="004E0F96" w:rsidRDefault="008D7DB2" w:rsidP="004E0F96">
      <w:r w:rsidRPr="004E0F96">
        <w:t xml:space="preserve">Meetings are the second Monday of each month, 9:30 a.m. to 12:00 p.m. at the Development Services Building, 150 Beavercreek Road, Oregon City, Room 115. </w:t>
      </w:r>
    </w:p>
    <w:p w14:paraId="2F638DA5" w14:textId="77777777" w:rsidR="008E1EE4" w:rsidRPr="004E0F96" w:rsidRDefault="008D7DB2" w:rsidP="004E0F96">
      <w:pPr>
        <w:ind w:left="720"/>
      </w:pPr>
      <w:r w:rsidRPr="004E0F96">
        <w:rPr>
          <w:b/>
        </w:rPr>
        <w:t>Staff:</w:t>
      </w:r>
      <w:r w:rsidRPr="004E0F96">
        <w:t xml:space="preserve"> For information or to get involved call (503) 650-5643 and speak to Valerie Skinner, or email </w:t>
      </w:r>
      <w:hyperlink r:id="rId139" w:history="1">
        <w:r w:rsidRPr="004E0F96">
          <w:rPr>
            <w:rStyle w:val="Hyperlink"/>
            <w:rFonts w:cs="Calibri"/>
            <w:szCs w:val="24"/>
          </w:rPr>
          <w:t>valerieski@clackamas.us</w:t>
        </w:r>
      </w:hyperlink>
      <w:r w:rsidRPr="004E0F96">
        <w:t xml:space="preserve">. </w:t>
      </w:r>
    </w:p>
    <w:p w14:paraId="193DCA16" w14:textId="77777777" w:rsidR="008E1EE4" w:rsidRPr="004E0F96" w:rsidRDefault="008D7DB2" w:rsidP="004E0F96">
      <w:pPr>
        <w:ind w:left="720"/>
      </w:pPr>
      <w:r w:rsidRPr="004E0F96">
        <w:rPr>
          <w:b/>
        </w:rPr>
        <w:t>Web:</w:t>
      </w:r>
      <w:r w:rsidRPr="004E0F96">
        <w:rPr>
          <w:u w:val="single"/>
        </w:rPr>
        <w:t xml:space="preserve"> </w:t>
      </w:r>
      <w:hyperlink r:id="rId140" w:history="1">
        <w:r w:rsidRPr="004E0F96">
          <w:rPr>
            <w:rStyle w:val="Hyperlink"/>
            <w:rFonts w:cs="Calibri"/>
            <w:szCs w:val="24"/>
          </w:rPr>
          <w:t>http://www.clackamas.us/socialservices/community.html</w:t>
        </w:r>
      </w:hyperlink>
    </w:p>
    <w:p w14:paraId="727E6AFB" w14:textId="77777777" w:rsidR="008D7DB2" w:rsidRPr="00866385" w:rsidRDefault="008D7DB2" w:rsidP="00777119">
      <w:pPr>
        <w:pStyle w:val="Heading4"/>
        <w:rPr>
          <w:rFonts w:cs="Calibri"/>
        </w:rPr>
      </w:pPr>
      <w:r w:rsidRPr="00866385">
        <w:rPr>
          <w:rFonts w:cs="Calibri"/>
        </w:rPr>
        <w:t xml:space="preserve">Multnomah County Disability Services Advisory Council </w:t>
      </w:r>
    </w:p>
    <w:p w14:paraId="76DB19D7" w14:textId="77777777" w:rsidR="008D7DB2" w:rsidRPr="006134A7" w:rsidRDefault="008D7DB2" w:rsidP="006134A7">
      <w:r w:rsidRPr="006134A7">
        <w:t>DSAC members are people with disabilities and others who are committed to improving the lives of person with disabilities.</w:t>
      </w:r>
      <w:r w:rsidR="00E22730">
        <w:t xml:space="preserve"> </w:t>
      </w:r>
      <w:r w:rsidRPr="006134A7">
        <w:t>DSAC helps Multnomah County Aging and Disability Services (ADS) figure out solutions to problems that impact their lives and advocate on a variety of issues that are important to the disability community.</w:t>
      </w:r>
    </w:p>
    <w:p w14:paraId="4E7B3448" w14:textId="77777777" w:rsidR="008E1EE4" w:rsidRPr="006134A7" w:rsidRDefault="008D7DB2" w:rsidP="006134A7">
      <w:pPr>
        <w:ind w:left="720"/>
      </w:pPr>
      <w:r w:rsidRPr="006134A7">
        <w:lastRenderedPageBreak/>
        <w:t>DSAC meetings are held on the 4th Monday of the month from 12:30-2:30 at the Central Office of ADS: 421 SW Oak Street, Portland, OR.</w:t>
      </w:r>
    </w:p>
    <w:p w14:paraId="67918CA4" w14:textId="77777777" w:rsidR="008E1EE4" w:rsidRPr="006134A7" w:rsidRDefault="008D7DB2" w:rsidP="006134A7">
      <w:pPr>
        <w:ind w:left="720"/>
      </w:pPr>
      <w:r w:rsidRPr="006134A7">
        <w:t xml:space="preserve">DSAC Staff: For more information, contact Julie Bergstrom, Consumer Advocate, Multnomah County ADS: </w:t>
      </w:r>
      <w:hyperlink r:id="rId141" w:history="1">
        <w:r w:rsidRPr="006134A7">
          <w:rPr>
            <w:rStyle w:val="Hyperlink"/>
            <w:rFonts w:cs="Calibri"/>
          </w:rPr>
          <w:t>julie.bergstrom@co.multnomah.or.us</w:t>
        </w:r>
      </w:hyperlink>
      <w:r w:rsidRPr="006134A7">
        <w:t xml:space="preserve"> (503) 988-3646</w:t>
      </w:r>
    </w:p>
    <w:p w14:paraId="55CD4B4A" w14:textId="77777777" w:rsidR="008E1EE4" w:rsidRPr="006134A7" w:rsidRDefault="008D7DB2" w:rsidP="006134A7">
      <w:pPr>
        <w:ind w:left="720"/>
        <w:rPr>
          <w:szCs w:val="24"/>
        </w:rPr>
      </w:pPr>
      <w:r w:rsidRPr="006134A7">
        <w:rPr>
          <w:szCs w:val="24"/>
        </w:rPr>
        <w:t xml:space="preserve">DSAC Web: </w:t>
      </w:r>
      <w:hyperlink r:id="rId142" w:history="1">
        <w:r w:rsidRPr="006134A7">
          <w:rPr>
            <w:rStyle w:val="Hyperlink"/>
            <w:rFonts w:cs="Calibri"/>
            <w:szCs w:val="24"/>
          </w:rPr>
          <w:t>http://web.multco.us/ads/disability-services-advisory-council-dsac</w:t>
        </w:r>
      </w:hyperlink>
    </w:p>
    <w:p w14:paraId="3FCE3C4F" w14:textId="77777777" w:rsidR="008D7DB2" w:rsidRPr="00866385" w:rsidRDefault="008D7DB2" w:rsidP="00777119">
      <w:pPr>
        <w:pStyle w:val="Heading4"/>
        <w:rPr>
          <w:rFonts w:cs="Calibri"/>
        </w:rPr>
      </w:pPr>
      <w:r w:rsidRPr="00866385">
        <w:rPr>
          <w:rFonts w:cs="Calibri"/>
        </w:rPr>
        <w:t xml:space="preserve">Washington County Aging and Veteran Services Advisory Council, and Disability Services Advisory Council </w:t>
      </w:r>
    </w:p>
    <w:p w14:paraId="65EC8826" w14:textId="77777777" w:rsidR="008D7DB2" w:rsidRPr="006134A7" w:rsidRDefault="008D7DB2" w:rsidP="006134A7">
      <w:pPr>
        <w:ind w:left="720"/>
      </w:pPr>
      <w:r w:rsidRPr="006134A7">
        <w:rPr>
          <w:b/>
        </w:rPr>
        <w:t>AVSAC:</w:t>
      </w:r>
      <w:r w:rsidRPr="006134A7">
        <w:t xml:space="preserve"> The 8 members advise the Washington County Disability, Aging &amp; Veteran Services department and the Board of Commissioners on policy, programs, and actions affecting the delivery of services and generally serve as an advocate for veterans and the elderly. Advising on plans for future services and reviewing current programs are two key roles. </w:t>
      </w:r>
    </w:p>
    <w:p w14:paraId="3E3017C2" w14:textId="77777777" w:rsidR="008D7DB2" w:rsidRPr="006134A7" w:rsidRDefault="008D7DB2" w:rsidP="006134A7">
      <w:pPr>
        <w:ind w:left="720"/>
      </w:pPr>
      <w:r w:rsidRPr="006134A7">
        <w:rPr>
          <w:b/>
        </w:rPr>
        <w:t>DSAC:</w:t>
      </w:r>
      <w:r w:rsidRPr="006134A7">
        <w:t xml:space="preserve"> The 4-member Council works as advisors to the County's Disability, Aging and Veteran Services Department and Board of Commissioners to ensure effective advocacy, policy and planning related to programs and services for persons with disabilities.</w:t>
      </w:r>
    </w:p>
    <w:p w14:paraId="560C5447" w14:textId="77777777" w:rsidR="008D7DB2" w:rsidRPr="006134A7" w:rsidRDefault="008D7DB2" w:rsidP="006134A7">
      <w:pPr>
        <w:ind w:left="720"/>
      </w:pPr>
      <w:r w:rsidRPr="006134A7">
        <w:rPr>
          <w:b/>
        </w:rPr>
        <w:t>Meetings:</w:t>
      </w:r>
      <w:r w:rsidRPr="006134A7">
        <w:t xml:space="preserve"> The AVSAC meets every fourth Thursday from 9:00 a.m. to 12:00 noon at the Washington County Disability, Aging &amp; Veteran Services Division. The DSAC meets every second Monday from 1:00-3:00 p.m.</w:t>
      </w:r>
    </w:p>
    <w:p w14:paraId="320A09BA" w14:textId="77777777" w:rsidR="008E1EE4" w:rsidRPr="006134A7" w:rsidRDefault="008D7DB2" w:rsidP="006134A7">
      <w:pPr>
        <w:ind w:left="720"/>
        <w:rPr>
          <w:szCs w:val="24"/>
        </w:rPr>
      </w:pPr>
      <w:r w:rsidRPr="006134A7">
        <w:rPr>
          <w:b/>
          <w:bCs/>
          <w:szCs w:val="24"/>
        </w:rPr>
        <w:t>Staff:</w:t>
      </w:r>
      <w:r w:rsidRPr="006134A7">
        <w:rPr>
          <w:bCs/>
          <w:szCs w:val="24"/>
        </w:rPr>
        <w:t xml:space="preserve"> For more information, call Janet Long at 503-846-3081 </w:t>
      </w:r>
      <w:r w:rsidRPr="006134A7">
        <w:rPr>
          <w:szCs w:val="24"/>
        </w:rPr>
        <w:t xml:space="preserve">or email </w:t>
      </w:r>
      <w:hyperlink r:id="rId143" w:history="1">
        <w:r w:rsidRPr="006134A7">
          <w:rPr>
            <w:rStyle w:val="Hyperlink"/>
            <w:rFonts w:cs="Calibri"/>
            <w:szCs w:val="24"/>
          </w:rPr>
          <w:t>Janet_Long@co.washington.or.us</w:t>
        </w:r>
      </w:hyperlink>
    </w:p>
    <w:p w14:paraId="4623E78E" w14:textId="77777777" w:rsidR="008E1EE4" w:rsidRPr="006134A7" w:rsidRDefault="008D7DB2" w:rsidP="006134A7">
      <w:pPr>
        <w:ind w:left="720"/>
        <w:rPr>
          <w:szCs w:val="24"/>
        </w:rPr>
      </w:pPr>
      <w:r w:rsidRPr="006134A7">
        <w:rPr>
          <w:b/>
          <w:szCs w:val="24"/>
        </w:rPr>
        <w:t>Web:</w:t>
      </w:r>
      <w:r w:rsidRPr="006134A7">
        <w:rPr>
          <w:szCs w:val="24"/>
        </w:rPr>
        <w:t xml:space="preserve"> </w:t>
      </w:r>
      <w:hyperlink r:id="rId144" w:history="1">
        <w:r w:rsidRPr="006134A7">
          <w:rPr>
            <w:rStyle w:val="Hyperlink"/>
            <w:rFonts w:cs="Calibri"/>
            <w:szCs w:val="24"/>
          </w:rPr>
          <w:t>www.co.washington.or.us/hhs/davs</w:t>
        </w:r>
      </w:hyperlink>
    </w:p>
    <w:p w14:paraId="6A771B42" w14:textId="77777777" w:rsidR="008D7DB2" w:rsidRPr="00866385" w:rsidRDefault="008D7DB2" w:rsidP="00777119">
      <w:pPr>
        <w:pStyle w:val="Heading4"/>
        <w:rPr>
          <w:rFonts w:cs="Calibri"/>
        </w:rPr>
      </w:pPr>
      <w:r w:rsidRPr="00866385">
        <w:rPr>
          <w:rFonts w:cs="Calibri"/>
        </w:rPr>
        <w:t>Elders in Action Commission</w:t>
      </w:r>
    </w:p>
    <w:p w14:paraId="765DA9A9" w14:textId="77777777" w:rsidR="008D7DB2" w:rsidRPr="00866385" w:rsidRDefault="008D7DB2" w:rsidP="009F155A">
      <w:r w:rsidRPr="00866385">
        <w:t>The Commission is the 31 member citizen advisory group that advises Multnomah County Aging and Disability Services, Multnomah County, and the City of Portland on the concerns and needs o</w:t>
      </w:r>
      <w:r w:rsidR="00E22730">
        <w:t xml:space="preserve">f older adults in our community </w:t>
      </w:r>
      <w:r w:rsidRPr="00866385">
        <w:t>(formerly the Portland/Multnomah Commission on Aging, created by IGA with the Cit</w:t>
      </w:r>
      <w:r w:rsidR="00E22730">
        <w:t>y of Portland dated Sept. 1997).</w:t>
      </w:r>
    </w:p>
    <w:p w14:paraId="0242ADD0" w14:textId="77777777" w:rsidR="008D7DB2" w:rsidRPr="00866385" w:rsidRDefault="008D7DB2" w:rsidP="009F155A">
      <w:r w:rsidRPr="00866385">
        <w:t xml:space="preserve">With strong advocacy, this dynamic group has shaped the aging policy on all levels. The Commission meets regularly to discuss their positions, hear presentations from partner agencies, and coordinate advocacy activities. The Commission meets with the Board of County Commissioners, the Portland City Council, and state legislators. </w:t>
      </w:r>
    </w:p>
    <w:p w14:paraId="5312A9F3" w14:textId="77777777" w:rsidR="008D7DB2" w:rsidRPr="00866385" w:rsidRDefault="008D7DB2" w:rsidP="009F155A">
      <w:pPr>
        <w:rPr>
          <w:b/>
          <w:bCs/>
        </w:rPr>
      </w:pPr>
      <w:r w:rsidRPr="00866385">
        <w:lastRenderedPageBreak/>
        <w:t xml:space="preserve">The Commission meets the third Wednesday of the month from 1:00pm - 3:30pm and members have numerous opportunities to connect with public officials. </w:t>
      </w:r>
    </w:p>
    <w:p w14:paraId="0E0EC1A0" w14:textId="77777777" w:rsidR="008D7DB2" w:rsidRPr="00866385" w:rsidRDefault="008D7DB2" w:rsidP="009F155A">
      <w:r w:rsidRPr="00866385">
        <w:t xml:space="preserve">Current action issues as of 3/2014 are: </w:t>
      </w:r>
    </w:p>
    <w:p w14:paraId="6726C248" w14:textId="77777777" w:rsidR="008E1EE4" w:rsidRDefault="008D7DB2" w:rsidP="009F155A">
      <w:pPr>
        <w:pStyle w:val="ListParagraph"/>
        <w:numPr>
          <w:ilvl w:val="0"/>
          <w:numId w:val="22"/>
        </w:numPr>
      </w:pPr>
      <w:r w:rsidRPr="00866385">
        <w:t>Quality Services for seniors</w:t>
      </w:r>
    </w:p>
    <w:p w14:paraId="54F835F9" w14:textId="77777777" w:rsidR="008E1EE4" w:rsidRDefault="008D7DB2" w:rsidP="009F155A">
      <w:pPr>
        <w:pStyle w:val="ListParagraph"/>
        <w:numPr>
          <w:ilvl w:val="0"/>
          <w:numId w:val="22"/>
        </w:numPr>
      </w:pPr>
      <w:r w:rsidRPr="00866385">
        <w:t>Revenue Reform</w:t>
      </w:r>
    </w:p>
    <w:p w14:paraId="513B67EC" w14:textId="77777777" w:rsidR="008E1EE4" w:rsidRDefault="008D7DB2" w:rsidP="009F155A">
      <w:pPr>
        <w:pStyle w:val="ListParagraph"/>
        <w:numPr>
          <w:ilvl w:val="0"/>
          <w:numId w:val="22"/>
        </w:numPr>
      </w:pPr>
      <w:r w:rsidRPr="00866385">
        <w:t>Walkable Neighborhoods</w:t>
      </w:r>
    </w:p>
    <w:p w14:paraId="6F0EBA19" w14:textId="77777777" w:rsidR="008E1EE4" w:rsidRDefault="008D7DB2" w:rsidP="009F155A">
      <w:pPr>
        <w:pStyle w:val="ListParagraph"/>
        <w:numPr>
          <w:ilvl w:val="0"/>
          <w:numId w:val="22"/>
        </w:numPr>
      </w:pPr>
      <w:r w:rsidRPr="00866385">
        <w:t xml:space="preserve">Public Transportation </w:t>
      </w:r>
    </w:p>
    <w:p w14:paraId="23064A78" w14:textId="77777777" w:rsidR="008D7DB2" w:rsidRPr="009F155A" w:rsidRDefault="008D7DB2" w:rsidP="00777119">
      <w:pPr>
        <w:rPr>
          <w:rFonts w:cs="Calibri"/>
        </w:rPr>
      </w:pPr>
      <w:r w:rsidRPr="009F155A">
        <w:rPr>
          <w:rFonts w:cs="Calibri"/>
          <w:b/>
          <w:bCs/>
        </w:rPr>
        <w:t>Membership includes</w:t>
      </w:r>
      <w:r w:rsidRPr="009F155A">
        <w:rPr>
          <w:rFonts w:cs="Calibri"/>
        </w:rPr>
        <w:t xml:space="preserve"> 15 City appointed members and 16 County appointed members</w:t>
      </w:r>
    </w:p>
    <w:p w14:paraId="43639AF6" w14:textId="77777777" w:rsidR="008D7DB2" w:rsidRPr="009F155A" w:rsidRDefault="008D7DB2" w:rsidP="00777119">
      <w:pPr>
        <w:rPr>
          <w:rFonts w:cs="Calibri"/>
        </w:rPr>
      </w:pPr>
      <w:r w:rsidRPr="009F155A">
        <w:rPr>
          <w:rFonts w:cs="Calibri"/>
          <w:b/>
          <w:bCs/>
        </w:rPr>
        <w:t>Staff:</w:t>
      </w:r>
      <w:r w:rsidRPr="009F155A">
        <w:rPr>
          <w:rFonts w:cs="Calibri"/>
        </w:rPr>
        <w:t xml:space="preserve"> Barbara Bernstein at 503-235-5474, </w:t>
      </w:r>
      <w:hyperlink r:id="rId145" w:history="1">
        <w:r w:rsidRPr="009F155A">
          <w:rPr>
            <w:rStyle w:val="Hyperlink"/>
            <w:rFonts w:cs="Calibri"/>
          </w:rPr>
          <w:t>barbara@eldersinaction.org</w:t>
        </w:r>
      </w:hyperlink>
    </w:p>
    <w:p w14:paraId="5F3CA023" w14:textId="77777777" w:rsidR="008D7DB2" w:rsidRPr="009F155A" w:rsidRDefault="008D7DB2" w:rsidP="00777119">
      <w:pPr>
        <w:rPr>
          <w:rFonts w:cs="Calibri"/>
        </w:rPr>
      </w:pPr>
      <w:r w:rsidRPr="009F155A">
        <w:rPr>
          <w:rFonts w:cs="Calibri"/>
          <w:b/>
          <w:bCs/>
        </w:rPr>
        <w:t xml:space="preserve">Web: </w:t>
      </w:r>
      <w:hyperlink r:id="rId146" w:history="1">
        <w:r w:rsidRPr="009F155A">
          <w:rPr>
            <w:rStyle w:val="Hyperlink"/>
            <w:rFonts w:cs="Calibri"/>
          </w:rPr>
          <w:t>www.eldersinaction.org</w:t>
        </w:r>
      </w:hyperlink>
    </w:p>
    <w:p w14:paraId="33D85793" w14:textId="77777777" w:rsidR="008D7DB2" w:rsidRPr="00866385" w:rsidRDefault="008D7DB2" w:rsidP="00777119">
      <w:pPr>
        <w:pStyle w:val="Heading4"/>
        <w:rPr>
          <w:rFonts w:cs="Calibri"/>
        </w:rPr>
      </w:pPr>
      <w:r w:rsidRPr="00866385">
        <w:rPr>
          <w:rFonts w:cs="Calibri"/>
        </w:rPr>
        <w:t xml:space="preserve">Portland Commission on Disability </w:t>
      </w:r>
    </w:p>
    <w:p w14:paraId="0DA47BB8" w14:textId="77777777" w:rsidR="008D7DB2" w:rsidRPr="00866385" w:rsidRDefault="008D7DB2" w:rsidP="009F155A">
      <w:r w:rsidRPr="00866385">
        <w:t>The Portland Commission on Disability was created by a resolution that was passed by City Council in December 2008 to further the work that the Portland Citizens’ Disability Advisory Committee had been doing and to better engage the disability community in actively participating in city government.</w:t>
      </w:r>
    </w:p>
    <w:p w14:paraId="7A2B0919" w14:textId="77777777" w:rsidR="008D7DB2" w:rsidRPr="00866385" w:rsidRDefault="008D7DB2" w:rsidP="009F155A">
      <w:r w:rsidRPr="00866385">
        <w:t xml:space="preserve">The Portland Commission on Disability’s (PCOD) mission is to guide the City in ensuring that it is a more universally accessible City for all. </w:t>
      </w:r>
    </w:p>
    <w:p w14:paraId="6008FA51" w14:textId="77777777" w:rsidR="008D7DB2" w:rsidRPr="00866385" w:rsidRDefault="008D7DB2" w:rsidP="009F155A">
      <w:r w:rsidRPr="00866385">
        <w:t>To achieve its goals and follow this mission, the Commission is composed of 23 members who engage the community to advise City Council and its Bureaus on the policies, services and practices to make them inclusive and accessible.</w:t>
      </w:r>
    </w:p>
    <w:p w14:paraId="5377E78A" w14:textId="77777777" w:rsidR="008E1EE4" w:rsidRDefault="008D7DB2" w:rsidP="009F155A">
      <w:pPr>
        <w:pStyle w:val="ListParagraph"/>
        <w:numPr>
          <w:ilvl w:val="0"/>
          <w:numId w:val="23"/>
        </w:numPr>
      </w:pPr>
      <w:r w:rsidRPr="00866385">
        <w:t>Broaden outreach and inclusion of persons with disabilities in Portland;</w:t>
      </w:r>
    </w:p>
    <w:p w14:paraId="39FA8B79" w14:textId="77777777" w:rsidR="008E1EE4" w:rsidRDefault="008D7DB2" w:rsidP="009F155A">
      <w:pPr>
        <w:pStyle w:val="ListParagraph"/>
        <w:numPr>
          <w:ilvl w:val="0"/>
          <w:numId w:val="23"/>
        </w:numPr>
      </w:pPr>
      <w:r w:rsidRPr="00866385">
        <w:t>Represent a wide spectrum of disabilities on behalf of the residents of the City of Portland;</w:t>
      </w:r>
    </w:p>
    <w:p w14:paraId="5BC581D7" w14:textId="77777777" w:rsidR="008E1EE4" w:rsidRDefault="008D7DB2" w:rsidP="009F155A">
      <w:pPr>
        <w:pStyle w:val="ListParagraph"/>
        <w:numPr>
          <w:ilvl w:val="0"/>
          <w:numId w:val="23"/>
        </w:numPr>
      </w:pPr>
      <w:r w:rsidRPr="00866385">
        <w:t>Facilitate increased collaboration and information exchange between persons with disabilities, City Bureaus, and City Council.</w:t>
      </w:r>
    </w:p>
    <w:p w14:paraId="4312E9A0" w14:textId="77777777" w:rsidR="008D7DB2" w:rsidRPr="00866385" w:rsidRDefault="008D7DB2" w:rsidP="009F155A">
      <w:r w:rsidRPr="00866385">
        <w:t>The Commission on Disability currently has an Executive Committee and four standing subcommittees:</w:t>
      </w:r>
    </w:p>
    <w:p w14:paraId="479974C5" w14:textId="77777777" w:rsidR="008E1EE4" w:rsidRDefault="008D7DB2" w:rsidP="009F155A">
      <w:pPr>
        <w:pStyle w:val="ListParagraph"/>
        <w:numPr>
          <w:ilvl w:val="0"/>
          <w:numId w:val="24"/>
        </w:numPr>
      </w:pPr>
      <w:r w:rsidRPr="00866385">
        <w:t>Accessibility in the Built Environment; housing and transportation issues</w:t>
      </w:r>
    </w:p>
    <w:p w14:paraId="652174A5" w14:textId="77777777" w:rsidR="008E1EE4" w:rsidRDefault="008D7DB2" w:rsidP="009F155A">
      <w:pPr>
        <w:pStyle w:val="ListParagraph"/>
        <w:numPr>
          <w:ilvl w:val="0"/>
          <w:numId w:val="24"/>
        </w:numPr>
      </w:pPr>
      <w:r w:rsidRPr="00866385">
        <w:t>Employment</w:t>
      </w:r>
    </w:p>
    <w:p w14:paraId="4F84B7EE" w14:textId="77777777" w:rsidR="008E1EE4" w:rsidRDefault="008D7DB2" w:rsidP="009F155A">
      <w:pPr>
        <w:pStyle w:val="ListParagraph"/>
        <w:numPr>
          <w:ilvl w:val="0"/>
          <w:numId w:val="24"/>
        </w:numPr>
      </w:pPr>
      <w:r w:rsidRPr="00866385">
        <w:lastRenderedPageBreak/>
        <w:t>Livability and Wellness; issues that affect health and well-being.</w:t>
      </w:r>
    </w:p>
    <w:p w14:paraId="31910512" w14:textId="77777777" w:rsidR="008E1EE4" w:rsidRDefault="008D7DB2" w:rsidP="009F155A">
      <w:pPr>
        <w:pStyle w:val="ListParagraph"/>
        <w:numPr>
          <w:ilvl w:val="0"/>
          <w:numId w:val="24"/>
        </w:numPr>
      </w:pPr>
      <w:r w:rsidRPr="00866385">
        <w:t>Public Outreach and Awareness; works to raise disability awareness, both within the City government and in the general community.</w:t>
      </w:r>
    </w:p>
    <w:p w14:paraId="237C54B0" w14:textId="77777777" w:rsidR="008D7DB2" w:rsidRPr="009F155A" w:rsidRDefault="008D7DB2" w:rsidP="009F155A">
      <w:r w:rsidRPr="009F155A">
        <w:rPr>
          <w:b/>
        </w:rPr>
        <w:t>PCOD Meetings:</w:t>
      </w:r>
      <w:r w:rsidRPr="009F155A">
        <w:t xml:space="preserve"> Second Friday (February, April, June, August, October, December) 10:00 a.m. to 1:00 p.m.</w:t>
      </w:r>
    </w:p>
    <w:p w14:paraId="73C9B2E9" w14:textId="77777777" w:rsidR="008D7DB2" w:rsidRPr="009F155A" w:rsidRDefault="008D7DB2" w:rsidP="009F155A">
      <w:r w:rsidRPr="009F155A">
        <w:rPr>
          <w:b/>
        </w:rPr>
        <w:t>Staff:</w:t>
      </w:r>
      <w:r w:rsidRPr="009F155A">
        <w:t xml:space="preserve"> Tonya Stephens at 503-823-4433 or </w:t>
      </w:r>
      <w:hyperlink r:id="rId147" w:history="1">
        <w:r w:rsidRPr="009F155A">
          <w:rPr>
            <w:rStyle w:val="Hyperlink"/>
            <w:rFonts w:cs="Calibri"/>
            <w:szCs w:val="24"/>
          </w:rPr>
          <w:t>tonya.stephens@portlandoregon.gov</w:t>
        </w:r>
      </w:hyperlink>
      <w:r w:rsidR="00E22730">
        <w:t xml:space="preserve"> </w:t>
      </w:r>
    </w:p>
    <w:p w14:paraId="1BE17FB8" w14:textId="77777777" w:rsidR="008D7DB2" w:rsidRPr="009F155A" w:rsidRDefault="008D7DB2" w:rsidP="009F155A">
      <w:pPr>
        <w:rPr>
          <w:szCs w:val="24"/>
        </w:rPr>
      </w:pPr>
      <w:r w:rsidRPr="009F155A">
        <w:rPr>
          <w:b/>
          <w:szCs w:val="24"/>
        </w:rPr>
        <w:t>Web:</w:t>
      </w:r>
      <w:r w:rsidRPr="009F155A">
        <w:rPr>
          <w:szCs w:val="24"/>
        </w:rPr>
        <w:t xml:space="preserve"> </w:t>
      </w:r>
      <w:hyperlink r:id="rId148" w:history="1">
        <w:r w:rsidRPr="009F155A">
          <w:rPr>
            <w:rStyle w:val="Hyperlink"/>
            <w:rFonts w:cs="Calibri"/>
          </w:rPr>
          <w:t>www.</w:t>
        </w:r>
        <w:r w:rsidRPr="009F155A">
          <w:rPr>
            <w:rStyle w:val="Hyperlink"/>
          </w:rPr>
          <w:t>po</w:t>
        </w:r>
        <w:r w:rsidRPr="009F155A">
          <w:rPr>
            <w:rStyle w:val="Hyperlink"/>
            <w:rFonts w:cs="Calibri"/>
            <w:szCs w:val="24"/>
          </w:rPr>
          <w:t>rtlandoregon.gov/oehr/pcod</w:t>
        </w:r>
      </w:hyperlink>
    </w:p>
    <w:p w14:paraId="34ED7F0D" w14:textId="77777777" w:rsidR="008D7DB2" w:rsidRPr="009F155A" w:rsidRDefault="008D7DB2" w:rsidP="009F155A">
      <w:r w:rsidRPr="009F155A">
        <w:t>In addition to the advisory</w:t>
      </w:r>
      <w:r w:rsidRPr="009F155A">
        <w:rPr>
          <w:b/>
        </w:rPr>
        <w:t xml:space="preserve"> </w:t>
      </w:r>
      <w:r w:rsidRPr="009F155A">
        <w:t xml:space="preserve">committees chartered by the respective counties and the City of Portland, the Connecting Communities Coalition is a collaboration across agencies, businesses and individuals focused on removing barriers. </w:t>
      </w:r>
    </w:p>
    <w:p w14:paraId="162FDAF6" w14:textId="77777777" w:rsidR="008D7DB2" w:rsidRPr="00866385" w:rsidRDefault="008D7DB2" w:rsidP="009F155A">
      <w:pPr>
        <w:pStyle w:val="Heading4"/>
      </w:pPr>
      <w:r w:rsidRPr="00866385">
        <w:t xml:space="preserve">Connecting Communities Coalition </w:t>
      </w:r>
    </w:p>
    <w:p w14:paraId="44EFBC8D" w14:textId="77777777" w:rsidR="008D7DB2" w:rsidRPr="00866385" w:rsidRDefault="008D7DB2" w:rsidP="00777119">
      <w:pPr>
        <w:rPr>
          <w:rFonts w:cs="Calibri"/>
          <w:b/>
        </w:rPr>
      </w:pPr>
      <w:r w:rsidRPr="009F155A">
        <w:rPr>
          <w:rFonts w:cs="Calibri"/>
          <w:b/>
        </w:rPr>
        <w:t>Mission</w:t>
      </w:r>
      <w:r w:rsidRPr="009F155A">
        <w:rPr>
          <w:rFonts w:cs="Calibri"/>
          <w:b/>
          <w:bCs/>
        </w:rPr>
        <w:t>:</w:t>
      </w:r>
      <w:r w:rsidRPr="00866385">
        <w:rPr>
          <w:rFonts w:cs="Calibri"/>
        </w:rPr>
        <w:t xml:space="preserve"> To gain power, resources and freedom for people with disabilities to actively participate without encumbrance in all aspects of the community.</w:t>
      </w:r>
    </w:p>
    <w:p w14:paraId="3C213501" w14:textId="77777777" w:rsidR="008D7DB2" w:rsidRPr="00866385" w:rsidRDefault="008D7DB2" w:rsidP="00777119">
      <w:pPr>
        <w:rPr>
          <w:rFonts w:cs="Calibri"/>
        </w:rPr>
      </w:pPr>
      <w:r w:rsidRPr="00866385">
        <w:rPr>
          <w:rFonts w:cs="Calibri"/>
        </w:rPr>
        <w:t>The Connection Communities Coalition (CCC) – Oregon’s first cross-disability coalition – was launched in late 2009 to fill a gap in the disability community and address the need for an all-inclusive coalition focused on removing barriers. CCC is unique in that it includes nonprofits, businesses and individuals. Anyone interested in disability issues is invited to join.</w:t>
      </w:r>
    </w:p>
    <w:p w14:paraId="60FB41A6" w14:textId="77777777" w:rsidR="008D7DB2" w:rsidRPr="00866385" w:rsidRDefault="008D7DB2" w:rsidP="005953A5">
      <w:pPr>
        <w:pStyle w:val="Heading4"/>
        <w:rPr>
          <w:rFonts w:cs="Calibri"/>
        </w:rPr>
      </w:pPr>
      <w:r w:rsidRPr="00866385">
        <w:rPr>
          <w:rFonts w:cs="Calibri"/>
        </w:rPr>
        <w:t>The Beginning</w:t>
      </w:r>
    </w:p>
    <w:p w14:paraId="221278CA" w14:textId="77777777" w:rsidR="008D7DB2" w:rsidRPr="00866385" w:rsidRDefault="008D7DB2" w:rsidP="00777119">
      <w:pPr>
        <w:rPr>
          <w:rFonts w:cs="Calibri"/>
        </w:rPr>
      </w:pPr>
      <w:r w:rsidRPr="00866385">
        <w:rPr>
          <w:rFonts w:cs="Calibri"/>
        </w:rPr>
        <w:t xml:space="preserve">In 2008, armed with passion and a vision to recapture the ADA spirit, </w:t>
      </w:r>
      <w:hyperlink r:id="rId149" w:tgtFrame="_blank" w:history="1">
        <w:r w:rsidRPr="00866385">
          <w:rPr>
            <w:rStyle w:val="Strong"/>
            <w:rFonts w:cs="Calibri"/>
            <w:color w:val="000000"/>
          </w:rPr>
          <w:t xml:space="preserve">Portland Habilitation Center NW </w:t>
        </w:r>
      </w:hyperlink>
      <w:r w:rsidRPr="00866385">
        <w:rPr>
          <w:rFonts w:cs="Calibri"/>
        </w:rPr>
        <w:t>reached out to connect the many bodies of their community, joining in with representatives from:</w:t>
      </w:r>
    </w:p>
    <w:p w14:paraId="39B09E0C" w14:textId="77777777" w:rsidR="008E1EE4" w:rsidRPr="009F155A" w:rsidRDefault="009D316F">
      <w:pPr>
        <w:pStyle w:val="Bullet"/>
        <w:rPr>
          <w:rStyle w:val="Hyperlink"/>
          <w:rFonts w:cs="Calibri"/>
          <w:szCs w:val="24"/>
        </w:rPr>
      </w:pPr>
      <w:hyperlink r:id="rId150" w:tgtFrame="_blank" w:history="1">
        <w:r w:rsidR="008D7DB2" w:rsidRPr="009F155A">
          <w:rPr>
            <w:rStyle w:val="Hyperlink"/>
            <w:rFonts w:cs="Calibri"/>
            <w:szCs w:val="24"/>
          </w:rPr>
          <w:t>DePaul Industries</w:t>
        </w:r>
      </w:hyperlink>
    </w:p>
    <w:p w14:paraId="47AC02D5" w14:textId="77777777" w:rsidR="008E1EE4" w:rsidRPr="009F155A" w:rsidRDefault="009D316F">
      <w:pPr>
        <w:pStyle w:val="Bullet"/>
        <w:rPr>
          <w:rStyle w:val="Hyperlink"/>
          <w:rFonts w:cs="Calibri"/>
          <w:szCs w:val="24"/>
        </w:rPr>
      </w:pPr>
      <w:hyperlink r:id="rId151" w:tgtFrame="_blank" w:history="1">
        <w:r w:rsidR="008D7DB2" w:rsidRPr="009F155A">
          <w:rPr>
            <w:rStyle w:val="Hyperlink"/>
            <w:rFonts w:cs="Calibri"/>
            <w:szCs w:val="24"/>
          </w:rPr>
          <w:t>Easter Seals Oregon</w:t>
        </w:r>
      </w:hyperlink>
    </w:p>
    <w:p w14:paraId="2CF5825E" w14:textId="77777777" w:rsidR="008E1EE4" w:rsidRPr="009F155A" w:rsidRDefault="009D316F">
      <w:pPr>
        <w:pStyle w:val="Bullet"/>
        <w:rPr>
          <w:rStyle w:val="Hyperlink"/>
          <w:rFonts w:cs="Calibri"/>
          <w:szCs w:val="24"/>
        </w:rPr>
      </w:pPr>
      <w:hyperlink r:id="rId152" w:tgtFrame="_blank" w:history="1">
        <w:r w:rsidR="008D7DB2" w:rsidRPr="009F155A">
          <w:rPr>
            <w:rStyle w:val="Hyperlink"/>
            <w:rFonts w:cs="Calibri"/>
            <w:szCs w:val="24"/>
          </w:rPr>
          <w:t>Kaiser Permanente’s People with disAbilities Association</w:t>
        </w:r>
      </w:hyperlink>
    </w:p>
    <w:p w14:paraId="61971395" w14:textId="77777777" w:rsidR="008E1EE4" w:rsidRPr="009F155A" w:rsidRDefault="009D316F">
      <w:pPr>
        <w:pStyle w:val="Bullet"/>
        <w:rPr>
          <w:rStyle w:val="Hyperlink"/>
          <w:rFonts w:cs="Calibri"/>
          <w:szCs w:val="24"/>
        </w:rPr>
      </w:pPr>
      <w:hyperlink r:id="rId153" w:tgtFrame="_blank" w:history="1">
        <w:r w:rsidR="008D7DB2" w:rsidRPr="009F155A">
          <w:rPr>
            <w:rStyle w:val="Hyperlink"/>
            <w:rFonts w:cs="Calibri"/>
            <w:szCs w:val="24"/>
          </w:rPr>
          <w:t>Oregon Commission for the Blind</w:t>
        </w:r>
      </w:hyperlink>
    </w:p>
    <w:p w14:paraId="7BD7273F" w14:textId="77777777" w:rsidR="008E1EE4" w:rsidRPr="009F155A" w:rsidRDefault="009D316F">
      <w:pPr>
        <w:pStyle w:val="Bullet"/>
        <w:rPr>
          <w:rStyle w:val="Hyperlink"/>
          <w:rFonts w:cs="Calibri"/>
          <w:szCs w:val="24"/>
        </w:rPr>
      </w:pPr>
      <w:hyperlink r:id="rId154" w:tgtFrame="_blank" w:history="1">
        <w:r w:rsidR="008D7DB2" w:rsidRPr="009F155A">
          <w:rPr>
            <w:rStyle w:val="Hyperlink"/>
            <w:rFonts w:cs="Calibri"/>
            <w:szCs w:val="24"/>
          </w:rPr>
          <w:t>Portland State University’s Office of Assistive Technology</w:t>
        </w:r>
      </w:hyperlink>
    </w:p>
    <w:p w14:paraId="0809A037" w14:textId="77777777" w:rsidR="008E1EE4" w:rsidRPr="009F155A" w:rsidRDefault="009D316F">
      <w:pPr>
        <w:pStyle w:val="Bullet"/>
        <w:rPr>
          <w:rStyle w:val="Hyperlink"/>
          <w:rFonts w:cs="Calibri"/>
          <w:szCs w:val="24"/>
        </w:rPr>
      </w:pPr>
      <w:hyperlink r:id="rId155" w:tgtFrame="_blank" w:history="1">
        <w:r w:rsidR="008D7DB2" w:rsidRPr="009F155A">
          <w:rPr>
            <w:rStyle w:val="Hyperlink"/>
            <w:rFonts w:cs="Calibri"/>
            <w:szCs w:val="24"/>
          </w:rPr>
          <w:t>AO Non-profit Strategies and Affairs</w:t>
        </w:r>
      </w:hyperlink>
    </w:p>
    <w:p w14:paraId="74540910" w14:textId="77777777" w:rsidR="008E1EE4" w:rsidRPr="009F155A" w:rsidRDefault="009D316F">
      <w:pPr>
        <w:pStyle w:val="Bullet"/>
        <w:rPr>
          <w:rStyle w:val="Hyperlink"/>
          <w:rFonts w:cs="Calibri"/>
          <w:szCs w:val="24"/>
        </w:rPr>
      </w:pPr>
      <w:hyperlink r:id="rId156" w:tgtFrame="_blank" w:history="1">
        <w:r w:rsidR="008D7DB2" w:rsidRPr="009F155A">
          <w:rPr>
            <w:rStyle w:val="Hyperlink"/>
            <w:rFonts w:cs="Calibri"/>
            <w:szCs w:val="24"/>
          </w:rPr>
          <w:t>City of Portland – Neighborhood Involvement</w:t>
        </w:r>
      </w:hyperlink>
    </w:p>
    <w:p w14:paraId="56EC95A9" w14:textId="77777777" w:rsidR="008E1EE4" w:rsidRPr="009F155A" w:rsidRDefault="009D316F">
      <w:pPr>
        <w:pStyle w:val="Bullet"/>
        <w:rPr>
          <w:rStyle w:val="Hyperlink"/>
          <w:rFonts w:cs="Calibri"/>
          <w:szCs w:val="24"/>
        </w:rPr>
      </w:pPr>
      <w:hyperlink r:id="rId157" w:tgtFrame="_blank" w:history="1">
        <w:r w:rsidR="008D7DB2" w:rsidRPr="009F155A">
          <w:rPr>
            <w:rStyle w:val="Hyperlink"/>
            <w:rFonts w:cs="Calibri"/>
            <w:szCs w:val="24"/>
          </w:rPr>
          <w:t>Avita Business Center</w:t>
        </w:r>
      </w:hyperlink>
    </w:p>
    <w:p w14:paraId="4D364F22" w14:textId="77777777" w:rsidR="008E1EE4" w:rsidRPr="009F155A" w:rsidRDefault="009D316F">
      <w:pPr>
        <w:pStyle w:val="Bullet"/>
        <w:rPr>
          <w:rStyle w:val="Hyperlink"/>
          <w:rFonts w:cs="Calibri"/>
          <w:szCs w:val="24"/>
        </w:rPr>
      </w:pPr>
      <w:hyperlink r:id="rId158" w:tgtFrame="_blank" w:history="1">
        <w:r w:rsidR="008D7DB2" w:rsidRPr="009F155A">
          <w:rPr>
            <w:rStyle w:val="Hyperlink"/>
            <w:rFonts w:cs="Calibri"/>
            <w:szCs w:val="24"/>
          </w:rPr>
          <w:t>The Oregon Office on Disability and Health</w:t>
        </w:r>
      </w:hyperlink>
    </w:p>
    <w:p w14:paraId="3786A3EB" w14:textId="77777777" w:rsidR="008D7DB2" w:rsidRPr="00866385" w:rsidRDefault="008D7DB2" w:rsidP="00A00B8B">
      <w:pPr>
        <w:rPr>
          <w:rFonts w:cs="Calibri"/>
          <w:color w:val="444444"/>
        </w:rPr>
      </w:pPr>
      <w:r w:rsidRPr="00866385">
        <w:rPr>
          <w:rFonts w:cs="Calibri"/>
          <w:b/>
        </w:rPr>
        <w:t>Contact:</w:t>
      </w:r>
      <w:r w:rsidRPr="00866385">
        <w:rPr>
          <w:rFonts w:cs="Calibri"/>
        </w:rPr>
        <w:t xml:space="preserve"> Jan </w:t>
      </w:r>
      <w:r w:rsidRPr="009F155A">
        <w:rPr>
          <w:rFonts w:cs="Calibri"/>
        </w:rPr>
        <w:t xml:space="preserve">Campbell </w:t>
      </w:r>
      <w:hyperlink r:id="rId159" w:history="1">
        <w:r w:rsidRPr="009F155A">
          <w:rPr>
            <w:rStyle w:val="Hyperlink"/>
            <w:rFonts w:cs="Calibri"/>
          </w:rPr>
          <w:t>jan.d.campbell@multco.us</w:t>
        </w:r>
      </w:hyperlink>
      <w:r w:rsidRPr="00866385">
        <w:rPr>
          <w:rFonts w:cs="Calibri"/>
          <w:color w:val="1F497D"/>
        </w:rPr>
        <w:t xml:space="preserve"> </w:t>
      </w:r>
      <w:r w:rsidRPr="00866385">
        <w:rPr>
          <w:rFonts w:cs="Calibri"/>
        </w:rPr>
        <w:t>or</w:t>
      </w:r>
      <w:r w:rsidRPr="009F155A">
        <w:rPr>
          <w:rFonts w:cs="Calibri"/>
        </w:rPr>
        <w:t xml:space="preserve"> </w:t>
      </w:r>
      <w:hyperlink r:id="rId160" w:history="1">
        <w:r w:rsidRPr="009F155A">
          <w:rPr>
            <w:rStyle w:val="Hyperlink"/>
            <w:rFonts w:cs="Calibri"/>
          </w:rPr>
          <w:t>info@thecccoalition.org</w:t>
        </w:r>
      </w:hyperlink>
    </w:p>
    <w:p w14:paraId="434B3CAC" w14:textId="77777777" w:rsidR="008D7DB2" w:rsidRPr="00866385" w:rsidRDefault="008D7DB2" w:rsidP="009F155A">
      <w:pPr>
        <w:spacing w:after="0"/>
      </w:pPr>
      <w:r w:rsidRPr="00866385">
        <w:rPr>
          <w:b/>
        </w:rPr>
        <w:t>Mailing Address:</w:t>
      </w:r>
      <w:r w:rsidRPr="00866385">
        <w:t xml:space="preserve"> </w:t>
      </w:r>
      <w:r w:rsidRPr="00866385">
        <w:br/>
        <w:t>Connecting Communities Coalition</w:t>
      </w:r>
    </w:p>
    <w:p w14:paraId="38636535" w14:textId="77777777" w:rsidR="008D7DB2" w:rsidRPr="00866385" w:rsidRDefault="008D7DB2" w:rsidP="009F155A">
      <w:pPr>
        <w:spacing w:after="0"/>
      </w:pPr>
      <w:r w:rsidRPr="00866385">
        <w:t>c/o PHC Northwest</w:t>
      </w:r>
    </w:p>
    <w:p w14:paraId="582E6A1C" w14:textId="77777777" w:rsidR="008D7DB2" w:rsidRPr="00866385" w:rsidRDefault="008D7DB2" w:rsidP="009F155A">
      <w:pPr>
        <w:spacing w:after="0"/>
      </w:pPr>
      <w:r w:rsidRPr="00866385">
        <w:t xml:space="preserve">5312 NE 148th Ave </w:t>
      </w:r>
    </w:p>
    <w:p w14:paraId="07A9956F" w14:textId="77777777" w:rsidR="008D7DB2" w:rsidRPr="00866385" w:rsidRDefault="008D7DB2" w:rsidP="009F155A">
      <w:pPr>
        <w:spacing w:after="0"/>
      </w:pPr>
      <w:r w:rsidRPr="00866385">
        <w:t>Portland, OR 97230</w:t>
      </w:r>
    </w:p>
    <w:p w14:paraId="0FD66DF6" w14:textId="77777777" w:rsidR="00681786" w:rsidRDefault="00681786" w:rsidP="008B2068">
      <w:pPr>
        <w:ind w:left="0"/>
        <w:rPr>
          <w:b/>
          <w:sz w:val="28"/>
          <w:szCs w:val="28"/>
        </w:rPr>
      </w:pPr>
    </w:p>
    <w:p w14:paraId="30453768" w14:textId="77777777" w:rsidR="005469A7" w:rsidRPr="00866385" w:rsidRDefault="00681786" w:rsidP="005469A7">
      <w:pPr>
        <w:rPr>
          <w:rFonts w:cs="Calibri"/>
        </w:rPr>
      </w:pPr>
      <w:r>
        <w:rPr>
          <w:b/>
          <w:sz w:val="28"/>
          <w:szCs w:val="28"/>
        </w:rPr>
        <w:br w:type="page"/>
      </w:r>
    </w:p>
    <w:p w14:paraId="6A6B5DBB" w14:textId="77777777" w:rsidR="005469A7" w:rsidRPr="00866385" w:rsidRDefault="005469A7" w:rsidP="005469A7">
      <w:pPr>
        <w:rPr>
          <w:rFonts w:cs="Calibri"/>
        </w:rPr>
      </w:pPr>
    </w:p>
    <w:p w14:paraId="33F7BDAE" w14:textId="77777777" w:rsidR="005469A7" w:rsidRPr="00866385" w:rsidRDefault="005469A7" w:rsidP="005469A7">
      <w:pPr>
        <w:rPr>
          <w:rFonts w:cs="Calibri"/>
        </w:rPr>
      </w:pPr>
    </w:p>
    <w:p w14:paraId="42348185" w14:textId="77777777" w:rsidR="005469A7" w:rsidRPr="00866385" w:rsidRDefault="005469A7" w:rsidP="005469A7">
      <w:pPr>
        <w:rPr>
          <w:rFonts w:cs="Calibri"/>
        </w:rPr>
      </w:pPr>
    </w:p>
    <w:p w14:paraId="7359A5D4" w14:textId="77777777" w:rsidR="005469A7" w:rsidRPr="00866385" w:rsidRDefault="005469A7" w:rsidP="005469A7">
      <w:pPr>
        <w:rPr>
          <w:rFonts w:cs="Calibri"/>
        </w:rPr>
      </w:pPr>
    </w:p>
    <w:p w14:paraId="513BA00A" w14:textId="77777777" w:rsidR="005469A7" w:rsidRPr="00866385" w:rsidRDefault="005469A7" w:rsidP="005469A7">
      <w:pPr>
        <w:rPr>
          <w:rFonts w:cs="Calibri"/>
        </w:rPr>
      </w:pPr>
    </w:p>
    <w:p w14:paraId="77777A5E" w14:textId="77777777" w:rsidR="005469A7" w:rsidRPr="00866385" w:rsidRDefault="005469A7" w:rsidP="005469A7">
      <w:pPr>
        <w:rPr>
          <w:rFonts w:cs="Calibri"/>
        </w:rPr>
      </w:pPr>
    </w:p>
    <w:p w14:paraId="3D9E6714" w14:textId="77777777" w:rsidR="005469A7" w:rsidRPr="00866385" w:rsidRDefault="005469A7" w:rsidP="005469A7">
      <w:pPr>
        <w:rPr>
          <w:rFonts w:cs="Calibri"/>
        </w:rPr>
      </w:pPr>
    </w:p>
    <w:p w14:paraId="00E538B8" w14:textId="77777777" w:rsidR="005469A7" w:rsidRPr="00866385" w:rsidRDefault="005469A7" w:rsidP="005469A7">
      <w:pPr>
        <w:ind w:left="0"/>
        <w:rPr>
          <w:rFonts w:cs="Calibri"/>
        </w:rPr>
      </w:pPr>
    </w:p>
    <w:p w14:paraId="74BDA523" w14:textId="77777777" w:rsidR="005469A7" w:rsidRPr="00866385" w:rsidRDefault="005469A7" w:rsidP="005469A7">
      <w:pPr>
        <w:rPr>
          <w:rFonts w:cs="Calibri"/>
        </w:rPr>
      </w:pPr>
    </w:p>
    <w:p w14:paraId="2A7515B2" w14:textId="77777777" w:rsidR="005469A7" w:rsidRPr="00866385" w:rsidRDefault="005469A7" w:rsidP="005469A7">
      <w:pPr>
        <w:jc w:val="center"/>
        <w:rPr>
          <w:rFonts w:cs="Calibri"/>
          <w:i/>
        </w:rPr>
      </w:pPr>
      <w:r w:rsidRPr="00866385">
        <w:rPr>
          <w:rFonts w:cs="Calibri"/>
          <w:i/>
          <w:color w:val="A6A6A6"/>
        </w:rPr>
        <w:t>This page intentionally left blank.</w:t>
      </w:r>
      <w:r w:rsidR="00E22730">
        <w:rPr>
          <w:rFonts w:cs="Calibri"/>
          <w:i/>
          <w:color w:val="A6A6A6"/>
        </w:rPr>
        <w:t xml:space="preserve"> </w:t>
      </w:r>
    </w:p>
    <w:p w14:paraId="68CE14EB" w14:textId="77777777" w:rsidR="005469A7" w:rsidRDefault="005469A7">
      <w:pPr>
        <w:tabs>
          <w:tab w:val="clear" w:pos="8640"/>
        </w:tabs>
        <w:spacing w:after="0" w:line="240" w:lineRule="auto"/>
        <w:ind w:left="0"/>
        <w:rPr>
          <w:b/>
          <w:sz w:val="28"/>
          <w:szCs w:val="28"/>
        </w:rPr>
      </w:pPr>
      <w:r>
        <w:rPr>
          <w:b/>
          <w:sz w:val="28"/>
          <w:szCs w:val="28"/>
        </w:rPr>
        <w:br w:type="page"/>
      </w:r>
    </w:p>
    <w:p w14:paraId="4505719C" w14:textId="77777777" w:rsidR="00681786" w:rsidRDefault="00681786" w:rsidP="00262AF0">
      <w:pPr>
        <w:tabs>
          <w:tab w:val="clear" w:pos="8640"/>
        </w:tabs>
        <w:spacing w:after="0" w:line="240" w:lineRule="auto"/>
        <w:ind w:left="0"/>
        <w:rPr>
          <w:b/>
          <w:sz w:val="28"/>
          <w:szCs w:val="28"/>
        </w:rPr>
        <w:sectPr w:rsidR="00681786" w:rsidSect="00FC7F38">
          <w:headerReference w:type="even" r:id="rId161"/>
          <w:headerReference w:type="default" r:id="rId162"/>
          <w:footerReference w:type="default" r:id="rId163"/>
          <w:headerReference w:type="first" r:id="rId164"/>
          <w:type w:val="continuous"/>
          <w:pgSz w:w="12240" w:h="15840"/>
          <w:pgMar w:top="1440" w:right="1440" w:bottom="1440" w:left="1440" w:header="720" w:footer="720" w:gutter="0"/>
          <w:cols w:space="720"/>
          <w:docGrid w:linePitch="360"/>
        </w:sectPr>
      </w:pPr>
    </w:p>
    <w:p w14:paraId="7CE43945" w14:textId="77777777" w:rsidR="008E1EE4" w:rsidRPr="008E1EE4" w:rsidRDefault="008E1EE4" w:rsidP="008E1EE4">
      <w:pPr>
        <w:ind w:left="0"/>
        <w:rPr>
          <w:sz w:val="28"/>
          <w:szCs w:val="28"/>
        </w:rPr>
      </w:pPr>
    </w:p>
    <w:p w14:paraId="5A7616D5" w14:textId="77777777" w:rsidR="007D31B1" w:rsidRPr="00866385" w:rsidRDefault="004D21E7" w:rsidP="007D31B1">
      <w:pPr>
        <w:rPr>
          <w:rFonts w:cs="Calibri"/>
        </w:rPr>
      </w:pPr>
      <w:r>
        <w:rPr>
          <w:rFonts w:cs="Calibri"/>
          <w:noProof/>
        </w:rPr>
        <w:drawing>
          <wp:inline distT="0" distB="0" distL="0" distR="0" wp14:anchorId="370E3019" wp14:editId="3657FCB5">
            <wp:extent cx="5950585" cy="1597025"/>
            <wp:effectExtent l="19050" t="0" r="0" b="0"/>
            <wp:docPr id="8" name="Picture 7" descr="Image: International symbol of accessibility park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srcRect/>
                    <a:stretch>
                      <a:fillRect/>
                    </a:stretch>
                  </pic:blipFill>
                  <pic:spPr bwMode="auto">
                    <a:xfrm>
                      <a:off x="0" y="0"/>
                      <a:ext cx="5950585" cy="1597025"/>
                    </a:xfrm>
                    <a:prstGeom prst="rect">
                      <a:avLst/>
                    </a:prstGeom>
                    <a:noFill/>
                    <a:ln w="9525">
                      <a:noFill/>
                      <a:miter lim="800000"/>
                      <a:headEnd/>
                      <a:tailEnd/>
                    </a:ln>
                  </pic:spPr>
                </pic:pic>
              </a:graphicData>
            </a:graphic>
          </wp:inline>
        </w:drawing>
      </w:r>
    </w:p>
    <w:p w14:paraId="7F56D280" w14:textId="77777777" w:rsidR="007D31B1" w:rsidRPr="00866385" w:rsidRDefault="007D31B1" w:rsidP="007D31B1">
      <w:pPr>
        <w:pStyle w:val="Title"/>
        <w:rPr>
          <w:rFonts w:cs="Calibri"/>
        </w:rPr>
      </w:pPr>
      <w:bookmarkStart w:id="128" w:name="_Toc393963469"/>
      <w:bookmarkStart w:id="129" w:name="_Toc401323838"/>
      <w:r w:rsidRPr="00866385">
        <w:rPr>
          <w:rFonts w:cs="Calibri"/>
        </w:rPr>
        <w:t xml:space="preserve">7.0  </w:t>
      </w:r>
      <w:r w:rsidRPr="003375CE">
        <w:rPr>
          <w:rFonts w:cs="Calibri"/>
        </w:rPr>
        <w:t>Appendi</w:t>
      </w:r>
      <w:r>
        <w:rPr>
          <w:rFonts w:cs="Calibri"/>
        </w:rPr>
        <w:t>ces</w:t>
      </w:r>
      <w:bookmarkEnd w:id="128"/>
      <w:bookmarkEnd w:id="129"/>
      <w:r>
        <w:rPr>
          <w:rFonts w:cs="Calibri"/>
        </w:rPr>
        <w:t xml:space="preserve"> </w:t>
      </w:r>
    </w:p>
    <w:p w14:paraId="40D672A2" w14:textId="77777777" w:rsidR="007D31B1" w:rsidRPr="00866385" w:rsidRDefault="007D31B1" w:rsidP="007D31B1">
      <w:pPr>
        <w:rPr>
          <w:rFonts w:cs="Calibri"/>
        </w:rPr>
      </w:pPr>
      <w:r w:rsidRPr="00866385">
        <w:rPr>
          <w:rFonts w:cs="Calibri"/>
        </w:rPr>
        <w:t>The development of the Transition Plan was based on the findings of the facility evaluations and meetings with City staff to establish the schedule for addressing barrier removal. After the draft Transition Plan has circulated through the City Bureaus, the City will open the draft Transition Plan to the public for comment. The following appendices references the facility reports by Bureau, as well as materials used for staff trainings, the public outreach materials</w:t>
      </w:r>
      <w:r w:rsidR="002B39D2">
        <w:rPr>
          <w:rFonts w:cs="Calibri"/>
        </w:rPr>
        <w:t xml:space="preserve"> comments</w:t>
      </w:r>
      <w:r w:rsidRPr="00866385">
        <w:rPr>
          <w:rFonts w:cs="Calibri"/>
        </w:rPr>
        <w:t>.</w:t>
      </w:r>
    </w:p>
    <w:p w14:paraId="7DF88DAF" w14:textId="77777777" w:rsidR="007D31B1" w:rsidRPr="00866385" w:rsidRDefault="007D31B1" w:rsidP="007D31B1">
      <w:pPr>
        <w:pStyle w:val="Heading1"/>
        <w:rPr>
          <w:rFonts w:cs="Calibri"/>
        </w:rPr>
      </w:pPr>
      <w:bookmarkStart w:id="130" w:name="_Toc393963470"/>
      <w:bookmarkStart w:id="131" w:name="_Toc401323839"/>
      <w:r w:rsidRPr="00866385">
        <w:rPr>
          <w:rFonts w:cs="Calibri"/>
        </w:rPr>
        <w:t>7.1  Facility Reports by Bureau</w:t>
      </w:r>
      <w:bookmarkEnd w:id="130"/>
      <w:bookmarkEnd w:id="131"/>
    </w:p>
    <w:tbl>
      <w:tblPr>
        <w:tblStyle w:val="TableGrid"/>
        <w:tblW w:w="927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gridCol w:w="270"/>
      </w:tblGrid>
      <w:tr w:rsidR="007D31B1" w14:paraId="183780E9" w14:textId="77777777" w:rsidTr="002B39D2">
        <w:tc>
          <w:tcPr>
            <w:tcW w:w="9000" w:type="dxa"/>
          </w:tcPr>
          <w:p w14:paraId="436074CD" w14:textId="77777777" w:rsidR="008E1EE4" w:rsidRPr="008E1EE4" w:rsidRDefault="007D31B1" w:rsidP="002B39D2">
            <w:pPr>
              <w:tabs>
                <w:tab w:val="clear" w:pos="8640"/>
              </w:tabs>
              <w:spacing w:after="120" w:line="240" w:lineRule="auto"/>
              <w:ind w:left="0"/>
              <w:contextualSpacing/>
              <w:rPr>
                <w:rFonts w:cs="Calibri"/>
              </w:rPr>
            </w:pPr>
            <w:r w:rsidRPr="00866385">
              <w:rPr>
                <w:rFonts w:cs="Calibri"/>
              </w:rPr>
              <w:t xml:space="preserve">The facility </w:t>
            </w:r>
            <w:r w:rsidRPr="006F54D6">
              <w:rPr>
                <w:rFonts w:cs="Calibri"/>
              </w:rPr>
              <w:t>reports are</w:t>
            </w:r>
            <w:r w:rsidRPr="00866385">
              <w:rPr>
                <w:rFonts w:cs="Calibri"/>
              </w:rPr>
              <w:t xml:space="preserve"> available under separate cover and available by contacting the City’s ADA </w:t>
            </w:r>
            <w:r w:rsidR="009D3B13">
              <w:rPr>
                <w:rFonts w:cs="Calibri"/>
              </w:rPr>
              <w:t xml:space="preserve">Title II </w:t>
            </w:r>
            <w:r w:rsidRPr="00866385">
              <w:rPr>
                <w:rFonts w:cs="Calibri"/>
              </w:rPr>
              <w:t>Coordinator</w:t>
            </w:r>
            <w:r w:rsidR="002B39D2">
              <w:rPr>
                <w:rFonts w:cs="Calibri"/>
              </w:rPr>
              <w:t xml:space="preserve"> or by accessing them </w:t>
            </w:r>
            <w:r w:rsidR="002B39D2" w:rsidRPr="008E1EE4">
              <w:rPr>
                <w:rFonts w:cs="Calibri"/>
              </w:rPr>
              <w:t>on the City's website</w:t>
            </w:r>
            <w:r w:rsidR="002B39D2">
              <w:rPr>
                <w:rFonts w:cs="Calibri"/>
              </w:rPr>
              <w:t>:</w:t>
            </w:r>
            <w:r w:rsidR="002B39D2" w:rsidRPr="008E1EE4">
              <w:rPr>
                <w:rFonts w:cs="Calibri"/>
              </w:rPr>
              <w:t xml:space="preserve"> </w:t>
            </w:r>
            <w:hyperlink r:id="rId166" w:history="1">
              <w:r w:rsidR="002E1E31">
                <w:rPr>
                  <w:rStyle w:val="Hyperlink"/>
                </w:rPr>
                <w:t>https://www.portlandoregon.gov/oehr/article/507167</w:t>
              </w:r>
            </w:hyperlink>
          </w:p>
        </w:tc>
        <w:tc>
          <w:tcPr>
            <w:tcW w:w="270" w:type="dxa"/>
          </w:tcPr>
          <w:p w14:paraId="666DAA9F" w14:textId="77777777" w:rsidR="008E1EE4" w:rsidRPr="008E1EE4" w:rsidRDefault="008E1EE4" w:rsidP="002B39D2">
            <w:pPr>
              <w:tabs>
                <w:tab w:val="clear" w:pos="8640"/>
              </w:tabs>
              <w:spacing w:after="120" w:line="240" w:lineRule="auto"/>
              <w:ind w:left="0"/>
              <w:contextualSpacing/>
              <w:rPr>
                <w:rFonts w:cs="Calibri"/>
              </w:rPr>
            </w:pPr>
          </w:p>
        </w:tc>
      </w:tr>
    </w:tbl>
    <w:p w14:paraId="24593ABF" w14:textId="77777777" w:rsidR="007D31B1" w:rsidRPr="00866385" w:rsidRDefault="007D31B1" w:rsidP="007D31B1">
      <w:pPr>
        <w:pStyle w:val="Heading1"/>
        <w:rPr>
          <w:rFonts w:cs="Calibri"/>
        </w:rPr>
      </w:pPr>
      <w:bookmarkStart w:id="132" w:name="_Toc393963471"/>
      <w:bookmarkStart w:id="133" w:name="_Toc401323840"/>
      <w:r w:rsidRPr="00866385">
        <w:rPr>
          <w:rFonts w:cs="Calibri"/>
        </w:rPr>
        <w:t>7.</w:t>
      </w:r>
      <w:r>
        <w:rPr>
          <w:rFonts w:cs="Calibri"/>
        </w:rPr>
        <w:t>2</w:t>
      </w:r>
      <w:r w:rsidRPr="00866385">
        <w:rPr>
          <w:rFonts w:cs="Calibri"/>
        </w:rPr>
        <w:t xml:space="preserve">  Facility </w:t>
      </w:r>
      <w:r>
        <w:rPr>
          <w:rFonts w:cs="Calibri"/>
        </w:rPr>
        <w:t>Omit List</w:t>
      </w:r>
      <w:r w:rsidRPr="00866385">
        <w:rPr>
          <w:rFonts w:cs="Calibri"/>
        </w:rPr>
        <w:t xml:space="preserve"> by Bureau</w:t>
      </w:r>
      <w:bookmarkEnd w:id="132"/>
      <w:bookmarkEnd w:id="133"/>
    </w:p>
    <w:p w14:paraId="0E2F6B89" w14:textId="77777777" w:rsidR="008E1EE4" w:rsidRDefault="007D31B1">
      <w:pPr>
        <w:spacing w:before="100"/>
        <w:rPr>
          <w:b/>
          <w:sz w:val="28"/>
          <w:szCs w:val="28"/>
        </w:rPr>
      </w:pPr>
      <w:r w:rsidRPr="005D26C5">
        <w:t>Bureau facilities at the time of the facility evaluations with no public access were not evaluated as part of the Transition Plan Update. This includes the following facilities by Bureau:</w:t>
      </w:r>
    </w:p>
    <w:p w14:paraId="4C3D1872" w14:textId="77777777" w:rsidR="007D31B1" w:rsidRDefault="007D31B1" w:rsidP="007D31B1">
      <w:pPr>
        <w:rPr>
          <w:b/>
        </w:rPr>
      </w:pPr>
      <w:r w:rsidRPr="003A6B70">
        <w:rPr>
          <w:b/>
        </w:rPr>
        <w:t>Bureau of Environmental Services</w:t>
      </w:r>
    </w:p>
    <w:p w14:paraId="5EDFB7A9" w14:textId="77777777" w:rsidR="007D31B1" w:rsidRDefault="007D31B1" w:rsidP="004E0F96">
      <w:pPr>
        <w:pStyle w:val="ListParagraph"/>
        <w:numPr>
          <w:ilvl w:val="0"/>
          <w:numId w:val="9"/>
        </w:numPr>
      </w:pPr>
      <w:r>
        <w:t>Guilds Lake 2615 NW Industrial</w:t>
      </w:r>
    </w:p>
    <w:p w14:paraId="4795BDF6" w14:textId="77777777" w:rsidR="007D31B1" w:rsidRDefault="007D31B1" w:rsidP="004E0F96">
      <w:pPr>
        <w:pStyle w:val="ListParagraph"/>
        <w:numPr>
          <w:ilvl w:val="0"/>
          <w:numId w:val="9"/>
        </w:numPr>
      </w:pPr>
      <w:r>
        <w:t>Guilds Lake 2619 NW Industrial</w:t>
      </w:r>
    </w:p>
    <w:p w14:paraId="56A571F7" w14:textId="77777777" w:rsidR="002B39D2" w:rsidRDefault="002B39D2" w:rsidP="004E0F96">
      <w:pPr>
        <w:pStyle w:val="ListParagraph"/>
        <w:numPr>
          <w:ilvl w:val="0"/>
          <w:numId w:val="9"/>
        </w:numPr>
      </w:pPr>
      <w:r>
        <w:br w:type="page"/>
      </w:r>
    </w:p>
    <w:p w14:paraId="2411E447" w14:textId="77777777" w:rsidR="002B39D2" w:rsidRDefault="002B39D2" w:rsidP="002B39D2">
      <w:pPr>
        <w:pStyle w:val="ListParagraph"/>
        <w:ind w:left="1080"/>
      </w:pPr>
    </w:p>
    <w:p w14:paraId="5D6F3F93" w14:textId="77777777" w:rsidR="007D31B1" w:rsidRDefault="007D31B1" w:rsidP="004E0F96">
      <w:pPr>
        <w:pStyle w:val="ListParagraph"/>
        <w:numPr>
          <w:ilvl w:val="0"/>
          <w:numId w:val="9"/>
        </w:numPr>
      </w:pPr>
      <w:r>
        <w:t>Pioneer Tower, Suite 400</w:t>
      </w:r>
    </w:p>
    <w:p w14:paraId="0FE6C4B2" w14:textId="77777777" w:rsidR="007D31B1" w:rsidRPr="003A6B70" w:rsidRDefault="007D31B1" w:rsidP="007D31B1">
      <w:pPr>
        <w:rPr>
          <w:b/>
          <w:szCs w:val="24"/>
        </w:rPr>
      </w:pPr>
      <w:r w:rsidRPr="003A6B70">
        <w:rPr>
          <w:b/>
          <w:szCs w:val="24"/>
        </w:rPr>
        <w:t>Bureau of Transportation</w:t>
      </w:r>
    </w:p>
    <w:p w14:paraId="23148F6C" w14:textId="77777777" w:rsidR="007D31B1" w:rsidRPr="00AF5A09" w:rsidRDefault="007D31B1" w:rsidP="004E0F96">
      <w:pPr>
        <w:pStyle w:val="ListParagraph"/>
        <w:numPr>
          <w:ilvl w:val="0"/>
          <w:numId w:val="10"/>
        </w:numPr>
      </w:pPr>
      <w:r>
        <w:t>1116 NW 17th Ave</w:t>
      </w:r>
    </w:p>
    <w:p w14:paraId="66CEE2E5" w14:textId="77777777" w:rsidR="007D31B1" w:rsidRDefault="007D31B1" w:rsidP="004E0F96">
      <w:pPr>
        <w:pStyle w:val="ListParagraph"/>
        <w:numPr>
          <w:ilvl w:val="0"/>
          <w:numId w:val="10"/>
        </w:numPr>
      </w:pPr>
      <w:r>
        <w:t>Albina Yard</w:t>
      </w:r>
    </w:p>
    <w:p w14:paraId="29E36208" w14:textId="77777777" w:rsidR="007D31B1" w:rsidRDefault="007D31B1" w:rsidP="004E0F96">
      <w:pPr>
        <w:pStyle w:val="ListParagraph"/>
        <w:numPr>
          <w:ilvl w:val="0"/>
          <w:numId w:val="10"/>
        </w:numPr>
      </w:pPr>
      <w:r>
        <w:t>Gumbert Building (formally the Valvoline Building)</w:t>
      </w:r>
    </w:p>
    <w:p w14:paraId="13348388" w14:textId="77777777" w:rsidR="007D31B1" w:rsidRDefault="007D31B1" w:rsidP="004E0F96">
      <w:pPr>
        <w:pStyle w:val="ListParagraph"/>
        <w:numPr>
          <w:ilvl w:val="0"/>
          <w:numId w:val="10"/>
        </w:numPr>
      </w:pPr>
      <w:r>
        <w:t>Sunderland Yard</w:t>
      </w:r>
    </w:p>
    <w:p w14:paraId="60A6BBD7" w14:textId="77777777" w:rsidR="007D31B1" w:rsidRDefault="007D31B1" w:rsidP="004E0F96">
      <w:pPr>
        <w:pStyle w:val="ListParagraph"/>
        <w:numPr>
          <w:ilvl w:val="0"/>
          <w:numId w:val="10"/>
        </w:numPr>
      </w:pPr>
      <w:r>
        <w:t>Welding Shop/Storage Building</w:t>
      </w:r>
    </w:p>
    <w:p w14:paraId="77811339" w14:textId="77777777" w:rsidR="007D31B1" w:rsidRPr="003A6B70" w:rsidRDefault="007D31B1" w:rsidP="007D31B1">
      <w:pPr>
        <w:rPr>
          <w:b/>
        </w:rPr>
      </w:pPr>
      <w:r w:rsidRPr="003A6B70">
        <w:rPr>
          <w:b/>
        </w:rPr>
        <w:t>Fire and Rescue</w:t>
      </w:r>
    </w:p>
    <w:p w14:paraId="2DCB7608" w14:textId="77777777" w:rsidR="007D31B1" w:rsidRDefault="007D31B1" w:rsidP="004E0F96">
      <w:pPr>
        <w:pStyle w:val="ListParagraph"/>
        <w:numPr>
          <w:ilvl w:val="0"/>
          <w:numId w:val="11"/>
        </w:numPr>
      </w:pPr>
      <w:r>
        <w:t>EMS Office</w:t>
      </w:r>
    </w:p>
    <w:p w14:paraId="717BE25A" w14:textId="77777777" w:rsidR="007D31B1" w:rsidRDefault="007D31B1" w:rsidP="004E0F96">
      <w:pPr>
        <w:pStyle w:val="ListParagraph"/>
        <w:numPr>
          <w:ilvl w:val="0"/>
          <w:numId w:val="11"/>
        </w:numPr>
      </w:pPr>
      <w:r>
        <w:t>Logistics</w:t>
      </w:r>
    </w:p>
    <w:p w14:paraId="38A7818B" w14:textId="77777777" w:rsidR="007D31B1" w:rsidRDefault="007D31B1" w:rsidP="004E0F96">
      <w:pPr>
        <w:pStyle w:val="ListParagraph"/>
        <w:numPr>
          <w:ilvl w:val="0"/>
          <w:numId w:val="11"/>
        </w:numPr>
      </w:pPr>
      <w:r>
        <w:t xml:space="preserve">Fire &amp; Police Disability &amp; Retirement Board </w:t>
      </w:r>
    </w:p>
    <w:p w14:paraId="0D218C3D" w14:textId="77777777" w:rsidR="007D31B1" w:rsidRDefault="007D31B1" w:rsidP="004E0F96">
      <w:pPr>
        <w:pStyle w:val="ListParagraph"/>
        <w:numPr>
          <w:ilvl w:val="0"/>
          <w:numId w:val="11"/>
        </w:numPr>
      </w:pPr>
      <w:r>
        <w:t>Station 21 - Eastbank/Hawthorne</w:t>
      </w:r>
    </w:p>
    <w:p w14:paraId="5B0DB25C" w14:textId="77777777" w:rsidR="007D31B1" w:rsidRDefault="007D31B1" w:rsidP="004E0F96">
      <w:pPr>
        <w:pStyle w:val="ListParagraph"/>
        <w:numPr>
          <w:ilvl w:val="0"/>
          <w:numId w:val="11"/>
        </w:numPr>
      </w:pPr>
      <w:r>
        <w:t>Station 24</w:t>
      </w:r>
    </w:p>
    <w:p w14:paraId="37806816" w14:textId="77777777" w:rsidR="007D31B1" w:rsidRDefault="007D31B1" w:rsidP="004E0F96">
      <w:pPr>
        <w:pStyle w:val="ListParagraph"/>
        <w:numPr>
          <w:ilvl w:val="0"/>
          <w:numId w:val="11"/>
        </w:numPr>
      </w:pPr>
      <w:r>
        <w:t>Storage Building</w:t>
      </w:r>
    </w:p>
    <w:p w14:paraId="5425E6B6" w14:textId="77777777" w:rsidR="007D31B1" w:rsidRPr="00D55384" w:rsidRDefault="007D31B1" w:rsidP="007D31B1">
      <w:pPr>
        <w:rPr>
          <w:b/>
        </w:rPr>
      </w:pPr>
      <w:r w:rsidRPr="00D55384">
        <w:rPr>
          <w:b/>
        </w:rPr>
        <w:t>Office of Management and Finance</w:t>
      </w:r>
    </w:p>
    <w:p w14:paraId="4D10C256" w14:textId="77777777" w:rsidR="007D31B1" w:rsidRDefault="007D31B1" w:rsidP="004E0F96">
      <w:pPr>
        <w:pStyle w:val="ListParagraph"/>
        <w:numPr>
          <w:ilvl w:val="0"/>
          <w:numId w:val="12"/>
        </w:numPr>
      </w:pPr>
      <w:r>
        <w:t xml:space="preserve">Jerome Sears </w:t>
      </w:r>
    </w:p>
    <w:p w14:paraId="16FC3E80" w14:textId="77777777" w:rsidR="007D31B1" w:rsidRDefault="007D31B1" w:rsidP="004E0F96">
      <w:pPr>
        <w:pStyle w:val="ListParagraph"/>
        <w:numPr>
          <w:ilvl w:val="0"/>
          <w:numId w:val="12"/>
        </w:numPr>
      </w:pPr>
      <w:r>
        <w:t>Kerby Building</w:t>
      </w:r>
    </w:p>
    <w:p w14:paraId="65F6857F" w14:textId="77777777" w:rsidR="007D31B1" w:rsidRDefault="007D31B1" w:rsidP="007D31B1">
      <w:pPr>
        <w:rPr>
          <w:b/>
        </w:rPr>
      </w:pPr>
      <w:r w:rsidRPr="00D55384">
        <w:rPr>
          <w:b/>
        </w:rPr>
        <w:t>Police Bureau</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381"/>
      </w:tblGrid>
      <w:tr w:rsidR="007D31B1" w14:paraId="17C83C21" w14:textId="77777777" w:rsidTr="007D31B1">
        <w:trPr>
          <w:trHeight w:val="2070"/>
        </w:trPr>
        <w:tc>
          <w:tcPr>
            <w:tcW w:w="4685" w:type="dxa"/>
          </w:tcPr>
          <w:p w14:paraId="3D6C408A"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111 NE 102nd Avenue</w:t>
            </w:r>
          </w:p>
          <w:p w14:paraId="7CF4BB15"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1011 SW Oak Street</w:t>
            </w:r>
          </w:p>
          <w:p w14:paraId="53BA035F"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11036 NE Sandy</w:t>
            </w:r>
          </w:p>
          <w:p w14:paraId="22203F56"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Atlantic Aviation</w:t>
            </w:r>
          </w:p>
          <w:p w14:paraId="4A2A8854"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Brentwood/Darlington/NW Impact</w:t>
            </w:r>
          </w:p>
          <w:p w14:paraId="5CBCE04C"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Eastport Plaza Shopping Center</w:t>
            </w:r>
          </w:p>
        </w:tc>
        <w:tc>
          <w:tcPr>
            <w:tcW w:w="4531" w:type="dxa"/>
          </w:tcPr>
          <w:p w14:paraId="54F59F05"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Employee Assistance Program</w:t>
            </w:r>
          </w:p>
          <w:p w14:paraId="6DE273BB"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Kenton Office Contact</w:t>
            </w:r>
          </w:p>
          <w:p w14:paraId="237EC2DF"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Police Training Center</w:t>
            </w:r>
          </w:p>
          <w:p w14:paraId="5106BB41"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Portland Downtown Services</w:t>
            </w:r>
          </w:p>
          <w:p w14:paraId="0A4A8914" w14:textId="77777777" w:rsidR="008E1EE4" w:rsidRPr="008E1EE4" w:rsidRDefault="008E1EE4" w:rsidP="004E0F96">
            <w:pPr>
              <w:numPr>
                <w:ilvl w:val="0"/>
                <w:numId w:val="13"/>
              </w:numPr>
              <w:tabs>
                <w:tab w:val="clear" w:pos="8640"/>
              </w:tabs>
              <w:spacing w:after="120" w:line="240" w:lineRule="auto"/>
              <w:contextualSpacing/>
              <w:rPr>
                <w:szCs w:val="24"/>
              </w:rPr>
            </w:pPr>
            <w:r w:rsidRPr="008E1EE4">
              <w:rPr>
                <w:szCs w:val="24"/>
              </w:rPr>
              <w:t>Walnut Park Commercial Space</w:t>
            </w:r>
          </w:p>
          <w:p w14:paraId="68797D49" w14:textId="77777777" w:rsidR="007D31B1" w:rsidRPr="00684FC4" w:rsidRDefault="007D31B1" w:rsidP="007D31B1">
            <w:pPr>
              <w:ind w:left="0"/>
              <w:rPr>
                <w:b/>
                <w:szCs w:val="24"/>
              </w:rPr>
            </w:pPr>
          </w:p>
        </w:tc>
      </w:tr>
    </w:tbl>
    <w:p w14:paraId="77B772F6" w14:textId="77777777" w:rsidR="007D31B1" w:rsidRDefault="007D31B1" w:rsidP="007D31B1">
      <w:pPr>
        <w:spacing w:before="100"/>
        <w:rPr>
          <w:b/>
        </w:rPr>
      </w:pPr>
      <w:r w:rsidRPr="00D55384">
        <w:rPr>
          <w:b/>
        </w:rPr>
        <w:t>Water Bureau</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409"/>
      </w:tblGrid>
      <w:tr w:rsidR="007D31B1" w14:paraId="57FE2107" w14:textId="77777777" w:rsidTr="007D31B1">
        <w:tc>
          <w:tcPr>
            <w:tcW w:w="4680" w:type="dxa"/>
          </w:tcPr>
          <w:p w14:paraId="53C23151"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Bear Creek House #2</w:t>
            </w:r>
          </w:p>
          <w:p w14:paraId="5BEAC445"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Fulton Pump Station</w:t>
            </w:r>
          </w:p>
          <w:p w14:paraId="58786EB8"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 xml:space="preserve">Headworks Complex </w:t>
            </w:r>
          </w:p>
          <w:p w14:paraId="1F3C7904"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Interstate Maintenance Building</w:t>
            </w:r>
          </w:p>
        </w:tc>
        <w:tc>
          <w:tcPr>
            <w:tcW w:w="4518" w:type="dxa"/>
          </w:tcPr>
          <w:p w14:paraId="6DFB3EB4"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Interstate New Meter Shop</w:t>
            </w:r>
          </w:p>
          <w:p w14:paraId="5AA17EB1"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Interstate Operations Building</w:t>
            </w:r>
          </w:p>
          <w:p w14:paraId="00863D86"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 xml:space="preserve">Sandy River Station Office </w:t>
            </w:r>
          </w:p>
          <w:p w14:paraId="38F2DC67" w14:textId="77777777" w:rsidR="007D31B1" w:rsidRPr="00684FC4" w:rsidRDefault="008E1EE4" w:rsidP="004E0F96">
            <w:pPr>
              <w:numPr>
                <w:ilvl w:val="0"/>
                <w:numId w:val="13"/>
              </w:numPr>
              <w:tabs>
                <w:tab w:val="clear" w:pos="8640"/>
              </w:tabs>
              <w:spacing w:after="120" w:line="240" w:lineRule="auto"/>
              <w:contextualSpacing/>
              <w:rPr>
                <w:szCs w:val="24"/>
              </w:rPr>
            </w:pPr>
            <w:r w:rsidRPr="008E1EE4">
              <w:rPr>
                <w:szCs w:val="24"/>
              </w:rPr>
              <w:t>Security Ranger House Office</w:t>
            </w:r>
          </w:p>
        </w:tc>
      </w:tr>
    </w:tbl>
    <w:p w14:paraId="4B45E508" w14:textId="77777777" w:rsidR="007D31B1" w:rsidRDefault="007D31B1">
      <w:pPr>
        <w:tabs>
          <w:tab w:val="clear" w:pos="8640"/>
        </w:tabs>
        <w:spacing w:after="0" w:line="240" w:lineRule="auto"/>
        <w:ind w:left="0"/>
        <w:rPr>
          <w:b/>
        </w:rPr>
      </w:pPr>
    </w:p>
    <w:p w14:paraId="5370356D" w14:textId="77777777" w:rsidR="007D31B1" w:rsidRPr="005D26C5" w:rsidRDefault="007D31B1" w:rsidP="007D31B1">
      <w:pPr>
        <w:rPr>
          <w:b/>
          <w:sz w:val="28"/>
          <w:szCs w:val="28"/>
        </w:rPr>
      </w:pPr>
      <w:r w:rsidRPr="005D26C5">
        <w:rPr>
          <w:b/>
          <w:sz w:val="28"/>
          <w:szCs w:val="28"/>
        </w:rPr>
        <w:t>Parks Bureau</w:t>
      </w:r>
    </w:p>
    <w:tbl>
      <w:tblPr>
        <w:tblW w:w="0" w:type="auto"/>
        <w:tblLook w:val="00A0" w:firstRow="1" w:lastRow="0" w:firstColumn="1" w:lastColumn="0" w:noHBand="0" w:noVBand="0"/>
      </w:tblPr>
      <w:tblGrid>
        <w:gridCol w:w="4677"/>
        <w:gridCol w:w="4683"/>
      </w:tblGrid>
      <w:tr w:rsidR="007D31B1" w:rsidRPr="005D26C5" w14:paraId="7590A2AE" w14:textId="77777777" w:rsidTr="001340EE">
        <w:tc>
          <w:tcPr>
            <w:tcW w:w="4788" w:type="dxa"/>
          </w:tcPr>
          <w:p w14:paraId="12BE886B" w14:textId="77777777" w:rsidR="007D31B1" w:rsidRPr="00684FC4" w:rsidRDefault="008E1EE4" w:rsidP="004E0F96">
            <w:pPr>
              <w:numPr>
                <w:ilvl w:val="0"/>
                <w:numId w:val="13"/>
              </w:numPr>
              <w:tabs>
                <w:tab w:val="clear" w:pos="8640"/>
              </w:tabs>
              <w:spacing w:after="120" w:line="240" w:lineRule="auto"/>
              <w:contextualSpacing/>
              <w:rPr>
                <w:rFonts w:asciiTheme="minorHAnsi" w:eastAsia="Times New Roman" w:hAnsiTheme="minorHAnsi"/>
                <w:szCs w:val="24"/>
              </w:rPr>
            </w:pPr>
            <w:r w:rsidRPr="008E1EE4">
              <w:rPr>
                <w:rFonts w:asciiTheme="minorHAnsi" w:hAnsiTheme="minorHAnsi"/>
                <w:szCs w:val="24"/>
              </w:rPr>
              <w:t>Adams Property</w:t>
            </w:r>
          </w:p>
          <w:p w14:paraId="328420FA"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Alder Ridge Natural Area</w:t>
            </w:r>
          </w:p>
          <w:p w14:paraId="11F1E1D4"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Arnold Creek Natural Area</w:t>
            </w:r>
          </w:p>
          <w:p w14:paraId="07712EAD"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Ash Creek Natural Area</w:t>
            </w:r>
          </w:p>
          <w:p w14:paraId="1C186037"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Baltimore Woods Natural Area</w:t>
            </w:r>
          </w:p>
          <w:p w14:paraId="6E2FEEC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Beech Property</w:t>
            </w:r>
          </w:p>
          <w:p w14:paraId="3FE7349C"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Big Four Corners Natural Area</w:t>
            </w:r>
          </w:p>
          <w:p w14:paraId="23DA1E1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Brannen Property</w:t>
            </w:r>
          </w:p>
          <w:p w14:paraId="01C01A0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Bridgeton Slough Natural Area</w:t>
            </w:r>
          </w:p>
          <w:p w14:paraId="41B3BD63"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Buttes Natural Area</w:t>
            </w:r>
          </w:p>
          <w:p w14:paraId="27754AF2"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Clark &amp; Wilson</w:t>
            </w:r>
          </w:p>
          <w:p w14:paraId="59C8F76F"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Clatsop Butte Park</w:t>
            </w:r>
          </w:p>
          <w:p w14:paraId="0DC94F25"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Columbia Buffer</w:t>
            </w:r>
          </w:p>
          <w:p w14:paraId="7EEDEE8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Columbia Slough Natural Area</w:t>
            </w:r>
          </w:p>
          <w:p w14:paraId="08E53BDE"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Cottonwood Bay</w:t>
            </w:r>
          </w:p>
          <w:p w14:paraId="5D366061"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Cottonwood Creek Natural Area</w:t>
            </w:r>
          </w:p>
          <w:p w14:paraId="0A1C53F1"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Cross Levee Natural Area</w:t>
            </w:r>
          </w:p>
          <w:p w14:paraId="7BCCEAD6"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Deardorff Creek Natural Area</w:t>
            </w:r>
          </w:p>
          <w:p w14:paraId="7F5A0CF9"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Elk Rock Island</w:t>
            </w:r>
          </w:p>
          <w:p w14:paraId="3CB0A8C3"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Exeter Property</w:t>
            </w:r>
          </w:p>
          <w:p w14:paraId="604727DD"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Fanno Creek Natural Area</w:t>
            </w:r>
          </w:p>
          <w:p w14:paraId="24D1402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Frank L. Knight Property</w:t>
            </w:r>
          </w:p>
          <w:p w14:paraId="0A95C24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Gates Park Property</w:t>
            </w:r>
          </w:p>
          <w:p w14:paraId="2E49D4B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Green Thumb</w:t>
            </w:r>
          </w:p>
          <w:p w14:paraId="617129B2"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Harbor View Property</w:t>
            </w:r>
          </w:p>
          <w:p w14:paraId="4D596FA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Holman Property</w:t>
            </w:r>
          </w:p>
          <w:p w14:paraId="7B1C1E6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Jackson Middle School</w:t>
            </w:r>
          </w:p>
          <w:p w14:paraId="00C7F226"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Japanese Gardens</w:t>
            </w:r>
          </w:p>
          <w:p w14:paraId="11A15846"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Jefferson Street Property</w:t>
            </w:r>
          </w:p>
          <w:p w14:paraId="75C43F4F"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Jensen Natural Area</w:t>
            </w:r>
          </w:p>
          <w:p w14:paraId="04BDA2CA"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Johnson Lake Property</w:t>
            </w:r>
          </w:p>
          <w:p w14:paraId="7A1ADC99"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Johnswood Property</w:t>
            </w:r>
          </w:p>
          <w:p w14:paraId="738DC2C7"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Kerr Site</w:t>
            </w:r>
          </w:p>
          <w:p w14:paraId="20764D66"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Kimmel Property</w:t>
            </w:r>
          </w:p>
          <w:p w14:paraId="7583F454"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Kingsley D. Bundy Property</w:t>
            </w:r>
          </w:p>
          <w:p w14:paraId="62413625"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Kingsley Park</w:t>
            </w:r>
          </w:p>
        </w:tc>
        <w:tc>
          <w:tcPr>
            <w:tcW w:w="4788" w:type="dxa"/>
          </w:tcPr>
          <w:p w14:paraId="7AC71E8D"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Lents Floodplain</w:t>
            </w:r>
          </w:p>
          <w:p w14:paraId="43EC03C1"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Linnton Park</w:t>
            </w:r>
          </w:p>
          <w:p w14:paraId="5058D8C1"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Maintenance Facility - 89th &amp; Flavel</w:t>
            </w:r>
          </w:p>
          <w:p w14:paraId="7B80558D"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Mill Ends Park</w:t>
            </w:r>
          </w:p>
          <w:p w14:paraId="055F0294"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Mitchell Creek Natural Area</w:t>
            </w:r>
          </w:p>
          <w:p w14:paraId="28F2A116"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Mocks Crest Property</w:t>
            </w:r>
          </w:p>
          <w:p w14:paraId="7F1AA11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Molofiy Property</w:t>
            </w:r>
          </w:p>
          <w:p w14:paraId="3BA37A07"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Moore Island</w:t>
            </w:r>
          </w:p>
          <w:p w14:paraId="098D23B5"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Munger Property</w:t>
            </w:r>
          </w:p>
          <w:p w14:paraId="069F7CF9"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N Willamette &amp; Bryant</w:t>
            </w:r>
          </w:p>
          <w:p w14:paraId="2F8A01FF"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Northeast District Headquarters</w:t>
            </w:r>
          </w:p>
          <w:p w14:paraId="5C7B6D8D"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Peter Kerr Property</w:t>
            </w:r>
          </w:p>
          <w:p w14:paraId="062692DE"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Powell Butte - Lower Floodplain</w:t>
            </w:r>
          </w:p>
          <w:p w14:paraId="10DCFD8F"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i/>
                <w:szCs w:val="24"/>
              </w:rPr>
            </w:pPr>
            <w:r w:rsidRPr="008E1EE4">
              <w:rPr>
                <w:rFonts w:asciiTheme="minorHAnsi" w:hAnsiTheme="minorHAnsi"/>
                <w:i/>
                <w:szCs w:val="24"/>
              </w:rPr>
              <w:t>Powell Butte Natural Area</w:t>
            </w:r>
          </w:p>
          <w:p w14:paraId="08F7FF3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Rice School</w:t>
            </w:r>
          </w:p>
          <w:p w14:paraId="2D059CA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River View Natural Area</w:t>
            </w:r>
          </w:p>
          <w:p w14:paraId="4B5829D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Rosemont Bluff Natural Area</w:t>
            </w:r>
          </w:p>
          <w:p w14:paraId="104A9951"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Ross Island Natural Area</w:t>
            </w:r>
          </w:p>
          <w:p w14:paraId="18E87B57"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Ross, Vernon Veterans Memorial</w:t>
            </w:r>
          </w:p>
          <w:p w14:paraId="29D073F3"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Smith and Bybee Lakes Wetlands Natural Area</w:t>
            </w:r>
          </w:p>
          <w:p w14:paraId="3CFD05B9"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Southeast District Headquarters</w:t>
            </w:r>
          </w:p>
          <w:p w14:paraId="51D158E2"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SW Broadway &amp; Grant Property</w:t>
            </w:r>
          </w:p>
          <w:p w14:paraId="674BA54C"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SW Dickinson &amp; 62nd</w:t>
            </w:r>
          </w:p>
          <w:p w14:paraId="5C115496"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SW Talbot Property</w:t>
            </w:r>
          </w:p>
          <w:p w14:paraId="1FE6E1A0"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SW Thomas &amp; 53rd.</w:t>
            </w:r>
          </w:p>
          <w:p w14:paraId="776A7683"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Toe Island</w:t>
            </w:r>
          </w:p>
          <w:p w14:paraId="4A51730E"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Tryon Creek Headwaters</w:t>
            </w:r>
          </w:p>
          <w:p w14:paraId="31B7B67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Veterans Creek Natural Area</w:t>
            </w:r>
          </w:p>
          <w:p w14:paraId="6FE050B7"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Wahoo Creek Natural Area</w:t>
            </w:r>
          </w:p>
          <w:p w14:paraId="0B8579FD"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Washington Monroe Property</w:t>
            </w:r>
          </w:p>
          <w:p w14:paraId="1AA59BFB"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Werbin Property</w:t>
            </w:r>
          </w:p>
          <w:p w14:paraId="5E5DA115"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West Lents Floodplain</w:t>
            </w:r>
          </w:p>
          <w:p w14:paraId="48F9859C"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West Portland Park Natural Area</w:t>
            </w:r>
          </w:p>
          <w:p w14:paraId="2787897D"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Wilkes Headwaters Property</w:t>
            </w:r>
          </w:p>
          <w:p w14:paraId="15B255C2" w14:textId="77777777" w:rsidR="007D31B1" w:rsidRPr="00684FC4" w:rsidRDefault="008E1EE4" w:rsidP="004E0F96">
            <w:pPr>
              <w:numPr>
                <w:ilvl w:val="0"/>
                <w:numId w:val="13"/>
              </w:numPr>
              <w:tabs>
                <w:tab w:val="clear" w:pos="8640"/>
              </w:tabs>
              <w:spacing w:after="120" w:line="240" w:lineRule="auto"/>
              <w:contextualSpacing/>
              <w:rPr>
                <w:rFonts w:asciiTheme="minorHAnsi" w:hAnsiTheme="minorHAnsi"/>
                <w:szCs w:val="24"/>
              </w:rPr>
            </w:pPr>
            <w:r w:rsidRPr="008E1EE4">
              <w:rPr>
                <w:rFonts w:asciiTheme="minorHAnsi" w:hAnsiTheme="minorHAnsi"/>
                <w:szCs w:val="24"/>
              </w:rPr>
              <w:t>Wright Island</w:t>
            </w:r>
          </w:p>
        </w:tc>
      </w:tr>
    </w:tbl>
    <w:p w14:paraId="48BDD7AF" w14:textId="77777777" w:rsidR="008E1EE4" w:rsidRDefault="008E1EE4" w:rsidP="008E1EE4">
      <w:pPr>
        <w:ind w:left="0"/>
        <w:rPr>
          <w:b/>
          <w:sz w:val="28"/>
          <w:szCs w:val="28"/>
        </w:rPr>
      </w:pPr>
    </w:p>
    <w:p w14:paraId="360832C3" w14:textId="77777777" w:rsidR="006B352E" w:rsidRPr="00866385" w:rsidRDefault="006B352E" w:rsidP="006B352E">
      <w:pPr>
        <w:pStyle w:val="Heading1"/>
        <w:rPr>
          <w:rFonts w:cs="Calibri"/>
        </w:rPr>
      </w:pPr>
      <w:bookmarkStart w:id="134" w:name="_Toc393963472"/>
      <w:bookmarkStart w:id="135" w:name="_Toc401323841"/>
      <w:r w:rsidRPr="00866385">
        <w:rPr>
          <w:rFonts w:cs="Calibri"/>
        </w:rPr>
        <w:t>7.</w:t>
      </w:r>
      <w:r>
        <w:rPr>
          <w:rFonts w:cs="Calibri"/>
        </w:rPr>
        <w:t>3</w:t>
      </w:r>
      <w:r w:rsidRPr="00866385">
        <w:rPr>
          <w:rFonts w:cs="Calibri"/>
        </w:rPr>
        <w:t xml:space="preserve">  Training Materials</w:t>
      </w:r>
      <w:bookmarkEnd w:id="134"/>
      <w:bookmarkEnd w:id="135"/>
    </w:p>
    <w:p w14:paraId="739022AD" w14:textId="77777777" w:rsidR="006B352E" w:rsidRPr="00E74E77" w:rsidRDefault="006B352E" w:rsidP="006B352E">
      <w:pPr>
        <w:rPr>
          <w:rFonts w:cs="Calibri"/>
        </w:rPr>
      </w:pPr>
      <w:r w:rsidRPr="00866385">
        <w:rPr>
          <w:rFonts w:cs="Calibri"/>
        </w:rPr>
        <w:t xml:space="preserve">The </w:t>
      </w:r>
      <w:r w:rsidR="008E1EE4" w:rsidRPr="008E1EE4">
        <w:rPr>
          <w:rFonts w:cs="Calibri"/>
        </w:rPr>
        <w:t xml:space="preserve">training materials </w:t>
      </w:r>
      <w:r w:rsidR="002B39D2">
        <w:rPr>
          <w:rFonts w:cs="Calibri"/>
        </w:rPr>
        <w:t>are</w:t>
      </w:r>
      <w:r w:rsidR="008E1EE4" w:rsidRPr="008E1EE4">
        <w:rPr>
          <w:rFonts w:cs="Calibri"/>
        </w:rPr>
        <w:t xml:space="preserve"> available on the City's website</w:t>
      </w:r>
      <w:r w:rsidR="001E06D1">
        <w:rPr>
          <w:rFonts w:cs="Calibri"/>
        </w:rPr>
        <w:t xml:space="preserve">: </w:t>
      </w:r>
      <w:hyperlink r:id="rId167" w:history="1">
        <w:r w:rsidR="001E06D1" w:rsidRPr="001E06D1">
          <w:rPr>
            <w:rStyle w:val="Hyperlink"/>
            <w:rFonts w:cs="Calibri"/>
          </w:rPr>
          <w:t>http://www.portlandoregon.gov/oehr/63456</w:t>
        </w:r>
      </w:hyperlink>
    </w:p>
    <w:p w14:paraId="7B8F3DC1" w14:textId="77777777" w:rsidR="006B352E" w:rsidRPr="00E74E77" w:rsidRDefault="008E1EE4" w:rsidP="006B352E">
      <w:pPr>
        <w:pStyle w:val="Heading1"/>
        <w:rPr>
          <w:rFonts w:cs="Calibri"/>
        </w:rPr>
      </w:pPr>
      <w:bookmarkStart w:id="136" w:name="_Toc393963473"/>
      <w:bookmarkStart w:id="137" w:name="_Toc401323842"/>
      <w:r w:rsidRPr="008E1EE4">
        <w:rPr>
          <w:rFonts w:cs="Calibri"/>
        </w:rPr>
        <w:t>7.4  Public Outreach Materials</w:t>
      </w:r>
      <w:bookmarkEnd w:id="136"/>
      <w:r w:rsidR="00330797">
        <w:rPr>
          <w:rFonts w:cs="Calibri"/>
        </w:rPr>
        <w:t xml:space="preserve"> &amp; Comments</w:t>
      </w:r>
      <w:bookmarkEnd w:id="137"/>
    </w:p>
    <w:p w14:paraId="41411F82" w14:textId="77777777" w:rsidR="006B352E" w:rsidRPr="00866385" w:rsidRDefault="000D7C54" w:rsidP="00A84583">
      <w:pPr>
        <w:rPr>
          <w:rFonts w:cs="Calibri"/>
        </w:rPr>
      </w:pPr>
      <w:bookmarkStart w:id="138" w:name="_Toc393963474"/>
      <w:r w:rsidRPr="00866385">
        <w:rPr>
          <w:rFonts w:cs="Calibri"/>
        </w:rPr>
        <w:t xml:space="preserve">The </w:t>
      </w:r>
      <w:r>
        <w:rPr>
          <w:rFonts w:cs="Calibri"/>
        </w:rPr>
        <w:t>public outreach</w:t>
      </w:r>
      <w:r w:rsidRPr="008E1EE4">
        <w:rPr>
          <w:rFonts w:cs="Calibri"/>
        </w:rPr>
        <w:t xml:space="preserve"> materials </w:t>
      </w:r>
      <w:r w:rsidR="00FF723A">
        <w:rPr>
          <w:rFonts w:cs="Calibri"/>
        </w:rPr>
        <w:t xml:space="preserve">and public comments </w:t>
      </w:r>
      <w:r w:rsidR="002B39D2">
        <w:rPr>
          <w:rFonts w:cs="Calibri"/>
        </w:rPr>
        <w:t>are</w:t>
      </w:r>
      <w:r w:rsidRPr="008E1EE4">
        <w:rPr>
          <w:rFonts w:cs="Calibri"/>
        </w:rPr>
        <w:t xml:space="preserve"> available on the City's website</w:t>
      </w:r>
      <w:r w:rsidR="00A84583">
        <w:rPr>
          <w:rFonts w:cs="Calibri"/>
        </w:rPr>
        <w:t xml:space="preserve">: </w:t>
      </w:r>
      <w:r w:rsidRPr="008E1EE4">
        <w:rPr>
          <w:rFonts w:cs="Calibri"/>
        </w:rPr>
        <w:t xml:space="preserve"> </w:t>
      </w:r>
      <w:bookmarkStart w:id="139" w:name="_Toc401323843"/>
      <w:r w:rsidR="00A84583">
        <w:rPr>
          <w:rFonts w:cs="Calibri"/>
        </w:rPr>
        <w:fldChar w:fldCharType="begin"/>
      </w:r>
      <w:r w:rsidR="00A84583">
        <w:rPr>
          <w:rFonts w:cs="Calibri"/>
        </w:rPr>
        <w:instrText xml:space="preserve"> HYPERLINK "http://www.portlandoregon.gov/oehr/article/498502" </w:instrText>
      </w:r>
      <w:r w:rsidR="00A84583">
        <w:rPr>
          <w:rFonts w:cs="Calibri"/>
        </w:rPr>
        <w:fldChar w:fldCharType="separate"/>
      </w:r>
      <w:r w:rsidR="00A84583" w:rsidRPr="00A84583">
        <w:rPr>
          <w:rStyle w:val="Hyperlink"/>
          <w:rFonts w:cs="Calibri"/>
        </w:rPr>
        <w:t>http://www.portlandoregon.gov/oehr/article/498502</w:t>
      </w:r>
      <w:bookmarkEnd w:id="138"/>
      <w:bookmarkEnd w:id="139"/>
      <w:r w:rsidR="00A84583">
        <w:rPr>
          <w:rFonts w:cs="Calibri"/>
        </w:rPr>
        <w:fldChar w:fldCharType="end"/>
      </w:r>
    </w:p>
    <w:p w14:paraId="7A628495" w14:textId="77777777" w:rsidR="006B352E" w:rsidRPr="00866385" w:rsidRDefault="006B352E" w:rsidP="006B352E">
      <w:pPr>
        <w:pStyle w:val="Heading2"/>
        <w:rPr>
          <w:rFonts w:cs="Calibri"/>
        </w:rPr>
      </w:pPr>
      <w:bookmarkStart w:id="140" w:name="_Toc393963475"/>
      <w:bookmarkStart w:id="141" w:name="_Toc401323844"/>
      <w:r>
        <w:rPr>
          <w:rFonts w:cs="Calibri"/>
        </w:rPr>
        <w:t>Timeline of City of Portland Actions to Comply with the ADA and Advance Access</w:t>
      </w:r>
      <w:bookmarkEnd w:id="140"/>
      <w:bookmarkEnd w:id="141"/>
    </w:p>
    <w:p w14:paraId="30853779" w14:textId="77777777" w:rsidR="006B352E" w:rsidRPr="00866385" w:rsidRDefault="006B352E" w:rsidP="006B352E">
      <w:pPr>
        <w:rPr>
          <w:rFonts w:cs="Calibri"/>
        </w:rPr>
      </w:pPr>
      <w:r w:rsidRPr="00866385">
        <w:rPr>
          <w:rFonts w:cs="Calibri"/>
        </w:rPr>
        <w:t>On February 5, 1992, City Council unanimously adopted Resolution</w:t>
      </w:r>
      <w:r>
        <w:rPr>
          <w:rFonts w:cs="Calibri"/>
        </w:rPr>
        <w:t xml:space="preserve"> </w:t>
      </w:r>
      <w:r w:rsidRPr="00866385">
        <w:rPr>
          <w:rFonts w:cs="Calibri"/>
        </w:rPr>
        <w:t>34945, which affirmed that all programs services and activities provided by the City are accessible to people with disabilities. The resolution affirmed that persons with disabilities should not be discriminated against when pursuing employment with the City. The Council designated the City-County Affirmative Action Office to coordinate and implement the City's efforts to comply with rules and regulations in the ADA, including program services, activities and employment.</w:t>
      </w:r>
    </w:p>
    <w:p w14:paraId="01ADF3CE" w14:textId="77777777" w:rsidR="006B352E" w:rsidRPr="00866385" w:rsidRDefault="006B352E" w:rsidP="006B352E">
      <w:pPr>
        <w:rPr>
          <w:rFonts w:cs="Calibri"/>
        </w:rPr>
      </w:pPr>
      <w:r w:rsidRPr="00866385">
        <w:rPr>
          <w:rFonts w:cs="Calibri"/>
        </w:rPr>
        <w:t>On May 5, 1993, City Council adopted Resolution 35135, which affirmed the policy to provide access to City's programs, activities and services by approving a Transition Plan.</w:t>
      </w:r>
    </w:p>
    <w:p w14:paraId="096EC6F5" w14:textId="77777777" w:rsidR="006B352E" w:rsidRPr="00866385" w:rsidRDefault="006B352E" w:rsidP="006B352E">
      <w:pPr>
        <w:rPr>
          <w:rFonts w:cs="Calibri"/>
        </w:rPr>
      </w:pPr>
      <w:r w:rsidRPr="00866385">
        <w:rPr>
          <w:rFonts w:cs="Calibri"/>
        </w:rPr>
        <w:t>In October 2000, City of Portland and Multnomah County by mutual agreement terminated the intergovernmental agreement establishing a joint City-County Affirmative Action Office.</w:t>
      </w:r>
    </w:p>
    <w:p w14:paraId="79D3636B" w14:textId="77777777" w:rsidR="006B352E" w:rsidRPr="00866385" w:rsidRDefault="006B352E" w:rsidP="006B352E">
      <w:pPr>
        <w:rPr>
          <w:rFonts w:cs="Calibri"/>
        </w:rPr>
      </w:pPr>
      <w:r w:rsidRPr="00866385">
        <w:rPr>
          <w:rFonts w:cs="Calibri"/>
        </w:rPr>
        <w:t>On October 17,</w:t>
      </w:r>
      <w:r>
        <w:rPr>
          <w:rFonts w:cs="Calibri"/>
        </w:rPr>
        <w:t xml:space="preserve"> </w:t>
      </w:r>
      <w:r w:rsidRPr="00866385">
        <w:rPr>
          <w:rFonts w:cs="Calibri"/>
        </w:rPr>
        <w:t>200</w:t>
      </w:r>
      <w:r>
        <w:rPr>
          <w:rFonts w:cs="Calibri"/>
        </w:rPr>
        <w:t>1</w:t>
      </w:r>
      <w:r w:rsidRPr="00866385">
        <w:rPr>
          <w:rFonts w:cs="Calibri"/>
        </w:rPr>
        <w:t xml:space="preserve">, City Council adopted resolution 36035, which established the City's Diversity Development/Affirmative Action Guiding Principles and Strategic Development Plan. The Strategic Development Plan called for an ADA Coordinating Committee to establish a Citywide committee to coordinate the ADA initiative and training. Presently, the ADA Title II Program Manager manages a Citywide group of representatives of all City Bureaus. Title II of the ADA is an external facing requirement, assessing how the City of Portland is providing services to the public, rather than an internal review for purposes of employment. Each Bureau has appointed an ADA Coordinator, who is charged with working </w:t>
      </w:r>
      <w:r w:rsidRPr="00866385">
        <w:rPr>
          <w:rFonts w:cs="Calibri"/>
        </w:rPr>
        <w:lastRenderedPageBreak/>
        <w:t>with the Program Manager to increase access and remove barriers for persons with disabilities, assist with accommodation requests and resolve ADA complaints under Title II.</w:t>
      </w:r>
    </w:p>
    <w:p w14:paraId="3D99FC78" w14:textId="77777777" w:rsidR="006B352E" w:rsidRPr="00866385" w:rsidRDefault="006B352E" w:rsidP="006B352E">
      <w:pPr>
        <w:rPr>
          <w:rFonts w:cs="Calibri"/>
        </w:rPr>
      </w:pPr>
      <w:r w:rsidRPr="00866385">
        <w:rPr>
          <w:rFonts w:cs="Calibri"/>
        </w:rPr>
        <w:t>On May 25, 2006</w:t>
      </w:r>
      <w:r>
        <w:rPr>
          <w:rFonts w:cs="Calibri"/>
        </w:rPr>
        <w:t>,</w:t>
      </w:r>
      <w:r w:rsidRPr="00866385">
        <w:rPr>
          <w:rFonts w:cs="Calibri"/>
        </w:rPr>
        <w:t xml:space="preserve"> Mayor </w:t>
      </w:r>
      <w:r>
        <w:rPr>
          <w:rFonts w:cs="Calibri"/>
        </w:rPr>
        <w:t xml:space="preserve">Tom </w:t>
      </w:r>
      <w:r w:rsidRPr="00866385">
        <w:rPr>
          <w:rFonts w:cs="Calibri"/>
        </w:rPr>
        <w:t>Potter drafted a letter to all Bureau Directors outlining a Program Accessibility Policy to ensure compliance with Title II of the ADA and provide a system to provide accommodations requested by persons with disabilities.</w:t>
      </w:r>
    </w:p>
    <w:p w14:paraId="577754D8" w14:textId="77777777" w:rsidR="006B352E" w:rsidRPr="00866385" w:rsidRDefault="006B352E" w:rsidP="006B352E">
      <w:pPr>
        <w:rPr>
          <w:rFonts w:cs="Calibri"/>
        </w:rPr>
      </w:pPr>
      <w:r w:rsidRPr="00866385">
        <w:rPr>
          <w:rFonts w:cs="Calibri"/>
        </w:rPr>
        <w:t>On June 19, 2013 the City of Portland adopted the Civil Rights Title VI plan with the commitment to ensure that the City's programs, services and activities are accessible to all persons. The City Council reaffirmed the previous policies to comply with Title II of the ADA and that the City will not discriminate against qualified individuals with disabilities on the basis of disability in its services, programs, or activities.</w:t>
      </w:r>
    </w:p>
    <w:p w14:paraId="17FEC6BA" w14:textId="77777777" w:rsidR="006B352E" w:rsidRDefault="006B352E" w:rsidP="006B352E">
      <w:pPr>
        <w:rPr>
          <w:rFonts w:cs="Calibri"/>
        </w:rPr>
      </w:pPr>
      <w:r w:rsidRPr="00866385">
        <w:rPr>
          <w:rFonts w:cs="Calibri"/>
        </w:rPr>
        <w:t>The Chief Administrative Officer was authorized to adopt rules, procedures and forms to assist in the implementation of the City of Portland's ADA Title II policy and program.</w:t>
      </w:r>
    </w:p>
    <w:p w14:paraId="241A8266" w14:textId="77777777" w:rsidR="008A5F9C" w:rsidRDefault="008A5F9C" w:rsidP="006B352E">
      <w:pPr>
        <w:rPr>
          <w:rFonts w:cs="Calibri"/>
        </w:rPr>
      </w:pPr>
      <w:r>
        <w:rPr>
          <w:rFonts w:cs="Calibri"/>
        </w:rPr>
        <w:t>In July 2014, the Civil Rights Title VI and ADA Title II Program transferred to the Office of Equity and Human Rights.</w:t>
      </w:r>
      <w:r w:rsidR="00E22730">
        <w:rPr>
          <w:rFonts w:cs="Calibri"/>
        </w:rPr>
        <w:t xml:space="preserve"> </w:t>
      </w:r>
    </w:p>
    <w:p w14:paraId="280938B5" w14:textId="77777777" w:rsidR="006B352E" w:rsidRPr="00866385" w:rsidRDefault="008A5F9C" w:rsidP="006B352E">
      <w:pPr>
        <w:rPr>
          <w:rFonts w:cs="Calibri"/>
        </w:rPr>
      </w:pPr>
      <w:r w:rsidRPr="00866385">
        <w:rPr>
          <w:rFonts w:cs="Calibri"/>
        </w:rPr>
        <w:t xml:space="preserve">The </w:t>
      </w:r>
      <w:r>
        <w:rPr>
          <w:rFonts w:cs="Calibri"/>
        </w:rPr>
        <w:t>Director of the Office of Equity and Human Rights</w:t>
      </w:r>
      <w:r w:rsidRPr="00866385">
        <w:rPr>
          <w:rFonts w:cs="Calibri"/>
        </w:rPr>
        <w:t xml:space="preserve"> was authorized to adopt rules, procedures and forms to assist in the implementation of the City of Portland's ADA Title II policy and </w:t>
      </w:r>
      <w:r w:rsidR="006E57BE" w:rsidRPr="00866385">
        <w:rPr>
          <w:rFonts w:cs="Calibri"/>
        </w:rPr>
        <w:t>program. The</w:t>
      </w:r>
      <w:r w:rsidR="006B352E" w:rsidRPr="00866385">
        <w:rPr>
          <w:rFonts w:cs="Calibri"/>
        </w:rPr>
        <w:t xml:space="preserve"> ADA Title II Program Manager in the Office of </w:t>
      </w:r>
      <w:r>
        <w:rPr>
          <w:rFonts w:cs="Calibri"/>
        </w:rPr>
        <w:t>Equity and Human Rights</w:t>
      </w:r>
      <w:r w:rsidR="006B352E" w:rsidRPr="00866385">
        <w:rPr>
          <w:rFonts w:cs="Calibri"/>
        </w:rPr>
        <w:t xml:space="preserve"> will manage the ADA Title II program, work with the Bureaus to ensure that the City of Portland is in compliance with this policy</w:t>
      </w:r>
      <w:r>
        <w:rPr>
          <w:rFonts w:cs="Calibri"/>
        </w:rPr>
        <w:t>,</w:t>
      </w:r>
      <w:r w:rsidR="006B352E" w:rsidRPr="00866385">
        <w:rPr>
          <w:rFonts w:cs="Calibri"/>
        </w:rPr>
        <w:t xml:space="preserve"> manage the Citywide ADA Coordinator Program</w:t>
      </w:r>
      <w:r>
        <w:rPr>
          <w:rFonts w:cs="Calibri"/>
        </w:rPr>
        <w:t>,</w:t>
      </w:r>
      <w:r w:rsidR="006B352E" w:rsidRPr="00866385">
        <w:rPr>
          <w:rFonts w:cs="Calibri"/>
        </w:rPr>
        <w:t xml:space="preserve"> and manage the Citywide Transition Plan.</w:t>
      </w:r>
    </w:p>
    <w:p w14:paraId="04D12D55" w14:textId="77777777" w:rsidR="006B352E" w:rsidRDefault="006B352E" w:rsidP="006B352E">
      <w:pPr>
        <w:rPr>
          <w:rFonts w:cs="Calibri"/>
        </w:rPr>
      </w:pPr>
      <w:r w:rsidRPr="00866385">
        <w:rPr>
          <w:rFonts w:cs="Calibri"/>
        </w:rPr>
        <w:t>The ADA Title II Program Manager will provide a triennial report to City Council on Citywide compliance with Title II. The ordinance is binding City Policy.</w:t>
      </w:r>
    </w:p>
    <w:p w14:paraId="67C4C47B" w14:textId="77777777" w:rsidR="00C25B71" w:rsidRDefault="00C25B71" w:rsidP="00C25B71">
      <w:pPr>
        <w:pStyle w:val="Heading2"/>
      </w:pPr>
      <w:bookmarkStart w:id="142" w:name="_Toc401323845"/>
      <w:r w:rsidRPr="00C25B71">
        <w:t>ADM-18.21 - City of Portland American's With Disabilities Act Title II Non-discrimination Policy</w:t>
      </w:r>
      <w:bookmarkEnd w:id="142"/>
    </w:p>
    <w:p w14:paraId="02B2A224" w14:textId="77777777" w:rsidR="00C25B71" w:rsidRPr="00C25B71" w:rsidRDefault="00C25B71" w:rsidP="00C25B71">
      <w:pPr>
        <w:pStyle w:val="Heading3"/>
      </w:pPr>
      <w:r w:rsidRPr="00C25B71">
        <w:t>PURPOSE</w:t>
      </w:r>
    </w:p>
    <w:p w14:paraId="1A02F16F" w14:textId="77777777" w:rsidR="00C25B71" w:rsidRPr="00C25B71" w:rsidRDefault="00C25B71" w:rsidP="00C25B71">
      <w:pPr>
        <w:rPr>
          <w:rFonts w:cs="Calibri"/>
        </w:rPr>
      </w:pPr>
      <w:r w:rsidRPr="00C25B71">
        <w:rPr>
          <w:rFonts w:cs="Calibri"/>
        </w:rPr>
        <w:t>Section 1. The Council finds:</w:t>
      </w:r>
    </w:p>
    <w:p w14:paraId="7DF4E532" w14:textId="77777777" w:rsidR="00C25B71" w:rsidRPr="00C25B71" w:rsidRDefault="00C25B71" w:rsidP="00C25B71">
      <w:pPr>
        <w:pStyle w:val="ListParagraph"/>
        <w:numPr>
          <w:ilvl w:val="0"/>
          <w:numId w:val="26"/>
        </w:numPr>
        <w:rPr>
          <w:rFonts w:cs="Calibri"/>
        </w:rPr>
      </w:pPr>
      <w:r w:rsidRPr="00C25B71">
        <w:rPr>
          <w:rFonts w:cs="Calibri"/>
        </w:rPr>
        <w:t xml:space="preserve">On July 26, 1990, The American’s with Disability Act (ADA) was passed to prohibit discrimination and ensure equal opportunity for persons with disabilities in employment, state and local government services, public accommodations, commercial facilities and transportation. Title II of the ADA prohibits local governments from </w:t>
      </w:r>
      <w:r w:rsidRPr="00C25B71">
        <w:rPr>
          <w:rFonts w:cs="Calibri"/>
        </w:rPr>
        <w:lastRenderedPageBreak/>
        <w:t>excluding persons with disabilities from participation or deny persons with disabilities the benefits of the agency’s services programs or activities.</w:t>
      </w:r>
    </w:p>
    <w:p w14:paraId="3709B703" w14:textId="77777777" w:rsidR="00C25B71" w:rsidRPr="00C25B71" w:rsidRDefault="00C25B71" w:rsidP="00C25B71">
      <w:pPr>
        <w:pStyle w:val="ListParagraph"/>
        <w:numPr>
          <w:ilvl w:val="0"/>
          <w:numId w:val="26"/>
        </w:numPr>
        <w:rPr>
          <w:rFonts w:cs="Calibri"/>
        </w:rPr>
      </w:pPr>
      <w:r w:rsidRPr="00C25B71">
        <w:rPr>
          <w:rFonts w:cs="Calibri"/>
        </w:rPr>
        <w:t>On February 5, 1992, City Council unanimously adopted Resolution 34945, which affirmed that all programs services and activities provided by the City are accessible to people with disabilities. The resolution affirmed that persons with disabilities should not be discriminated against when pursuing employment with the City. The Council designated the City-County Affirmative Action Office to coordinate and implement the City’s efforts to comply with rules and regulations in the ADA, including program services, activities and employment.</w:t>
      </w:r>
    </w:p>
    <w:p w14:paraId="0ABEADB5" w14:textId="77777777" w:rsidR="00C25B71" w:rsidRPr="00C25B71" w:rsidRDefault="00C25B71" w:rsidP="00C25B71">
      <w:pPr>
        <w:pStyle w:val="ListParagraph"/>
        <w:numPr>
          <w:ilvl w:val="0"/>
          <w:numId w:val="26"/>
        </w:numPr>
        <w:rPr>
          <w:rFonts w:cs="Calibri"/>
        </w:rPr>
      </w:pPr>
      <w:r w:rsidRPr="00C25B71">
        <w:rPr>
          <w:rFonts w:cs="Calibri"/>
        </w:rPr>
        <w:t>On May 5, 1993, City Council adopted Resolution 35135, which affirmed the policy to provide access to City’s programs, activities and services by approving a transition plan.</w:t>
      </w:r>
    </w:p>
    <w:p w14:paraId="501AB465" w14:textId="77777777" w:rsidR="00C25B71" w:rsidRPr="00C25B71" w:rsidRDefault="00C25B71" w:rsidP="00C25B71">
      <w:pPr>
        <w:pStyle w:val="ListParagraph"/>
        <w:numPr>
          <w:ilvl w:val="0"/>
          <w:numId w:val="26"/>
        </w:numPr>
        <w:rPr>
          <w:rFonts w:cs="Calibri"/>
        </w:rPr>
      </w:pPr>
      <w:r w:rsidRPr="00C25B71">
        <w:rPr>
          <w:rFonts w:cs="Calibri"/>
        </w:rPr>
        <w:t>In October 2000, City of Portland and Multnomah County by mutual agreement terminated the intergovernmental agreement establishing a joint City-County Affirmative Action Office.</w:t>
      </w:r>
    </w:p>
    <w:p w14:paraId="2B877703" w14:textId="77777777" w:rsidR="00C25B71" w:rsidRPr="00C25B71" w:rsidRDefault="00C25B71" w:rsidP="00C25B71">
      <w:pPr>
        <w:pStyle w:val="ListParagraph"/>
        <w:numPr>
          <w:ilvl w:val="0"/>
          <w:numId w:val="26"/>
        </w:numPr>
        <w:rPr>
          <w:rFonts w:cs="Calibri"/>
        </w:rPr>
      </w:pPr>
      <w:r w:rsidRPr="00C25B71">
        <w:rPr>
          <w:rFonts w:cs="Calibri"/>
        </w:rPr>
        <w:t>On October 17, 2001, City Council adopted resolution 36035, which established the City’s Diversity Development/Affirmative Action Guiding Principles and Strategic Development Plan. The Strategic Development Plan called for an ADA Coordinating Committee to establish a citywide committee to coordinate the ADA initiative and training. Presently, the ADA Title II Program Manager manages a citywide group of representatives of all City bureaus. Title II of the ADA is an external facing requirement, assessing how the City of Portland is providing services to the public, rather than an internal review for purposes of employment. Each bureau has appointed an ADA Coordinator, who is charged with working with the Program Manager to increase access and remove barriers for persons with disabilities, assist with accommodation requests and resolve ADA complaints under Title II.</w:t>
      </w:r>
    </w:p>
    <w:p w14:paraId="06ED6C49" w14:textId="77777777" w:rsidR="00C25B71" w:rsidRPr="00C25B71" w:rsidRDefault="00C25B71" w:rsidP="00C25B71">
      <w:pPr>
        <w:pStyle w:val="ListParagraph"/>
        <w:numPr>
          <w:ilvl w:val="0"/>
          <w:numId w:val="26"/>
        </w:numPr>
        <w:rPr>
          <w:rFonts w:cs="Calibri"/>
        </w:rPr>
      </w:pPr>
      <w:r w:rsidRPr="00C25B71">
        <w:rPr>
          <w:rFonts w:cs="Calibri"/>
        </w:rPr>
        <w:t>On May 25, 2006, Mayor Potter drafted a letter to all Bureau Directors outlining a Program Accessibility Policy to ensure compliance with Title II of the ADA and provide a system to provide accommodations requested by persons with disabilities.</w:t>
      </w:r>
    </w:p>
    <w:p w14:paraId="5D5FD6DA" w14:textId="77777777" w:rsidR="00C25B71" w:rsidRPr="00C25B71" w:rsidRDefault="00C25B71" w:rsidP="00C25B71">
      <w:pPr>
        <w:pStyle w:val="ListParagraph"/>
        <w:numPr>
          <w:ilvl w:val="0"/>
          <w:numId w:val="26"/>
        </w:numPr>
        <w:rPr>
          <w:rFonts w:cs="Calibri"/>
        </w:rPr>
      </w:pPr>
      <w:r w:rsidRPr="00C25B71">
        <w:rPr>
          <w:rFonts w:cs="Calibri"/>
        </w:rPr>
        <w:t>On June 19, 2013, the City of Portland adopted the Civil Rights Title VI plan with the commitment to ensure that the City’s programs, services and activities are accessible to all persons.</w:t>
      </w:r>
    </w:p>
    <w:p w14:paraId="40C25B16" w14:textId="77777777" w:rsidR="00C25B71" w:rsidRPr="00C25B71" w:rsidRDefault="00C25B71" w:rsidP="00C25B71">
      <w:pPr>
        <w:pStyle w:val="Heading3"/>
      </w:pPr>
      <w:r w:rsidRPr="00C25B71">
        <w:t>POLICY</w:t>
      </w:r>
    </w:p>
    <w:p w14:paraId="7B2D386D" w14:textId="77777777" w:rsidR="00C25B71" w:rsidRPr="00C25B71" w:rsidRDefault="00C25B71" w:rsidP="00C25B71">
      <w:pPr>
        <w:rPr>
          <w:rFonts w:cs="Calibri"/>
        </w:rPr>
      </w:pPr>
      <w:r w:rsidRPr="00C25B71">
        <w:rPr>
          <w:rFonts w:cs="Calibri"/>
        </w:rPr>
        <w:t>NOW THEREFORE, the Council directs:</w:t>
      </w:r>
    </w:p>
    <w:p w14:paraId="10DA9AD9" w14:textId="77777777" w:rsidR="00C25B71" w:rsidRPr="00C25B71" w:rsidRDefault="00C25B71" w:rsidP="00C25B71">
      <w:pPr>
        <w:pStyle w:val="ListParagraph"/>
        <w:numPr>
          <w:ilvl w:val="0"/>
          <w:numId w:val="29"/>
        </w:numPr>
        <w:rPr>
          <w:rFonts w:cs="Calibri"/>
        </w:rPr>
      </w:pPr>
      <w:r w:rsidRPr="00C25B71">
        <w:rPr>
          <w:rFonts w:cs="Calibri"/>
        </w:rPr>
        <w:lastRenderedPageBreak/>
        <w:t>The City Council hereby reaffirms the previous policies to comply with Title II of the ADA and that the City will not discriminate against qualified individuals with disabilities on the basis of disability in its services, programs, or activities.</w:t>
      </w:r>
    </w:p>
    <w:p w14:paraId="2D732404" w14:textId="77777777" w:rsidR="00C25B71" w:rsidRPr="00C25B71" w:rsidRDefault="00C25B71" w:rsidP="00C25B71">
      <w:pPr>
        <w:pStyle w:val="ListParagraph"/>
        <w:numPr>
          <w:ilvl w:val="0"/>
          <w:numId w:val="29"/>
        </w:numPr>
        <w:rPr>
          <w:rFonts w:cs="Calibri"/>
        </w:rPr>
      </w:pPr>
      <w:r w:rsidRPr="00C25B71">
        <w:rPr>
          <w:rFonts w:cs="Calibri"/>
        </w:rPr>
        <w:t>The ADA Title II Program Manager in the Office of Equity and Human Rights (OEHR) will manage the ADA Title II program, work with the bureaus to ensure that the City of Portland is in compliance with this policy, manage the citywide ADA Coordinator Program and manage the citywide Transition Plan.</w:t>
      </w:r>
    </w:p>
    <w:p w14:paraId="3539753C" w14:textId="77777777" w:rsidR="00C25B71" w:rsidRPr="00C25B71" w:rsidRDefault="00C25B71" w:rsidP="00C25B71">
      <w:pPr>
        <w:pStyle w:val="ListParagraph"/>
        <w:numPr>
          <w:ilvl w:val="0"/>
          <w:numId w:val="29"/>
        </w:numPr>
        <w:rPr>
          <w:rFonts w:cs="Calibri"/>
        </w:rPr>
      </w:pPr>
      <w:r w:rsidRPr="00C25B71">
        <w:rPr>
          <w:rFonts w:cs="Calibri"/>
        </w:rPr>
        <w:t>The ADA Title II Program Manager will provide a triennial report to City Council on citywide compliance with Title II.</w:t>
      </w:r>
    </w:p>
    <w:p w14:paraId="78535915" w14:textId="77777777" w:rsidR="00C25B71" w:rsidRPr="00C25B71" w:rsidRDefault="00C25B71" w:rsidP="00C25B71">
      <w:pPr>
        <w:pStyle w:val="ListParagraph"/>
        <w:numPr>
          <w:ilvl w:val="0"/>
          <w:numId w:val="29"/>
        </w:numPr>
        <w:rPr>
          <w:rFonts w:cs="Calibri"/>
        </w:rPr>
      </w:pPr>
      <w:r w:rsidRPr="00C25B71">
        <w:rPr>
          <w:rFonts w:cs="Calibri"/>
        </w:rPr>
        <w:t>The ordinance is binding City Policy.</w:t>
      </w:r>
    </w:p>
    <w:p w14:paraId="308D761D" w14:textId="77777777" w:rsidR="00C25B71" w:rsidRPr="00C25B71" w:rsidRDefault="00C25B71" w:rsidP="00C25B71">
      <w:pPr>
        <w:rPr>
          <w:rFonts w:cs="Calibri"/>
        </w:rPr>
      </w:pPr>
      <w:r w:rsidRPr="00C25B71">
        <w:rPr>
          <w:rFonts w:cs="Calibri"/>
        </w:rPr>
        <w:t>Section 2. The Council declares that an emergency exists because delay in the creation of rules, procedures and forms to implement the program could unreasonably burden the community of persons with disabilities; therefore, this ordinance shall be in full force and effect from and after its passage by the Council.</w:t>
      </w:r>
    </w:p>
    <w:p w14:paraId="3DF8F733" w14:textId="77777777" w:rsidR="00C25B71" w:rsidRPr="00C25B71" w:rsidRDefault="00C25B71" w:rsidP="00C25B71">
      <w:pPr>
        <w:pStyle w:val="Heading3"/>
      </w:pPr>
      <w:r w:rsidRPr="00C25B71">
        <w:t>HISTORY</w:t>
      </w:r>
    </w:p>
    <w:p w14:paraId="13303001" w14:textId="77777777" w:rsidR="00C25B71" w:rsidRDefault="00C25B71" w:rsidP="00C25B71">
      <w:pPr>
        <w:rPr>
          <w:rFonts w:cs="Calibri"/>
        </w:rPr>
      </w:pPr>
      <w:r w:rsidRPr="00C25B71">
        <w:rPr>
          <w:rFonts w:cs="Calibri"/>
        </w:rPr>
        <w:t>Emergency Ordinance No. 186277, passed by City Council</w:t>
      </w:r>
      <w:r>
        <w:rPr>
          <w:rFonts w:cs="Calibri"/>
        </w:rPr>
        <w:t xml:space="preserve"> and effective October 9, 2013.</w:t>
      </w:r>
    </w:p>
    <w:p w14:paraId="3AAE4CFD" w14:textId="77777777" w:rsidR="00C25B71" w:rsidRPr="00866385" w:rsidRDefault="00C25B71" w:rsidP="00C25B71">
      <w:pPr>
        <w:rPr>
          <w:rFonts w:cs="Calibri"/>
        </w:rPr>
      </w:pPr>
      <w:r w:rsidRPr="00C25B71">
        <w:rPr>
          <w:rFonts w:cs="Calibri"/>
        </w:rPr>
        <w:t>Amended by Ordinance No. 186755, passed by City Council August 13, 2014 and effective September 12, 2014.</w:t>
      </w:r>
    </w:p>
    <w:p w14:paraId="4BCC4958" w14:textId="77777777" w:rsidR="006B352E" w:rsidRPr="00866385" w:rsidRDefault="006B352E" w:rsidP="006B352E">
      <w:pPr>
        <w:pStyle w:val="Heading2"/>
        <w:rPr>
          <w:rFonts w:cs="Calibri"/>
          <w:lang w:eastAsia="ja-JP"/>
        </w:rPr>
      </w:pPr>
      <w:bookmarkStart w:id="143" w:name="_Toc393963476"/>
      <w:bookmarkStart w:id="144" w:name="_Toc401323846"/>
      <w:r w:rsidRPr="00866385">
        <w:rPr>
          <w:rFonts w:cs="Calibri"/>
          <w:lang w:eastAsia="ja-JP"/>
        </w:rPr>
        <w:t>ADM 18.20 Title II ADA</w:t>
      </w:r>
      <w:r w:rsidR="00E22730">
        <w:rPr>
          <w:rFonts w:cs="Calibri"/>
          <w:lang w:eastAsia="ja-JP"/>
        </w:rPr>
        <w:t xml:space="preserve"> </w:t>
      </w:r>
      <w:r w:rsidRPr="00866385">
        <w:rPr>
          <w:rFonts w:cs="Calibri"/>
        </w:rPr>
        <w:t xml:space="preserve">– </w:t>
      </w:r>
      <w:r w:rsidRPr="00866385">
        <w:rPr>
          <w:rFonts w:cs="Calibri"/>
          <w:lang w:eastAsia="ja-JP"/>
        </w:rPr>
        <w:t>Complaint Procedures</w:t>
      </w:r>
      <w:bookmarkEnd w:id="143"/>
      <w:bookmarkEnd w:id="144"/>
    </w:p>
    <w:p w14:paraId="7726A116" w14:textId="77777777" w:rsidR="006B352E" w:rsidRPr="00866385" w:rsidRDefault="006B352E" w:rsidP="006B352E">
      <w:pPr>
        <w:rPr>
          <w:rFonts w:cs="Calibri"/>
          <w:lang w:eastAsia="ja-JP"/>
        </w:rPr>
      </w:pPr>
      <w:r w:rsidRPr="00866385">
        <w:rPr>
          <w:rFonts w:cs="Calibri"/>
          <w:lang w:eastAsia="ja-JP"/>
        </w:rPr>
        <w:t>Administrative Rule Adopted by the Office of Management and Finance pursuant to rule· making authority.</w:t>
      </w:r>
    </w:p>
    <w:p w14:paraId="1FFECD51" w14:textId="77777777" w:rsidR="006B352E" w:rsidRPr="00866385" w:rsidRDefault="006B352E" w:rsidP="006B352E">
      <w:pPr>
        <w:pStyle w:val="Heading3"/>
        <w:rPr>
          <w:rFonts w:cs="Calibri"/>
          <w:lang w:eastAsia="ja-JP"/>
        </w:rPr>
      </w:pPr>
      <w:r w:rsidRPr="00866385">
        <w:rPr>
          <w:rFonts w:cs="Calibri"/>
          <w:lang w:eastAsia="ja-JP"/>
        </w:rPr>
        <w:t>Purpose</w:t>
      </w:r>
    </w:p>
    <w:p w14:paraId="0D176DE0" w14:textId="77777777" w:rsidR="005F5A47" w:rsidRPr="005F5A47" w:rsidRDefault="005F5A47" w:rsidP="005F5A47">
      <w:pPr>
        <w:rPr>
          <w:lang w:eastAsia="ja-JP"/>
        </w:rPr>
      </w:pPr>
      <w:r w:rsidRPr="005F5A47">
        <w:rPr>
          <w:lang w:eastAsia="ja-JP"/>
        </w:rPr>
        <w:t>The City of Portland is responsible for complying with Title II of the Americans with Disabilities Act (ADA). Title II of the ADA prohibits the City from excluding or denying qualified persons with disabilities access to City facilities or participation in City services, programs or activities.</w:t>
      </w:r>
    </w:p>
    <w:p w14:paraId="56DEEEDC" w14:textId="77777777" w:rsidR="005F5A47" w:rsidRDefault="005F5A47" w:rsidP="005F5A47">
      <w:pPr>
        <w:rPr>
          <w:b/>
          <w:bCs/>
          <w:lang w:eastAsia="ja-JP"/>
        </w:rPr>
      </w:pPr>
      <w:r w:rsidRPr="005F5A47">
        <w:rPr>
          <w:lang w:eastAsia="ja-JP"/>
        </w:rPr>
        <w:t xml:space="preserve">One component of the City’s compliance with </w:t>
      </w:r>
      <w:r w:rsidR="006E57BE" w:rsidRPr="005F5A47">
        <w:rPr>
          <w:lang w:eastAsia="ja-JP"/>
        </w:rPr>
        <w:t>the</w:t>
      </w:r>
      <w:r w:rsidR="006E57BE">
        <w:rPr>
          <w:lang w:eastAsia="ja-JP"/>
        </w:rPr>
        <w:t xml:space="preserve"> </w:t>
      </w:r>
      <w:r w:rsidR="006E57BE" w:rsidRPr="005F5A47">
        <w:rPr>
          <w:lang w:eastAsia="ja-JP"/>
        </w:rPr>
        <w:t>ADA</w:t>
      </w:r>
      <w:r w:rsidR="006E57BE">
        <w:rPr>
          <w:lang w:eastAsia="ja-JP"/>
        </w:rPr>
        <w:t xml:space="preserve"> </w:t>
      </w:r>
      <w:r w:rsidR="006E57BE" w:rsidRPr="005F5A47">
        <w:rPr>
          <w:lang w:eastAsia="ja-JP"/>
        </w:rPr>
        <w:t>is</w:t>
      </w:r>
      <w:r w:rsidRPr="005F5A47">
        <w:rPr>
          <w:lang w:eastAsia="ja-JP"/>
        </w:rPr>
        <w:t xml:space="preserve"> the development and implementation of procedures to ensure adequate tracking and investigation of complaints made under Title II. This administrative rule establishes procedures and forms for making complaints under Title II of the ADA. </w:t>
      </w:r>
    </w:p>
    <w:p w14:paraId="417E4883" w14:textId="77777777" w:rsidR="006B352E" w:rsidRPr="00866385" w:rsidRDefault="006B352E" w:rsidP="005F5A47">
      <w:pPr>
        <w:pStyle w:val="Heading3"/>
        <w:rPr>
          <w:rFonts w:cs="Calibri"/>
          <w:lang w:eastAsia="ja-JP"/>
        </w:rPr>
      </w:pPr>
      <w:r w:rsidRPr="00866385">
        <w:rPr>
          <w:rFonts w:cs="Calibri"/>
          <w:lang w:eastAsia="ja-JP"/>
        </w:rPr>
        <w:lastRenderedPageBreak/>
        <w:t>Scope</w:t>
      </w:r>
    </w:p>
    <w:p w14:paraId="24B09438" w14:textId="77777777" w:rsidR="005F5A47" w:rsidRDefault="005F5A47" w:rsidP="005F5A47">
      <w:pPr>
        <w:rPr>
          <w:lang w:eastAsia="ja-JP"/>
        </w:rPr>
      </w:pPr>
      <w:r>
        <w:rPr>
          <w:lang w:eastAsia="ja-JP"/>
        </w:rPr>
        <w:t>Any person who believes he or she has been unlawfully denied access to City facilities, programs, services, benefits or activities based on his or her status as a qualified individual with a disability has the right to file a complaint under Title II of the ADA with the City of Portland.</w:t>
      </w:r>
    </w:p>
    <w:p w14:paraId="2532FEE3" w14:textId="77777777" w:rsidR="005F5A47" w:rsidRDefault="005F5A47" w:rsidP="005F5A47">
      <w:pPr>
        <w:rPr>
          <w:lang w:eastAsia="ja-JP"/>
        </w:rPr>
      </w:pPr>
      <w:r>
        <w:rPr>
          <w:lang w:eastAsia="ja-JP"/>
        </w:rPr>
        <w:t>These procedures apply to all Title II complaints against the City of Portland.</w:t>
      </w:r>
    </w:p>
    <w:p w14:paraId="30691C70" w14:textId="77777777" w:rsidR="005F5A47" w:rsidRDefault="005F5A47" w:rsidP="005F5A47">
      <w:pPr>
        <w:rPr>
          <w:lang w:eastAsia="ja-JP"/>
        </w:rPr>
      </w:pPr>
      <w:r>
        <w:rPr>
          <w:lang w:eastAsia="ja-JP"/>
        </w:rPr>
        <w:t>These administrative procedures do not provide for compensatory or punitive damages for the complainant.</w:t>
      </w:r>
    </w:p>
    <w:p w14:paraId="4B74C396" w14:textId="77777777" w:rsidR="006B352E" w:rsidRDefault="005F5A47" w:rsidP="005F5A47">
      <w:pPr>
        <w:rPr>
          <w:szCs w:val="24"/>
          <w:lang w:eastAsia="ja-JP"/>
        </w:rPr>
      </w:pPr>
      <w:r>
        <w:rPr>
          <w:lang w:eastAsia="ja-JP"/>
        </w:rPr>
        <w:t>The City’s complaint procedure for Title II is not exclusive. This means that a person who files a complaint with the City may also file a complaint with other state or federal agencies or the courts. Other agencies will have time limits for filing complaints. Generally, federal agencies require Title II complaints to be filed within 180 days of the date of the alleged discrimination.</w:t>
      </w:r>
      <w:r>
        <w:rPr>
          <w:szCs w:val="24"/>
          <w:lang w:eastAsia="ja-JP"/>
        </w:rPr>
        <w:t xml:space="preserve"> </w:t>
      </w:r>
    </w:p>
    <w:p w14:paraId="59803598" w14:textId="77777777" w:rsidR="005F5A47" w:rsidRPr="00866385" w:rsidRDefault="005F5A47" w:rsidP="005F5A47">
      <w:pPr>
        <w:pStyle w:val="Heading3"/>
        <w:rPr>
          <w:lang w:eastAsia="ja-JP"/>
        </w:rPr>
      </w:pPr>
      <w:r w:rsidRPr="005F5A47">
        <w:rPr>
          <w:lang w:eastAsia="ja-JP"/>
        </w:rPr>
        <w:t>Title II Complaint Procedures</w:t>
      </w:r>
    </w:p>
    <w:p w14:paraId="2694FBD6" w14:textId="77777777" w:rsidR="006B352E" w:rsidRPr="00866385" w:rsidRDefault="006B352E" w:rsidP="006B352E">
      <w:pPr>
        <w:pStyle w:val="Heading4"/>
        <w:rPr>
          <w:rFonts w:cs="Calibri"/>
        </w:rPr>
      </w:pPr>
      <w:r w:rsidRPr="00866385">
        <w:rPr>
          <w:rFonts w:cs="Calibri"/>
          <w:lang w:eastAsia="ja-JP"/>
        </w:rPr>
        <w:t xml:space="preserve">Step 1 - Filing a </w:t>
      </w:r>
      <w:r w:rsidRPr="00866385">
        <w:rPr>
          <w:rFonts w:cs="Calibri"/>
        </w:rPr>
        <w:t>Complaint</w:t>
      </w:r>
    </w:p>
    <w:p w14:paraId="3C8DFEA2"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The City of Portland has established a complaint form for Title II complaints.</w:t>
      </w:r>
    </w:p>
    <w:p w14:paraId="2E6E680A"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To be accepted, a Title II complaint must:</w:t>
      </w:r>
    </w:p>
    <w:p w14:paraId="5C9A23A5" w14:textId="77777777" w:rsidR="005F5A47" w:rsidRPr="002702D0" w:rsidRDefault="005F5A47" w:rsidP="002702D0">
      <w:pPr>
        <w:pStyle w:val="ListParagraph"/>
        <w:numPr>
          <w:ilvl w:val="1"/>
          <w:numId w:val="31"/>
        </w:numPr>
        <w:spacing w:after="0"/>
        <w:rPr>
          <w:rFonts w:cs="Calibri"/>
          <w:lang w:eastAsia="ja-JP"/>
        </w:rPr>
      </w:pPr>
      <w:r w:rsidRPr="002702D0">
        <w:rPr>
          <w:rFonts w:cs="Calibri"/>
          <w:lang w:eastAsia="ja-JP"/>
        </w:rPr>
        <w:t>involve discrimination on the basis of the person’s qualified disability;</w:t>
      </w:r>
    </w:p>
    <w:p w14:paraId="20564CE1" w14:textId="77777777" w:rsidR="005F5A47" w:rsidRPr="002702D0" w:rsidRDefault="005F5A47" w:rsidP="002702D0">
      <w:pPr>
        <w:pStyle w:val="ListParagraph"/>
        <w:numPr>
          <w:ilvl w:val="1"/>
          <w:numId w:val="31"/>
        </w:numPr>
        <w:spacing w:after="0"/>
        <w:rPr>
          <w:rFonts w:cs="Calibri"/>
          <w:lang w:eastAsia="ja-JP"/>
        </w:rPr>
      </w:pPr>
      <w:r w:rsidRPr="002702D0">
        <w:rPr>
          <w:rFonts w:cs="Calibri"/>
          <w:lang w:eastAsia="ja-JP"/>
        </w:rPr>
        <w:t>allege that the discrimination was committed by the City of Portland or a City of Portland agent or employee;</w:t>
      </w:r>
    </w:p>
    <w:p w14:paraId="29D028B5" w14:textId="77777777" w:rsidR="005F5A47" w:rsidRPr="002702D0" w:rsidRDefault="005F5A47" w:rsidP="002702D0">
      <w:pPr>
        <w:pStyle w:val="ListParagraph"/>
        <w:numPr>
          <w:ilvl w:val="1"/>
          <w:numId w:val="31"/>
        </w:numPr>
        <w:spacing w:after="0"/>
        <w:rPr>
          <w:rFonts w:cs="Calibri"/>
          <w:lang w:eastAsia="ja-JP"/>
        </w:rPr>
      </w:pPr>
      <w:r w:rsidRPr="002702D0">
        <w:rPr>
          <w:rFonts w:cs="Calibri"/>
          <w:lang w:eastAsia="ja-JP"/>
        </w:rPr>
        <w:t>be filed within 60 days of the alleged occurrence or when the alleged occurrence become known to the complainant;</w:t>
      </w:r>
    </w:p>
    <w:p w14:paraId="31B680D8" w14:textId="77777777" w:rsidR="005F5A47" w:rsidRPr="002702D0" w:rsidRDefault="005F5A47" w:rsidP="002702D0">
      <w:pPr>
        <w:pStyle w:val="ListParagraph"/>
        <w:numPr>
          <w:ilvl w:val="1"/>
          <w:numId w:val="31"/>
        </w:numPr>
        <w:spacing w:after="0"/>
        <w:rPr>
          <w:rFonts w:cs="Calibri"/>
          <w:lang w:eastAsia="ja-JP"/>
        </w:rPr>
      </w:pPr>
      <w:r w:rsidRPr="002702D0">
        <w:rPr>
          <w:rFonts w:cs="Calibri"/>
          <w:lang w:eastAsia="ja-JP"/>
        </w:rPr>
        <w:t>involve a City of Portland facility, program, service, benefit or activity.</w:t>
      </w:r>
    </w:p>
    <w:p w14:paraId="4179B72F"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Complaints should be filed with Title II Program Manager in the Office of Equity and Human Rights (OEHR).</w:t>
      </w:r>
    </w:p>
    <w:p w14:paraId="7575624F"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Complaints must be in writing and signed by the complainant. If the complainant needs assistance in reducing the complaint to writing or signing it, he or she may request assistance from the Title II Program Manager or may have another person write and acknowledge the complaint on his or her behalf.</w:t>
      </w:r>
    </w:p>
    <w:p w14:paraId="3349618B"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Complaints should include:</w:t>
      </w:r>
    </w:p>
    <w:p w14:paraId="212FDA41" w14:textId="77777777" w:rsidR="005F5A47" w:rsidRPr="002702D0" w:rsidRDefault="005F5A47" w:rsidP="002702D0">
      <w:pPr>
        <w:pStyle w:val="ListParagraph"/>
        <w:numPr>
          <w:ilvl w:val="1"/>
          <w:numId w:val="31"/>
        </w:numPr>
        <w:spacing w:after="0"/>
        <w:rPr>
          <w:rFonts w:cs="Calibri"/>
          <w:lang w:eastAsia="ja-JP"/>
        </w:rPr>
      </w:pPr>
      <w:r w:rsidRPr="002702D0">
        <w:rPr>
          <w:rFonts w:cs="Calibri"/>
          <w:lang w:eastAsia="ja-JP"/>
        </w:rPr>
        <w:t>the name, address and phone number of the person who experienced the discriminatory action;</w:t>
      </w:r>
    </w:p>
    <w:p w14:paraId="43D4B167" w14:textId="77777777" w:rsidR="005F5A47" w:rsidRPr="002702D0" w:rsidRDefault="005F5A47" w:rsidP="002702D0">
      <w:pPr>
        <w:pStyle w:val="ListParagraph"/>
        <w:numPr>
          <w:ilvl w:val="1"/>
          <w:numId w:val="31"/>
        </w:numPr>
        <w:spacing w:after="0"/>
        <w:rPr>
          <w:rFonts w:cs="Calibri"/>
          <w:lang w:eastAsia="ja-JP"/>
        </w:rPr>
      </w:pPr>
      <w:r w:rsidRPr="002702D0">
        <w:rPr>
          <w:rFonts w:cs="Calibri"/>
          <w:lang w:eastAsia="ja-JP"/>
        </w:rPr>
        <w:lastRenderedPageBreak/>
        <w:t>the date of the alleged act of discrimination or the date when the complainant(s) became aware of the alleged discrimination;</w:t>
      </w:r>
    </w:p>
    <w:p w14:paraId="51A68253" w14:textId="77777777" w:rsidR="005F5A47" w:rsidRPr="002702D0" w:rsidRDefault="005F5A47" w:rsidP="002702D0">
      <w:pPr>
        <w:pStyle w:val="ListParagraph"/>
        <w:numPr>
          <w:ilvl w:val="1"/>
          <w:numId w:val="31"/>
        </w:numPr>
        <w:spacing w:after="0"/>
        <w:rPr>
          <w:rFonts w:cs="Calibri"/>
          <w:lang w:eastAsia="ja-JP"/>
        </w:rPr>
      </w:pPr>
      <w:r w:rsidRPr="002702D0">
        <w:rPr>
          <w:rFonts w:cs="Calibri"/>
          <w:lang w:eastAsia="ja-JP"/>
        </w:rPr>
        <w:t>a brief but specific description of the discriminatory situation, practice or action and including any relevant facts.</w:t>
      </w:r>
    </w:p>
    <w:p w14:paraId="7BE2960C"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The complaint should include names and contact information of any witnesses.</w:t>
      </w:r>
    </w:p>
    <w:p w14:paraId="3EA339C7"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A complaint may be faxed or e-mailed and will be acknowledged and processed once the identity of the complainant and the intent to proceed with the complaint have been established. A complaint received by telephone or TDD will be reduced to writing on a complaint form and provided to complainant for confirmation or revision before processing.</w:t>
      </w:r>
    </w:p>
    <w:p w14:paraId="16EC6508" w14:textId="77777777" w:rsidR="005F5A47" w:rsidRPr="002702D0" w:rsidRDefault="005F5A47" w:rsidP="002702D0">
      <w:pPr>
        <w:pStyle w:val="ListParagraph"/>
        <w:numPr>
          <w:ilvl w:val="0"/>
          <w:numId w:val="31"/>
        </w:numPr>
        <w:spacing w:after="0"/>
        <w:rPr>
          <w:rFonts w:cs="Calibri"/>
          <w:lang w:eastAsia="ja-JP"/>
        </w:rPr>
      </w:pPr>
      <w:r w:rsidRPr="002702D0">
        <w:rPr>
          <w:rFonts w:cs="Calibri"/>
          <w:lang w:eastAsia="ja-JP"/>
        </w:rPr>
        <w:t xml:space="preserve">The complaint form must be signed or acknowledged, and sent to the Title II Program Manager for processing. The original copy may be sent, faxed or emailed to: </w:t>
      </w:r>
    </w:p>
    <w:p w14:paraId="05ECA04D" w14:textId="77777777" w:rsidR="002702D0" w:rsidRDefault="002702D0" w:rsidP="005F5A47">
      <w:pPr>
        <w:spacing w:after="0"/>
        <w:rPr>
          <w:rFonts w:cs="Calibri"/>
          <w:lang w:eastAsia="ja-JP"/>
        </w:rPr>
      </w:pPr>
    </w:p>
    <w:p w14:paraId="61CE6CE2" w14:textId="77777777" w:rsidR="006B352E" w:rsidRPr="00866385" w:rsidRDefault="006B352E" w:rsidP="002702D0">
      <w:pPr>
        <w:spacing w:after="0"/>
        <w:ind w:left="720"/>
        <w:rPr>
          <w:rFonts w:cs="Calibri"/>
          <w:lang w:eastAsia="ja-JP"/>
        </w:rPr>
      </w:pPr>
      <w:r w:rsidRPr="00866385">
        <w:rPr>
          <w:rFonts w:cs="Calibri"/>
          <w:lang w:eastAsia="ja-JP"/>
        </w:rPr>
        <w:t>Title II Program Manager</w:t>
      </w:r>
    </w:p>
    <w:p w14:paraId="4733FBCF" w14:textId="77777777" w:rsidR="006B352E" w:rsidRPr="00866385" w:rsidRDefault="001D4764" w:rsidP="002702D0">
      <w:pPr>
        <w:spacing w:after="0"/>
        <w:ind w:left="720"/>
        <w:rPr>
          <w:rFonts w:cs="Calibri"/>
          <w:lang w:eastAsia="ja-JP"/>
        </w:rPr>
      </w:pPr>
      <w:r>
        <w:rPr>
          <w:rFonts w:cs="Calibri"/>
          <w:lang w:eastAsia="ja-JP"/>
        </w:rPr>
        <w:t>421 SW 6</w:t>
      </w:r>
      <w:r w:rsidR="00D83C30" w:rsidRPr="00D83C30">
        <w:rPr>
          <w:rFonts w:cs="Calibri"/>
          <w:vertAlign w:val="superscript"/>
          <w:lang w:eastAsia="ja-JP"/>
        </w:rPr>
        <w:t>th</w:t>
      </w:r>
      <w:r>
        <w:rPr>
          <w:rFonts w:cs="Calibri"/>
          <w:lang w:eastAsia="ja-JP"/>
        </w:rPr>
        <w:t xml:space="preserve"> Ave. Suite 500</w:t>
      </w:r>
    </w:p>
    <w:p w14:paraId="305008A5" w14:textId="77777777" w:rsidR="006B352E" w:rsidRPr="00866385" w:rsidRDefault="006B352E" w:rsidP="002702D0">
      <w:pPr>
        <w:spacing w:after="0"/>
        <w:ind w:left="720"/>
        <w:rPr>
          <w:rFonts w:cs="Calibri"/>
          <w:lang w:eastAsia="ja-JP"/>
        </w:rPr>
      </w:pPr>
      <w:r w:rsidRPr="00866385">
        <w:rPr>
          <w:rFonts w:cs="Calibri"/>
          <w:lang w:eastAsia="ja-JP"/>
        </w:rPr>
        <w:t>Portland, Oregon 97204</w:t>
      </w:r>
    </w:p>
    <w:p w14:paraId="0968709F" w14:textId="77777777" w:rsidR="006B352E" w:rsidRDefault="006B352E" w:rsidP="002702D0">
      <w:pPr>
        <w:spacing w:after="0"/>
        <w:ind w:left="720"/>
        <w:rPr>
          <w:rFonts w:cs="Calibri"/>
          <w:lang w:eastAsia="ja-JP"/>
        </w:rPr>
      </w:pPr>
      <w:r w:rsidRPr="00866385">
        <w:rPr>
          <w:rFonts w:cs="Calibri"/>
          <w:lang w:eastAsia="ja-JP"/>
        </w:rPr>
        <w:t>Fax 503-823-</w:t>
      </w:r>
      <w:r w:rsidR="001D4764">
        <w:rPr>
          <w:rFonts w:cs="Calibri"/>
          <w:lang w:eastAsia="ja-JP"/>
        </w:rPr>
        <w:t>4420</w:t>
      </w:r>
    </w:p>
    <w:p w14:paraId="06B52C9A" w14:textId="77777777" w:rsidR="006B352E" w:rsidRPr="005F5A47" w:rsidRDefault="009D316F" w:rsidP="002702D0">
      <w:pPr>
        <w:spacing w:after="0"/>
        <w:ind w:left="720"/>
        <w:rPr>
          <w:rFonts w:cs="Calibri"/>
          <w:lang w:eastAsia="ja-JP"/>
        </w:rPr>
      </w:pPr>
      <w:hyperlink r:id="rId168" w:history="1">
        <w:r w:rsidR="005F5A47">
          <w:rPr>
            <w:rStyle w:val="Hyperlink"/>
            <w:rFonts w:cs="Calibri"/>
            <w:lang w:eastAsia="ja-JP"/>
          </w:rPr>
          <w:t>title2complaints@portlandoregon.gov</w:t>
        </w:r>
      </w:hyperlink>
    </w:p>
    <w:p w14:paraId="6F7CC332" w14:textId="77777777" w:rsidR="006B352E" w:rsidRPr="00866385" w:rsidRDefault="006B352E" w:rsidP="006B352E">
      <w:pPr>
        <w:pStyle w:val="Heading4"/>
        <w:rPr>
          <w:rFonts w:cs="Calibri"/>
          <w:lang w:eastAsia="ja-JP"/>
        </w:rPr>
      </w:pPr>
      <w:r w:rsidRPr="00866385">
        <w:rPr>
          <w:rFonts w:cs="Calibri"/>
          <w:lang w:eastAsia="ja-JP"/>
        </w:rPr>
        <w:t>Step 2 - Processing a Complaint</w:t>
      </w:r>
    </w:p>
    <w:p w14:paraId="2059384C" w14:textId="77777777" w:rsidR="002702D0" w:rsidRPr="002702D0" w:rsidRDefault="002702D0" w:rsidP="002702D0">
      <w:pPr>
        <w:pStyle w:val="ListParagraph"/>
        <w:numPr>
          <w:ilvl w:val="0"/>
          <w:numId w:val="33"/>
        </w:numPr>
        <w:rPr>
          <w:rFonts w:cs="Calibri"/>
          <w:lang w:eastAsia="ja-JP"/>
        </w:rPr>
      </w:pPr>
      <w:r w:rsidRPr="002702D0">
        <w:rPr>
          <w:rFonts w:cs="Calibri"/>
          <w:lang w:eastAsia="ja-JP"/>
        </w:rPr>
        <w:t>Upon receipt of the complaint, the Title II Program Manager will determine whether or not:</w:t>
      </w:r>
    </w:p>
    <w:p w14:paraId="19D17B14" w14:textId="77777777" w:rsidR="002702D0" w:rsidRPr="002702D0" w:rsidRDefault="002702D0" w:rsidP="002702D0">
      <w:pPr>
        <w:pStyle w:val="ListParagraph"/>
        <w:numPr>
          <w:ilvl w:val="1"/>
          <w:numId w:val="33"/>
        </w:numPr>
        <w:rPr>
          <w:rFonts w:cs="Calibri"/>
          <w:lang w:eastAsia="ja-JP"/>
        </w:rPr>
      </w:pPr>
      <w:r w:rsidRPr="002702D0">
        <w:rPr>
          <w:rFonts w:cs="Calibri"/>
          <w:lang w:eastAsia="ja-JP"/>
        </w:rPr>
        <w:t>The City has jurisdiction;</w:t>
      </w:r>
    </w:p>
    <w:p w14:paraId="146B5BFA" w14:textId="77777777" w:rsidR="002702D0" w:rsidRPr="002702D0" w:rsidRDefault="002702D0" w:rsidP="002702D0">
      <w:pPr>
        <w:pStyle w:val="ListParagraph"/>
        <w:numPr>
          <w:ilvl w:val="1"/>
          <w:numId w:val="33"/>
        </w:numPr>
        <w:rPr>
          <w:rFonts w:cs="Calibri"/>
          <w:lang w:eastAsia="ja-JP"/>
        </w:rPr>
      </w:pPr>
      <w:r w:rsidRPr="002702D0">
        <w:rPr>
          <w:rFonts w:cs="Calibri"/>
          <w:lang w:eastAsia="ja-JP"/>
        </w:rPr>
        <w:t>The complaint is timely;</w:t>
      </w:r>
    </w:p>
    <w:p w14:paraId="75B431A7" w14:textId="77777777" w:rsidR="002702D0" w:rsidRPr="002702D0" w:rsidRDefault="002702D0" w:rsidP="002702D0">
      <w:pPr>
        <w:pStyle w:val="ListParagraph"/>
        <w:numPr>
          <w:ilvl w:val="1"/>
          <w:numId w:val="33"/>
        </w:numPr>
        <w:rPr>
          <w:rFonts w:cs="Calibri"/>
          <w:lang w:eastAsia="ja-JP"/>
        </w:rPr>
      </w:pPr>
      <w:r w:rsidRPr="002702D0">
        <w:rPr>
          <w:rFonts w:cs="Calibri"/>
          <w:lang w:eastAsia="ja-JP"/>
        </w:rPr>
        <w:t>The complaint is complete; and,</w:t>
      </w:r>
    </w:p>
    <w:p w14:paraId="1CE1B77A" w14:textId="77777777" w:rsidR="002702D0" w:rsidRPr="002702D0" w:rsidRDefault="002702D0" w:rsidP="002702D0">
      <w:pPr>
        <w:pStyle w:val="ListParagraph"/>
        <w:numPr>
          <w:ilvl w:val="1"/>
          <w:numId w:val="33"/>
        </w:numPr>
        <w:rPr>
          <w:rFonts w:cs="Calibri"/>
          <w:lang w:eastAsia="ja-JP"/>
        </w:rPr>
      </w:pPr>
      <w:r w:rsidRPr="002702D0">
        <w:rPr>
          <w:rFonts w:cs="Calibri"/>
          <w:lang w:eastAsia="ja-JP"/>
        </w:rPr>
        <w:t>Additional information is needed.</w:t>
      </w:r>
    </w:p>
    <w:p w14:paraId="1A4874B3" w14:textId="77777777" w:rsidR="002702D0" w:rsidRPr="002702D0" w:rsidRDefault="002702D0" w:rsidP="002702D0">
      <w:pPr>
        <w:pStyle w:val="ListParagraph"/>
        <w:numPr>
          <w:ilvl w:val="0"/>
          <w:numId w:val="33"/>
        </w:numPr>
        <w:rPr>
          <w:rFonts w:cs="Calibri"/>
          <w:lang w:eastAsia="ja-JP"/>
        </w:rPr>
      </w:pPr>
      <w:r w:rsidRPr="002702D0">
        <w:rPr>
          <w:rFonts w:cs="Calibri"/>
          <w:lang w:eastAsia="ja-JP"/>
        </w:rPr>
        <w:t>The Title II Program Manager will notify the complainant in writing within five (5) working days of receipt whether the complaint is accepted or not. If the complaint is not accepted, the Title II Program Manager will provide an explanation in writing. If the complaint is not accepted because additional information is needed, the complainant will be notified what information is needed. The complainant can then resubmit the additional information for review.</w:t>
      </w:r>
    </w:p>
    <w:p w14:paraId="68B1C566" w14:textId="77777777" w:rsidR="002702D0" w:rsidRPr="002702D0" w:rsidRDefault="002702D0" w:rsidP="002702D0">
      <w:pPr>
        <w:pStyle w:val="ListParagraph"/>
        <w:numPr>
          <w:ilvl w:val="0"/>
          <w:numId w:val="33"/>
        </w:numPr>
        <w:rPr>
          <w:rFonts w:cs="Calibri"/>
          <w:lang w:eastAsia="ja-JP"/>
        </w:rPr>
      </w:pPr>
      <w:r w:rsidRPr="002702D0">
        <w:rPr>
          <w:rFonts w:cs="Calibri"/>
          <w:lang w:eastAsia="ja-JP"/>
        </w:rPr>
        <w:t>If the complaint is accepted, the City will investigate the merits of the complaint and will attempt to resolve it.</w:t>
      </w:r>
    </w:p>
    <w:p w14:paraId="06EEDA1C" w14:textId="77777777" w:rsidR="006B352E" w:rsidRPr="002702D0" w:rsidRDefault="002702D0" w:rsidP="002702D0">
      <w:pPr>
        <w:pStyle w:val="ListParagraph"/>
        <w:numPr>
          <w:ilvl w:val="0"/>
          <w:numId w:val="33"/>
        </w:numPr>
        <w:rPr>
          <w:rFonts w:cs="Calibri"/>
          <w:lang w:eastAsia="ja-JP"/>
        </w:rPr>
      </w:pPr>
      <w:r w:rsidRPr="002702D0">
        <w:rPr>
          <w:rFonts w:cs="Calibri"/>
          <w:lang w:eastAsia="ja-JP"/>
        </w:rPr>
        <w:t>City bureaus that receive complaints directly are responsible for forwarding those complaints to the Title II Program Manager for intake</w:t>
      </w:r>
      <w:r w:rsidR="006B352E" w:rsidRPr="002702D0">
        <w:rPr>
          <w:rFonts w:cs="Calibri"/>
          <w:lang w:eastAsia="ja-JP"/>
        </w:rPr>
        <w:t>.</w:t>
      </w:r>
    </w:p>
    <w:p w14:paraId="143227E9" w14:textId="77777777" w:rsidR="006B352E" w:rsidRPr="00866385" w:rsidRDefault="006B352E" w:rsidP="006B352E">
      <w:pPr>
        <w:pStyle w:val="Heading4"/>
        <w:rPr>
          <w:rFonts w:cs="Calibri"/>
          <w:lang w:eastAsia="ja-JP"/>
        </w:rPr>
      </w:pPr>
      <w:r w:rsidRPr="00866385">
        <w:rPr>
          <w:rFonts w:cs="Calibri"/>
          <w:lang w:eastAsia="ja-JP"/>
        </w:rPr>
        <w:lastRenderedPageBreak/>
        <w:t>Step 3 - Dismissing a Complaint</w:t>
      </w:r>
    </w:p>
    <w:p w14:paraId="6331D0E9" w14:textId="77777777" w:rsidR="002702D0" w:rsidRPr="002702D0" w:rsidRDefault="002702D0" w:rsidP="002702D0">
      <w:pPr>
        <w:pStyle w:val="ListParagraph"/>
        <w:numPr>
          <w:ilvl w:val="0"/>
          <w:numId w:val="35"/>
        </w:numPr>
        <w:rPr>
          <w:lang w:eastAsia="ja-JP"/>
        </w:rPr>
      </w:pPr>
      <w:r w:rsidRPr="002702D0">
        <w:rPr>
          <w:lang w:eastAsia="ja-JP"/>
        </w:rPr>
        <w:t>The City of Portland may dismiss a complaint for any of the following reasons:</w:t>
      </w:r>
    </w:p>
    <w:p w14:paraId="09286E7D" w14:textId="77777777" w:rsidR="002702D0" w:rsidRPr="002702D0" w:rsidRDefault="002702D0" w:rsidP="002702D0">
      <w:pPr>
        <w:pStyle w:val="ListParagraph"/>
        <w:numPr>
          <w:ilvl w:val="1"/>
          <w:numId w:val="33"/>
        </w:numPr>
        <w:rPr>
          <w:lang w:eastAsia="ja-JP"/>
        </w:rPr>
      </w:pPr>
      <w:r w:rsidRPr="002702D0">
        <w:rPr>
          <w:lang w:eastAsia="ja-JP"/>
        </w:rPr>
        <w:t>The complainant withdraws the complaint.</w:t>
      </w:r>
    </w:p>
    <w:p w14:paraId="6F235DD7" w14:textId="77777777" w:rsidR="002702D0" w:rsidRPr="002702D0" w:rsidRDefault="002702D0" w:rsidP="002702D0">
      <w:pPr>
        <w:pStyle w:val="ListParagraph"/>
        <w:numPr>
          <w:ilvl w:val="1"/>
          <w:numId w:val="33"/>
        </w:numPr>
        <w:rPr>
          <w:lang w:eastAsia="ja-JP"/>
        </w:rPr>
      </w:pPr>
      <w:r w:rsidRPr="002702D0">
        <w:rPr>
          <w:lang w:eastAsia="ja-JP"/>
        </w:rPr>
        <w:t>The complainant fails to respond to repeated requests for additional information needed to process the complaint.</w:t>
      </w:r>
    </w:p>
    <w:p w14:paraId="3AD3F64B" w14:textId="77777777" w:rsidR="002702D0" w:rsidRPr="002702D0" w:rsidRDefault="002702D0" w:rsidP="002702D0">
      <w:pPr>
        <w:pStyle w:val="ListParagraph"/>
        <w:numPr>
          <w:ilvl w:val="1"/>
          <w:numId w:val="33"/>
        </w:numPr>
        <w:rPr>
          <w:lang w:eastAsia="ja-JP"/>
        </w:rPr>
      </w:pPr>
      <w:r w:rsidRPr="002702D0">
        <w:rPr>
          <w:lang w:eastAsia="ja-JP"/>
        </w:rPr>
        <w:t>The complaint is untimely.</w:t>
      </w:r>
    </w:p>
    <w:p w14:paraId="709C7861" w14:textId="77777777" w:rsidR="002702D0" w:rsidRPr="002702D0" w:rsidRDefault="002702D0" w:rsidP="002702D0">
      <w:pPr>
        <w:pStyle w:val="ListParagraph"/>
        <w:numPr>
          <w:ilvl w:val="1"/>
          <w:numId w:val="33"/>
        </w:numPr>
        <w:rPr>
          <w:lang w:eastAsia="ja-JP"/>
        </w:rPr>
      </w:pPr>
      <w:r w:rsidRPr="002702D0">
        <w:rPr>
          <w:lang w:eastAsia="ja-JP"/>
        </w:rPr>
        <w:t>The complainant cannot be located.</w:t>
      </w:r>
    </w:p>
    <w:p w14:paraId="3DC318F9" w14:textId="77777777" w:rsidR="002702D0" w:rsidRPr="002702D0" w:rsidRDefault="002702D0" w:rsidP="002702D0">
      <w:pPr>
        <w:pStyle w:val="ListParagraph"/>
        <w:numPr>
          <w:ilvl w:val="1"/>
          <w:numId w:val="33"/>
        </w:numPr>
        <w:rPr>
          <w:b/>
          <w:bCs/>
          <w:i/>
          <w:iCs/>
          <w:lang w:eastAsia="ja-JP"/>
        </w:rPr>
      </w:pPr>
      <w:r w:rsidRPr="002702D0">
        <w:rPr>
          <w:lang w:eastAsia="ja-JP"/>
        </w:rPr>
        <w:t xml:space="preserve">The complaint is determined to be legally insufficient. </w:t>
      </w:r>
    </w:p>
    <w:p w14:paraId="00A1EC7E" w14:textId="77777777" w:rsidR="006B352E" w:rsidRPr="00866385" w:rsidRDefault="006B352E" w:rsidP="002702D0">
      <w:pPr>
        <w:pStyle w:val="Heading4"/>
        <w:rPr>
          <w:rFonts w:cs="Calibri"/>
          <w:lang w:eastAsia="ja-JP"/>
        </w:rPr>
      </w:pPr>
      <w:r w:rsidRPr="00866385">
        <w:rPr>
          <w:rFonts w:cs="Calibri"/>
          <w:lang w:eastAsia="ja-JP"/>
        </w:rPr>
        <w:t>Step 4 -Investigating and Tracking a Complaint</w:t>
      </w:r>
    </w:p>
    <w:p w14:paraId="5EFA3DB1" w14:textId="77777777" w:rsidR="002702D0" w:rsidRPr="002702D0" w:rsidRDefault="002702D0" w:rsidP="002702D0">
      <w:pPr>
        <w:pStyle w:val="ListParagraph"/>
        <w:numPr>
          <w:ilvl w:val="0"/>
          <w:numId w:val="36"/>
        </w:numPr>
        <w:rPr>
          <w:rFonts w:cs="Calibri"/>
          <w:lang w:eastAsia="ja-JP"/>
        </w:rPr>
      </w:pPr>
      <w:r w:rsidRPr="002702D0">
        <w:rPr>
          <w:rFonts w:cs="Calibri"/>
          <w:lang w:eastAsia="ja-JP"/>
        </w:rPr>
        <w:t>The Title II Program Manager will notify the complainant in writing within five (5) working days of the decision to accept or reject the complaint. Notification will include a case number assigned to the complaint.</w:t>
      </w:r>
    </w:p>
    <w:p w14:paraId="411D97AD" w14:textId="77777777" w:rsidR="006B352E" w:rsidRPr="002702D0" w:rsidRDefault="002702D0" w:rsidP="002702D0">
      <w:pPr>
        <w:pStyle w:val="ListParagraph"/>
        <w:numPr>
          <w:ilvl w:val="0"/>
          <w:numId w:val="36"/>
        </w:numPr>
        <w:rPr>
          <w:rFonts w:cs="Calibri"/>
          <w:lang w:eastAsia="ja-JP"/>
        </w:rPr>
      </w:pPr>
      <w:r w:rsidRPr="002702D0">
        <w:rPr>
          <w:rFonts w:cs="Calibri"/>
          <w:lang w:eastAsia="ja-JP"/>
        </w:rPr>
        <w:t>If the parties are unable to resolve the complaint, the Title II Program Manager will investigate the complaint. The complainant will be provided a written decision on the complaint within sixty (60) working days of the acceptance of the complaint for investigation.</w:t>
      </w:r>
    </w:p>
    <w:p w14:paraId="2750AE20" w14:textId="77777777" w:rsidR="00FF0EFF" w:rsidRPr="00FF0EFF" w:rsidRDefault="006B352E" w:rsidP="00FF0EFF">
      <w:pPr>
        <w:pStyle w:val="Heading4"/>
        <w:rPr>
          <w:rFonts w:cs="Calibri"/>
          <w:lang w:eastAsia="ja-JP"/>
        </w:rPr>
      </w:pPr>
      <w:r w:rsidRPr="00866385">
        <w:rPr>
          <w:rFonts w:cs="Calibri"/>
          <w:lang w:eastAsia="ja-JP"/>
        </w:rPr>
        <w:t>Step 5 - Appealing the City's Written Decision</w:t>
      </w:r>
    </w:p>
    <w:p w14:paraId="5D34D924" w14:textId="77777777" w:rsidR="00FF0EFF" w:rsidRPr="00FF0EFF" w:rsidRDefault="00FF0EFF" w:rsidP="00FF0EFF">
      <w:pPr>
        <w:rPr>
          <w:rFonts w:cs="Calibri"/>
          <w:lang w:eastAsia="ja-JP"/>
        </w:rPr>
      </w:pPr>
      <w:r w:rsidRPr="00FF0EFF">
        <w:rPr>
          <w:rFonts w:cs="Calibri"/>
          <w:lang w:eastAsia="ja-JP"/>
        </w:rPr>
        <w:t>1.</w:t>
      </w:r>
      <w:r w:rsidR="00E22730">
        <w:rPr>
          <w:rFonts w:cs="Calibri"/>
          <w:lang w:eastAsia="ja-JP"/>
        </w:rPr>
        <w:t xml:space="preserve"> </w:t>
      </w:r>
      <w:r w:rsidRPr="00FF0EFF">
        <w:rPr>
          <w:rFonts w:cs="Calibri"/>
          <w:lang w:eastAsia="ja-JP"/>
        </w:rPr>
        <w:t>The Title II Program Manager will only re-consider its decision regarding a complaint if new facts come to light.</w:t>
      </w:r>
    </w:p>
    <w:p w14:paraId="4F7B19E9" w14:textId="77777777" w:rsidR="00FF0EFF" w:rsidRPr="00FF0EFF" w:rsidRDefault="00FF0EFF" w:rsidP="00FF0EFF">
      <w:pPr>
        <w:rPr>
          <w:rFonts w:cs="Calibri"/>
          <w:lang w:eastAsia="ja-JP"/>
        </w:rPr>
      </w:pPr>
      <w:r w:rsidRPr="00FF0EFF">
        <w:rPr>
          <w:rFonts w:cs="Calibri"/>
          <w:lang w:eastAsia="ja-JP"/>
        </w:rPr>
        <w:t>2.</w:t>
      </w:r>
      <w:r w:rsidR="00E22730">
        <w:rPr>
          <w:rFonts w:cs="Calibri"/>
          <w:lang w:eastAsia="ja-JP"/>
        </w:rPr>
        <w:t xml:space="preserve"> </w:t>
      </w:r>
      <w:r w:rsidRPr="00FF0EFF">
        <w:rPr>
          <w:rFonts w:cs="Calibri"/>
          <w:lang w:eastAsia="ja-JP"/>
        </w:rPr>
        <w:t>If the complainant is not satisfied with the written decision of the Program Manager, the complainant has fourteen (14) working days from the date of the decision to provide the Program Manager with written notice of intent to appeal.</w:t>
      </w:r>
    </w:p>
    <w:p w14:paraId="409DE5B2" w14:textId="77777777" w:rsidR="00FF0EFF" w:rsidRPr="00FF0EFF" w:rsidRDefault="00FF0EFF" w:rsidP="00FF0EFF">
      <w:pPr>
        <w:rPr>
          <w:rFonts w:cs="Calibri"/>
          <w:lang w:eastAsia="ja-JP"/>
        </w:rPr>
      </w:pPr>
      <w:r w:rsidRPr="00FF0EFF">
        <w:rPr>
          <w:rFonts w:cs="Calibri"/>
          <w:lang w:eastAsia="ja-JP"/>
        </w:rPr>
        <w:t>3.</w:t>
      </w:r>
      <w:r w:rsidR="00E22730">
        <w:rPr>
          <w:rFonts w:cs="Calibri"/>
          <w:lang w:eastAsia="ja-JP"/>
        </w:rPr>
        <w:t xml:space="preserve"> </w:t>
      </w:r>
      <w:r w:rsidRPr="00FF0EFF">
        <w:rPr>
          <w:rFonts w:cs="Calibri"/>
          <w:lang w:eastAsia="ja-JP"/>
        </w:rPr>
        <w:t>The appeal shall be sent to the director of the relevant City bureau no later than fourteen (14) days after the receipt of the written decision.</w:t>
      </w:r>
    </w:p>
    <w:p w14:paraId="0481C6A4" w14:textId="77777777" w:rsidR="006B352E" w:rsidRPr="00FF0EFF" w:rsidRDefault="00FF0EFF" w:rsidP="00FF0EFF">
      <w:pPr>
        <w:rPr>
          <w:rFonts w:cs="Calibri"/>
          <w:lang w:eastAsia="ja-JP"/>
        </w:rPr>
      </w:pPr>
      <w:r w:rsidRPr="00FF0EFF">
        <w:rPr>
          <w:rFonts w:cs="Calibri"/>
          <w:lang w:eastAsia="ja-JP"/>
        </w:rPr>
        <w:t>4.</w:t>
      </w:r>
      <w:r w:rsidR="00E22730">
        <w:rPr>
          <w:rFonts w:cs="Calibri"/>
          <w:lang w:eastAsia="ja-JP"/>
        </w:rPr>
        <w:t xml:space="preserve"> </w:t>
      </w:r>
      <w:r w:rsidRPr="00FF0EFF">
        <w:rPr>
          <w:rFonts w:cs="Calibri"/>
          <w:lang w:eastAsia="ja-JP"/>
        </w:rPr>
        <w:t>The bureau director shall issue a decision on the appeal within thirty (30) working days of the notice of intent to appeal, which shall be the final decision of the City</w:t>
      </w:r>
      <w:r w:rsidR="006B352E" w:rsidRPr="00866385">
        <w:rPr>
          <w:rFonts w:cs="Calibri"/>
          <w:lang w:eastAsia="ja-JP"/>
        </w:rPr>
        <w:t>.</w:t>
      </w:r>
    </w:p>
    <w:p w14:paraId="01AE476A" w14:textId="77777777" w:rsidR="006B352E" w:rsidRPr="00866385" w:rsidRDefault="006B352E" w:rsidP="00551347">
      <w:pPr>
        <w:pStyle w:val="Heading3"/>
        <w:rPr>
          <w:lang w:eastAsia="ja-JP"/>
        </w:rPr>
      </w:pPr>
      <w:r w:rsidRPr="00866385">
        <w:rPr>
          <w:lang w:eastAsia="ja-JP"/>
        </w:rPr>
        <w:t>Responsibility</w:t>
      </w:r>
    </w:p>
    <w:p w14:paraId="15F66C13" w14:textId="77777777" w:rsidR="00551347" w:rsidRPr="00551347" w:rsidRDefault="00551347" w:rsidP="00551347">
      <w:pPr>
        <w:pStyle w:val="ListParagraph"/>
        <w:numPr>
          <w:ilvl w:val="0"/>
          <w:numId w:val="38"/>
        </w:numPr>
        <w:rPr>
          <w:rFonts w:cs="Calibri"/>
          <w:lang w:eastAsia="ja-JP"/>
        </w:rPr>
      </w:pPr>
      <w:r w:rsidRPr="00551347">
        <w:rPr>
          <w:rFonts w:cs="Calibri"/>
          <w:lang w:eastAsia="ja-JP"/>
        </w:rPr>
        <w:t>The Director of the OEHR is authorized to administer and monitor this administrative rule.</w:t>
      </w:r>
    </w:p>
    <w:p w14:paraId="299CE215" w14:textId="77777777" w:rsidR="006B352E" w:rsidRPr="00551347" w:rsidRDefault="00551347" w:rsidP="00551347">
      <w:pPr>
        <w:pStyle w:val="ListParagraph"/>
        <w:numPr>
          <w:ilvl w:val="0"/>
          <w:numId w:val="38"/>
        </w:numPr>
        <w:rPr>
          <w:rFonts w:cs="Calibri"/>
          <w:lang w:eastAsia="ja-JP"/>
        </w:rPr>
      </w:pPr>
      <w:r w:rsidRPr="00551347">
        <w:rPr>
          <w:rFonts w:cs="Calibri"/>
          <w:lang w:eastAsia="ja-JP"/>
        </w:rPr>
        <w:t>The Director of the OEHR is authorized to formulate, administer and monitor procedures and forms to assist in the implementation of the City of Portland’s Title II complaint procedures</w:t>
      </w:r>
      <w:r w:rsidR="006B352E" w:rsidRPr="00551347">
        <w:rPr>
          <w:rFonts w:cs="Calibri"/>
          <w:lang w:eastAsia="ja-JP"/>
        </w:rPr>
        <w:t>.</w:t>
      </w:r>
    </w:p>
    <w:p w14:paraId="029A0D8F" w14:textId="77777777" w:rsidR="006B352E" w:rsidRPr="00866385" w:rsidRDefault="006B352E" w:rsidP="00551347">
      <w:pPr>
        <w:pStyle w:val="Heading3"/>
        <w:rPr>
          <w:lang w:eastAsia="ja-JP"/>
        </w:rPr>
      </w:pPr>
      <w:r w:rsidRPr="00866385">
        <w:rPr>
          <w:lang w:eastAsia="ja-JP"/>
        </w:rPr>
        <w:lastRenderedPageBreak/>
        <w:t>History</w:t>
      </w:r>
    </w:p>
    <w:p w14:paraId="6B06D6D3" w14:textId="77777777" w:rsidR="00551347" w:rsidRPr="00551347" w:rsidRDefault="00551347" w:rsidP="00551347">
      <w:pPr>
        <w:rPr>
          <w:rFonts w:cs="Calibri"/>
          <w:lang w:eastAsia="ja-JP"/>
        </w:rPr>
      </w:pPr>
      <w:r w:rsidRPr="00551347">
        <w:rPr>
          <w:rFonts w:cs="Calibri"/>
          <w:lang w:eastAsia="ja-JP"/>
        </w:rPr>
        <w:t>Adopted by the Chief Administrative Officer January 10, 2014.</w:t>
      </w:r>
    </w:p>
    <w:p w14:paraId="006C5F7C" w14:textId="77777777" w:rsidR="00551347" w:rsidRPr="00551347" w:rsidRDefault="00551347" w:rsidP="00551347">
      <w:pPr>
        <w:rPr>
          <w:rFonts w:cs="Calibri"/>
          <w:lang w:eastAsia="ja-JP"/>
        </w:rPr>
      </w:pPr>
      <w:r w:rsidRPr="00551347">
        <w:rPr>
          <w:rFonts w:cs="Calibri"/>
          <w:lang w:eastAsia="ja-JP"/>
        </w:rPr>
        <w:t>Filed for inclusion in PPD January 10, 2014.</w:t>
      </w:r>
    </w:p>
    <w:p w14:paraId="5897C1C8" w14:textId="77777777" w:rsidR="008E1EE4" w:rsidRDefault="00551347" w:rsidP="00551347">
      <w:pPr>
        <w:rPr>
          <w:rFonts w:cs="Calibri"/>
        </w:rPr>
      </w:pPr>
      <w:r w:rsidRPr="00551347">
        <w:rPr>
          <w:rFonts w:cs="Calibri"/>
          <w:lang w:eastAsia="ja-JP"/>
        </w:rPr>
        <w:t>Amended by Ordinance No. 186755, passed by City Council August 13, 2014 and effective September 12, 2014.</w:t>
      </w:r>
    </w:p>
    <w:p w14:paraId="50F1F62A" w14:textId="77777777" w:rsidR="002862BC" w:rsidRDefault="002862BC" w:rsidP="002862BC">
      <w:pPr>
        <w:pStyle w:val="Heading2"/>
        <w:rPr>
          <w:rFonts w:cs="Calibri"/>
          <w:lang w:eastAsia="ja-JP"/>
        </w:rPr>
      </w:pPr>
      <w:bookmarkStart w:id="145" w:name="_Toc401323847"/>
      <w:r>
        <w:rPr>
          <w:rFonts w:cs="Calibri"/>
          <w:lang w:eastAsia="ja-JP"/>
        </w:rPr>
        <w:t>City of Portland Civil Rights Portland Policy Documents</w:t>
      </w:r>
      <w:bookmarkEnd w:id="145"/>
    </w:p>
    <w:p w14:paraId="6D7D8CC3" w14:textId="77777777" w:rsidR="00551347" w:rsidRDefault="00551347" w:rsidP="00551347">
      <w:pPr>
        <w:rPr>
          <w:rFonts w:cs="Calibri"/>
        </w:rPr>
      </w:pPr>
      <w:r w:rsidRPr="00551347">
        <w:rPr>
          <w:rFonts w:cs="Calibri"/>
        </w:rPr>
        <w:t>The City of Portland Civil Rights Portland Policy Documents can be found at: http://www.portlandonline.com/auditor/index.cfm?c=63259</w:t>
      </w:r>
    </w:p>
    <w:p w14:paraId="048DF713" w14:textId="77777777" w:rsidR="005469A7" w:rsidRDefault="005469A7">
      <w:pPr>
        <w:tabs>
          <w:tab w:val="clear" w:pos="8640"/>
        </w:tabs>
        <w:spacing w:after="0" w:line="240" w:lineRule="auto"/>
        <w:ind w:left="0"/>
        <w:rPr>
          <w:rFonts w:cs="Calibri"/>
        </w:rPr>
      </w:pPr>
      <w:r>
        <w:rPr>
          <w:rFonts w:cs="Calibri"/>
        </w:rPr>
        <w:br w:type="page"/>
      </w:r>
    </w:p>
    <w:p w14:paraId="554C4C79" w14:textId="77777777" w:rsidR="005469A7" w:rsidRPr="00866385" w:rsidRDefault="005469A7" w:rsidP="005469A7">
      <w:pPr>
        <w:rPr>
          <w:rFonts w:cs="Calibri"/>
        </w:rPr>
      </w:pPr>
    </w:p>
    <w:p w14:paraId="6B1E9D1D" w14:textId="77777777" w:rsidR="005469A7" w:rsidRPr="00866385" w:rsidRDefault="005469A7" w:rsidP="005469A7">
      <w:pPr>
        <w:rPr>
          <w:rFonts w:cs="Calibri"/>
        </w:rPr>
      </w:pPr>
    </w:p>
    <w:p w14:paraId="107E559A" w14:textId="77777777" w:rsidR="005469A7" w:rsidRPr="00866385" w:rsidRDefault="005469A7" w:rsidP="005469A7">
      <w:pPr>
        <w:rPr>
          <w:rFonts w:cs="Calibri"/>
        </w:rPr>
      </w:pPr>
    </w:p>
    <w:p w14:paraId="59A6B65B" w14:textId="77777777" w:rsidR="005469A7" w:rsidRPr="00866385" w:rsidRDefault="005469A7" w:rsidP="005469A7">
      <w:pPr>
        <w:rPr>
          <w:rFonts w:cs="Calibri"/>
        </w:rPr>
      </w:pPr>
    </w:p>
    <w:p w14:paraId="6BAEB0D9" w14:textId="77777777" w:rsidR="005469A7" w:rsidRPr="00866385" w:rsidRDefault="005469A7" w:rsidP="005469A7">
      <w:pPr>
        <w:rPr>
          <w:rFonts w:cs="Calibri"/>
        </w:rPr>
      </w:pPr>
    </w:p>
    <w:p w14:paraId="27C37556" w14:textId="77777777" w:rsidR="005469A7" w:rsidRPr="00866385" w:rsidRDefault="005469A7" w:rsidP="005469A7">
      <w:pPr>
        <w:rPr>
          <w:rFonts w:cs="Calibri"/>
        </w:rPr>
      </w:pPr>
    </w:p>
    <w:p w14:paraId="10792B81" w14:textId="77777777" w:rsidR="005469A7" w:rsidRPr="00866385" w:rsidRDefault="005469A7" w:rsidP="005469A7">
      <w:pPr>
        <w:rPr>
          <w:rFonts w:cs="Calibri"/>
        </w:rPr>
      </w:pPr>
    </w:p>
    <w:p w14:paraId="13869D60" w14:textId="77777777" w:rsidR="005469A7" w:rsidRPr="00866385" w:rsidRDefault="005469A7" w:rsidP="005469A7">
      <w:pPr>
        <w:rPr>
          <w:rFonts w:cs="Calibri"/>
        </w:rPr>
      </w:pPr>
    </w:p>
    <w:p w14:paraId="2E50377B" w14:textId="77777777" w:rsidR="005469A7" w:rsidRPr="00866385" w:rsidRDefault="005469A7" w:rsidP="005469A7">
      <w:pPr>
        <w:ind w:left="0"/>
        <w:rPr>
          <w:rFonts w:cs="Calibri"/>
        </w:rPr>
      </w:pPr>
    </w:p>
    <w:p w14:paraId="566D27B9" w14:textId="77777777" w:rsidR="005469A7" w:rsidRPr="00866385" w:rsidRDefault="005469A7" w:rsidP="005469A7">
      <w:pPr>
        <w:rPr>
          <w:rFonts w:cs="Calibri"/>
        </w:rPr>
      </w:pPr>
    </w:p>
    <w:p w14:paraId="3499CD55" w14:textId="77777777" w:rsidR="005469A7" w:rsidRPr="00866385" w:rsidRDefault="005469A7" w:rsidP="005469A7">
      <w:pPr>
        <w:jc w:val="center"/>
        <w:rPr>
          <w:rFonts w:cs="Calibri"/>
          <w:i/>
        </w:rPr>
      </w:pPr>
      <w:r w:rsidRPr="00866385">
        <w:rPr>
          <w:rFonts w:cs="Calibri"/>
          <w:i/>
          <w:color w:val="A6A6A6"/>
        </w:rPr>
        <w:t>This page intentionally left blank.</w:t>
      </w:r>
      <w:r w:rsidR="00E22730">
        <w:rPr>
          <w:rFonts w:cs="Calibri"/>
          <w:i/>
          <w:color w:val="A6A6A6"/>
        </w:rPr>
        <w:t xml:space="preserve"> </w:t>
      </w:r>
    </w:p>
    <w:p w14:paraId="0B6709A7" w14:textId="77777777" w:rsidR="008E1EE4" w:rsidRDefault="008E1EE4">
      <w:pPr>
        <w:rPr>
          <w:rFonts w:cs="Calibri"/>
        </w:rPr>
      </w:pPr>
    </w:p>
    <w:sectPr w:rsidR="008E1EE4" w:rsidSect="00FC7F38">
      <w:footerReference w:type="default" r:id="rId16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81E21" w14:textId="77777777" w:rsidR="00663E8F" w:rsidRDefault="00663E8F" w:rsidP="00777119">
      <w:r>
        <w:separator/>
      </w:r>
    </w:p>
    <w:p w14:paraId="59489A26" w14:textId="77777777" w:rsidR="00663E8F" w:rsidRDefault="00663E8F" w:rsidP="00777119"/>
    <w:p w14:paraId="514E8C8E" w14:textId="77777777" w:rsidR="00663E8F" w:rsidRDefault="00663E8F" w:rsidP="00777119"/>
    <w:p w14:paraId="4D72FAE0" w14:textId="77777777" w:rsidR="00663E8F" w:rsidRDefault="00663E8F" w:rsidP="00777119"/>
    <w:p w14:paraId="4F0F54AA" w14:textId="77777777" w:rsidR="00663E8F" w:rsidRDefault="00663E8F" w:rsidP="00777119"/>
    <w:p w14:paraId="1A2FF02D" w14:textId="77777777" w:rsidR="00663E8F" w:rsidRDefault="00663E8F" w:rsidP="00777119"/>
    <w:p w14:paraId="3C1DAFD6" w14:textId="77777777" w:rsidR="00663E8F" w:rsidRDefault="00663E8F" w:rsidP="00777119"/>
    <w:p w14:paraId="59EF7524" w14:textId="77777777" w:rsidR="00663E8F" w:rsidRDefault="00663E8F" w:rsidP="00777119"/>
    <w:p w14:paraId="526DBC18" w14:textId="77777777" w:rsidR="00663E8F" w:rsidRDefault="00663E8F" w:rsidP="00777119"/>
    <w:p w14:paraId="56D5D2A3" w14:textId="77777777" w:rsidR="00663E8F" w:rsidRDefault="00663E8F" w:rsidP="00777119"/>
    <w:p w14:paraId="63FEA2F6" w14:textId="77777777" w:rsidR="00663E8F" w:rsidRDefault="00663E8F" w:rsidP="00777119"/>
    <w:p w14:paraId="3ABE98D9" w14:textId="77777777" w:rsidR="00663E8F" w:rsidRDefault="00663E8F" w:rsidP="00777119"/>
    <w:p w14:paraId="3CFAA2BC" w14:textId="77777777" w:rsidR="00663E8F" w:rsidRDefault="00663E8F" w:rsidP="00777119"/>
    <w:p w14:paraId="7641E155" w14:textId="77777777" w:rsidR="00663E8F" w:rsidRDefault="00663E8F" w:rsidP="00777119"/>
    <w:p w14:paraId="586E6E51" w14:textId="77777777" w:rsidR="00663E8F" w:rsidRDefault="00663E8F" w:rsidP="00777119"/>
    <w:p w14:paraId="1F8AFDC2" w14:textId="77777777" w:rsidR="00663E8F" w:rsidRDefault="00663E8F" w:rsidP="00777119"/>
    <w:p w14:paraId="3235B745" w14:textId="77777777" w:rsidR="00663E8F" w:rsidRDefault="00663E8F" w:rsidP="00777119"/>
    <w:p w14:paraId="51C4A9F5" w14:textId="77777777" w:rsidR="00663E8F" w:rsidRDefault="00663E8F" w:rsidP="00777119"/>
    <w:p w14:paraId="00B8F852" w14:textId="77777777" w:rsidR="00663E8F" w:rsidRDefault="00663E8F" w:rsidP="00777119"/>
    <w:p w14:paraId="531B0CDF" w14:textId="77777777" w:rsidR="00663E8F" w:rsidRDefault="00663E8F" w:rsidP="00777119"/>
    <w:p w14:paraId="4FC9B1DC" w14:textId="77777777" w:rsidR="00663E8F" w:rsidRDefault="00663E8F" w:rsidP="00777119"/>
    <w:p w14:paraId="07B92AFA" w14:textId="77777777" w:rsidR="00663E8F" w:rsidRDefault="00663E8F" w:rsidP="00777119"/>
    <w:p w14:paraId="65B27B6E" w14:textId="77777777" w:rsidR="00663E8F" w:rsidRDefault="00663E8F" w:rsidP="00777119"/>
    <w:p w14:paraId="0B361729" w14:textId="77777777" w:rsidR="00663E8F" w:rsidRDefault="00663E8F" w:rsidP="00777119"/>
    <w:p w14:paraId="35233E76" w14:textId="77777777" w:rsidR="00663E8F" w:rsidRDefault="00663E8F" w:rsidP="00777119"/>
    <w:p w14:paraId="2420020C" w14:textId="77777777" w:rsidR="00663E8F" w:rsidRDefault="00663E8F" w:rsidP="00777119"/>
    <w:p w14:paraId="7AFB3D47" w14:textId="77777777" w:rsidR="00663E8F" w:rsidRDefault="00663E8F" w:rsidP="00777119"/>
    <w:p w14:paraId="136AD278" w14:textId="77777777" w:rsidR="00663E8F" w:rsidRDefault="00663E8F" w:rsidP="00777119"/>
    <w:p w14:paraId="0418FADF" w14:textId="77777777" w:rsidR="00663E8F" w:rsidRDefault="00663E8F" w:rsidP="00777119"/>
    <w:p w14:paraId="4D5CF61B" w14:textId="77777777" w:rsidR="00663E8F" w:rsidRDefault="00663E8F" w:rsidP="00777119"/>
    <w:p w14:paraId="025A5363" w14:textId="77777777" w:rsidR="00663E8F" w:rsidRDefault="00663E8F" w:rsidP="00777119"/>
    <w:p w14:paraId="5E3DADD1" w14:textId="77777777" w:rsidR="00663E8F" w:rsidRDefault="00663E8F" w:rsidP="00777119"/>
    <w:p w14:paraId="7F42153F" w14:textId="77777777" w:rsidR="00663E8F" w:rsidRDefault="00663E8F" w:rsidP="00777119"/>
    <w:p w14:paraId="25361F6E" w14:textId="77777777" w:rsidR="00663E8F" w:rsidRDefault="00663E8F" w:rsidP="00777119"/>
    <w:p w14:paraId="28607716" w14:textId="77777777" w:rsidR="00663E8F" w:rsidRDefault="00663E8F" w:rsidP="00777119"/>
    <w:p w14:paraId="17C53C58" w14:textId="77777777" w:rsidR="00663E8F" w:rsidRDefault="00663E8F" w:rsidP="00777119"/>
    <w:p w14:paraId="04A8BC09" w14:textId="77777777" w:rsidR="00663E8F" w:rsidRDefault="00663E8F" w:rsidP="00777119"/>
    <w:p w14:paraId="5842645C" w14:textId="77777777" w:rsidR="00663E8F" w:rsidRDefault="00663E8F" w:rsidP="00777119"/>
    <w:p w14:paraId="0610F504" w14:textId="77777777" w:rsidR="00663E8F" w:rsidRDefault="00663E8F" w:rsidP="00777119"/>
    <w:p w14:paraId="53945AE4" w14:textId="77777777" w:rsidR="00663E8F" w:rsidRDefault="00663E8F" w:rsidP="00777119"/>
    <w:p w14:paraId="7D6FBEC2" w14:textId="77777777" w:rsidR="00663E8F" w:rsidRDefault="00663E8F" w:rsidP="00777119"/>
    <w:p w14:paraId="42F601D3" w14:textId="77777777" w:rsidR="00663E8F" w:rsidRDefault="00663E8F" w:rsidP="00777119"/>
    <w:p w14:paraId="72B0E479" w14:textId="77777777" w:rsidR="00663E8F" w:rsidRDefault="00663E8F" w:rsidP="00777119"/>
    <w:p w14:paraId="0739FA95" w14:textId="77777777" w:rsidR="00663E8F" w:rsidRDefault="00663E8F" w:rsidP="00777119"/>
  </w:endnote>
  <w:endnote w:type="continuationSeparator" w:id="0">
    <w:p w14:paraId="2CEA3F5B" w14:textId="77777777" w:rsidR="00663E8F" w:rsidRDefault="00663E8F" w:rsidP="00777119">
      <w:r>
        <w:continuationSeparator/>
      </w:r>
    </w:p>
    <w:p w14:paraId="318D6226" w14:textId="77777777" w:rsidR="00663E8F" w:rsidRDefault="00663E8F" w:rsidP="00777119"/>
    <w:p w14:paraId="17FB0859" w14:textId="77777777" w:rsidR="00663E8F" w:rsidRDefault="00663E8F" w:rsidP="00777119"/>
    <w:p w14:paraId="147C0F2F" w14:textId="77777777" w:rsidR="00663E8F" w:rsidRDefault="00663E8F" w:rsidP="00777119"/>
    <w:p w14:paraId="765F312C" w14:textId="77777777" w:rsidR="00663E8F" w:rsidRDefault="00663E8F" w:rsidP="00777119"/>
    <w:p w14:paraId="3CEE608B" w14:textId="77777777" w:rsidR="00663E8F" w:rsidRDefault="00663E8F" w:rsidP="00777119"/>
    <w:p w14:paraId="1FFA7C34" w14:textId="77777777" w:rsidR="00663E8F" w:rsidRDefault="00663E8F" w:rsidP="00777119"/>
    <w:p w14:paraId="677BAA35" w14:textId="77777777" w:rsidR="00663E8F" w:rsidRDefault="00663E8F" w:rsidP="00777119"/>
    <w:p w14:paraId="0E3DB2DC" w14:textId="77777777" w:rsidR="00663E8F" w:rsidRDefault="00663E8F" w:rsidP="00777119"/>
    <w:p w14:paraId="70036235" w14:textId="77777777" w:rsidR="00663E8F" w:rsidRDefault="00663E8F" w:rsidP="00777119"/>
    <w:p w14:paraId="4CDB859D" w14:textId="77777777" w:rsidR="00663E8F" w:rsidRDefault="00663E8F" w:rsidP="00777119"/>
    <w:p w14:paraId="1CA1A357" w14:textId="77777777" w:rsidR="00663E8F" w:rsidRDefault="00663E8F" w:rsidP="00777119"/>
    <w:p w14:paraId="00040924" w14:textId="77777777" w:rsidR="00663E8F" w:rsidRDefault="00663E8F" w:rsidP="00777119"/>
    <w:p w14:paraId="35DF56F6" w14:textId="77777777" w:rsidR="00663E8F" w:rsidRDefault="00663E8F" w:rsidP="00777119"/>
    <w:p w14:paraId="5417EDA4" w14:textId="77777777" w:rsidR="00663E8F" w:rsidRDefault="00663E8F" w:rsidP="00777119"/>
    <w:p w14:paraId="35047EDA" w14:textId="77777777" w:rsidR="00663E8F" w:rsidRDefault="00663E8F" w:rsidP="00777119"/>
    <w:p w14:paraId="0883359C" w14:textId="77777777" w:rsidR="00663E8F" w:rsidRDefault="00663E8F" w:rsidP="00777119"/>
    <w:p w14:paraId="2CAC4EEE" w14:textId="77777777" w:rsidR="00663E8F" w:rsidRDefault="00663E8F" w:rsidP="00777119"/>
    <w:p w14:paraId="695CCF35" w14:textId="77777777" w:rsidR="00663E8F" w:rsidRDefault="00663E8F" w:rsidP="00777119"/>
    <w:p w14:paraId="288620C9" w14:textId="77777777" w:rsidR="00663E8F" w:rsidRDefault="00663E8F" w:rsidP="00777119"/>
    <w:p w14:paraId="3CA49483" w14:textId="77777777" w:rsidR="00663E8F" w:rsidRDefault="00663E8F" w:rsidP="00777119"/>
    <w:p w14:paraId="10E24919" w14:textId="77777777" w:rsidR="00663E8F" w:rsidRDefault="00663E8F" w:rsidP="00777119"/>
    <w:p w14:paraId="541AFFF3" w14:textId="77777777" w:rsidR="00663E8F" w:rsidRDefault="00663E8F" w:rsidP="00777119"/>
    <w:p w14:paraId="2AD9EC23" w14:textId="77777777" w:rsidR="00663E8F" w:rsidRDefault="00663E8F" w:rsidP="00777119"/>
    <w:p w14:paraId="0544D2E9" w14:textId="77777777" w:rsidR="00663E8F" w:rsidRDefault="00663E8F" w:rsidP="00777119"/>
    <w:p w14:paraId="3C5BE01A" w14:textId="77777777" w:rsidR="00663E8F" w:rsidRDefault="00663E8F" w:rsidP="00777119"/>
    <w:p w14:paraId="2BB12CC6" w14:textId="77777777" w:rsidR="00663E8F" w:rsidRDefault="00663E8F" w:rsidP="00777119"/>
    <w:p w14:paraId="470F6DEA" w14:textId="77777777" w:rsidR="00663E8F" w:rsidRDefault="00663E8F" w:rsidP="00777119"/>
    <w:p w14:paraId="35F87683" w14:textId="77777777" w:rsidR="00663E8F" w:rsidRDefault="00663E8F" w:rsidP="00777119"/>
    <w:p w14:paraId="17E74487" w14:textId="77777777" w:rsidR="00663E8F" w:rsidRDefault="00663E8F" w:rsidP="00777119"/>
    <w:p w14:paraId="1E3CA6B8" w14:textId="77777777" w:rsidR="00663E8F" w:rsidRDefault="00663E8F" w:rsidP="00777119"/>
    <w:p w14:paraId="17D492C0" w14:textId="77777777" w:rsidR="00663E8F" w:rsidRDefault="00663E8F" w:rsidP="00777119"/>
    <w:p w14:paraId="510E822D" w14:textId="77777777" w:rsidR="00663E8F" w:rsidRDefault="00663E8F" w:rsidP="00777119"/>
    <w:p w14:paraId="34A4DB8E" w14:textId="77777777" w:rsidR="00663E8F" w:rsidRDefault="00663E8F" w:rsidP="00777119"/>
    <w:p w14:paraId="33879CF2" w14:textId="77777777" w:rsidR="00663E8F" w:rsidRDefault="00663E8F" w:rsidP="00777119"/>
    <w:p w14:paraId="749CB8E4" w14:textId="77777777" w:rsidR="00663E8F" w:rsidRDefault="00663E8F" w:rsidP="00777119"/>
    <w:p w14:paraId="3B6DFFE2" w14:textId="77777777" w:rsidR="00663E8F" w:rsidRDefault="00663E8F" w:rsidP="00777119"/>
    <w:p w14:paraId="05FE6117" w14:textId="77777777" w:rsidR="00663E8F" w:rsidRDefault="00663E8F" w:rsidP="00777119"/>
    <w:p w14:paraId="0ADF569F" w14:textId="77777777" w:rsidR="00663E8F" w:rsidRDefault="00663E8F" w:rsidP="00777119"/>
    <w:p w14:paraId="350ACC22" w14:textId="77777777" w:rsidR="00663E8F" w:rsidRDefault="00663E8F" w:rsidP="00777119"/>
    <w:p w14:paraId="7A45FAEE" w14:textId="77777777" w:rsidR="00663E8F" w:rsidRDefault="00663E8F" w:rsidP="00777119"/>
    <w:p w14:paraId="69B880B5" w14:textId="77777777" w:rsidR="00663E8F" w:rsidRDefault="00663E8F" w:rsidP="00777119"/>
    <w:p w14:paraId="662E9085" w14:textId="77777777" w:rsidR="00663E8F" w:rsidRDefault="00663E8F" w:rsidP="00777119"/>
    <w:p w14:paraId="236B2652" w14:textId="77777777" w:rsidR="00663E8F" w:rsidRDefault="00663E8F" w:rsidP="00777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OneByteIdentityH">
    <w:panose1 w:val="00000000000000000000"/>
    <w:charset w:val="00"/>
    <w:family w:val="auto"/>
    <w:notTrueType/>
    <w:pitch w:val="default"/>
    <w:sig w:usb0="00000003" w:usb1="00000000" w:usb2="00000000" w:usb3="00000000" w:csb0="00000001" w:csb1="00000000"/>
  </w:font>
  <w:font w:name="Calibri,Bold-OneByte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34BD" w14:textId="77777777" w:rsidR="005116AF" w:rsidRDefault="005116A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897B" w14:textId="77777777" w:rsidR="00551347" w:rsidRDefault="00551347" w:rsidP="00777119"/>
  <w:p w14:paraId="54F22593" w14:textId="77777777" w:rsidR="00551347" w:rsidRPr="00F41E5E" w:rsidRDefault="00551347" w:rsidP="00777119">
    <w:pPr>
      <w:rPr>
        <w:rStyle w:val="PageNumber"/>
        <w:i/>
        <w:szCs w:val="24"/>
      </w:rPr>
    </w:pPr>
    <w:r>
      <w:t xml:space="preserve">6.0    Resources                                                                                                                      </w:t>
    </w:r>
    <w:r w:rsidRPr="00F41E5E">
      <w:t xml:space="preserve"> </w:t>
    </w:r>
    <w:r>
      <w:t xml:space="preserve">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81</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7ACE" w14:textId="77777777" w:rsidR="00551347" w:rsidRDefault="00551347" w:rsidP="00777119"/>
  <w:p w14:paraId="6633E3B6" w14:textId="77777777" w:rsidR="00551347" w:rsidRPr="00F41E5E" w:rsidRDefault="00551347" w:rsidP="00777119">
    <w:pPr>
      <w:rPr>
        <w:rStyle w:val="PageNumber"/>
        <w:i/>
        <w:szCs w:val="24"/>
      </w:rPr>
    </w:pPr>
    <w:r>
      <w:t xml:space="preserve">6.0    Resources                                                                                                                      </w:t>
    </w:r>
    <w:r w:rsidRPr="00F41E5E">
      <w:t xml:space="preserve"> </w:t>
    </w:r>
    <w:r>
      <w:t xml:space="preserve">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104</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A08ED" w14:textId="77777777" w:rsidR="00551347" w:rsidRDefault="00551347" w:rsidP="00777119"/>
  <w:p w14:paraId="408565B5" w14:textId="77777777" w:rsidR="00551347" w:rsidRPr="00F41E5E" w:rsidRDefault="00551347" w:rsidP="00777119">
    <w:pPr>
      <w:rPr>
        <w:rStyle w:val="PageNumber"/>
        <w:i/>
        <w:szCs w:val="24"/>
      </w:rPr>
    </w:pPr>
    <w:r>
      <w:t xml:space="preserve">7.0    Appendices                                                                                                                   </w:t>
    </w:r>
    <w:r w:rsidRPr="00F41E5E">
      <w:t xml:space="preserve"> </w:t>
    </w:r>
    <w:r>
      <w:t xml:space="preserve">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106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A18E" w14:textId="77777777" w:rsidR="00551347" w:rsidRDefault="00551347" w:rsidP="00777119"/>
  <w:p w14:paraId="75B1BF04" w14:textId="77777777" w:rsidR="00551347" w:rsidRPr="00F41E5E" w:rsidRDefault="00551347" w:rsidP="00777119">
    <w:pPr>
      <w:rPr>
        <w:rStyle w:val="PageNumber"/>
        <w:i/>
        <w:szCs w:val="24"/>
      </w:rPr>
    </w:pPr>
    <w:r>
      <w:t xml:space="preserve">Table of Contents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iv</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E018" w14:textId="77777777" w:rsidR="005116AF" w:rsidRDefault="005116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9636" w14:textId="77777777" w:rsidR="00551347" w:rsidRDefault="00551347" w:rsidP="00777119"/>
  <w:p w14:paraId="07C1516A" w14:textId="77777777" w:rsidR="00551347" w:rsidRPr="00780E96" w:rsidRDefault="00551347" w:rsidP="00777119">
    <w:pPr>
      <w:rPr>
        <w:rStyle w:val="PageNumber"/>
      </w:rPr>
    </w:pPr>
    <w:r>
      <w:t xml:space="preserve">Introduction                                                                    </w:t>
    </w:r>
    <w:r w:rsidRPr="00F41E5E">
      <w:t xml:space="preserve"> </w:t>
    </w:r>
    <w:r>
      <w:t xml:space="preserve">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95953" w14:textId="77777777" w:rsidR="00551347" w:rsidRDefault="00551347" w:rsidP="00777119"/>
  <w:p w14:paraId="44B48358" w14:textId="77777777" w:rsidR="00551347" w:rsidRPr="00F41E5E" w:rsidRDefault="00551347" w:rsidP="006D005E">
    <w:pPr>
      <w:tabs>
        <w:tab w:val="left" w:pos="8640"/>
      </w:tabs>
      <w:rPr>
        <w:rStyle w:val="PageNumber"/>
        <w:i/>
        <w:szCs w:val="24"/>
      </w:rPr>
    </w:pPr>
    <w:r>
      <w:t xml:space="preserve">1.0   Introduction to Policy and Framework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14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D5A4" w14:textId="77777777" w:rsidR="00551347" w:rsidRDefault="00551347" w:rsidP="00777119"/>
  <w:p w14:paraId="66DCB23E" w14:textId="77777777" w:rsidR="00551347" w:rsidRPr="00F41E5E" w:rsidRDefault="00551347" w:rsidP="00777119">
    <w:pPr>
      <w:rPr>
        <w:rStyle w:val="PageNumber"/>
        <w:i/>
        <w:szCs w:val="24"/>
      </w:rPr>
    </w:pPr>
    <w:r>
      <w:t xml:space="preserve">2.0    Transition Plan Process                                               </w:t>
    </w:r>
    <w:r w:rsidRPr="00F41E5E">
      <w:t xml:space="preserve"> </w:t>
    </w:r>
    <w:r>
      <w:t xml:space="preserve">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21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CB6B" w14:textId="77777777" w:rsidR="00551347" w:rsidRDefault="00551347" w:rsidP="00777119"/>
  <w:p w14:paraId="36C87A86" w14:textId="77777777" w:rsidR="00551347" w:rsidRDefault="00551347" w:rsidP="000405DC"/>
  <w:p w14:paraId="4411386D" w14:textId="77777777" w:rsidR="00551347" w:rsidRPr="00F41E5E" w:rsidRDefault="00551347" w:rsidP="000405DC">
    <w:pPr>
      <w:rPr>
        <w:rStyle w:val="PageNumber"/>
        <w:i/>
        <w:szCs w:val="24"/>
      </w:rPr>
    </w:pPr>
    <w:r>
      <w:t xml:space="preserve">3.0    Transition Plan Methodology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34</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73BA" w14:textId="77777777" w:rsidR="00551347" w:rsidRDefault="00551347" w:rsidP="00777119"/>
  <w:p w14:paraId="36BB674F" w14:textId="77777777" w:rsidR="00551347" w:rsidRPr="00F41E5E" w:rsidRDefault="00551347" w:rsidP="00777119">
    <w:pPr>
      <w:rPr>
        <w:rStyle w:val="PageNumber"/>
        <w:i/>
        <w:szCs w:val="24"/>
      </w:rPr>
    </w:pPr>
    <w:r>
      <w:t xml:space="preserve">4.0    </w:t>
    </w:r>
    <w:r w:rsidRPr="00263138">
      <w:rPr>
        <w:bCs/>
      </w:rPr>
      <w:t>ADA Transition Plan</w:t>
    </w:r>
    <w:r>
      <w:rPr>
        <w:b/>
        <w:bCs/>
      </w:rPr>
      <w:t xml:space="preserve">                                                                                   </w:t>
    </w:r>
    <w:r w:rsidRPr="00263138">
      <w:t xml:space="preserve">                     </w:t>
    </w:r>
    <w:r w:rsidRPr="00F41E5E">
      <w:t xml:space="preserve"> 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73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8108" w14:textId="77777777" w:rsidR="00551347" w:rsidRDefault="00551347" w:rsidP="00777119"/>
  <w:p w14:paraId="18FFCF86" w14:textId="77777777" w:rsidR="00551347" w:rsidRPr="00F41E5E" w:rsidRDefault="00551347" w:rsidP="00777119">
    <w:pPr>
      <w:rPr>
        <w:rStyle w:val="PageNumber"/>
        <w:i/>
        <w:szCs w:val="24"/>
      </w:rPr>
    </w:pPr>
    <w:r>
      <w:t xml:space="preserve">5.0    Glossary                                                                                                                         </w:t>
    </w:r>
    <w:r w:rsidRPr="00F41E5E">
      <w:t xml:space="preserve"> </w:t>
    </w:r>
    <w:r>
      <w:t xml:space="preserve">  </w:t>
    </w:r>
    <w:r w:rsidRPr="00F41E5E">
      <w:t xml:space="preserve">Page </w:t>
    </w:r>
    <w:r>
      <w:rPr>
        <w:rStyle w:val="PageNumber"/>
      </w:rPr>
      <w:fldChar w:fldCharType="begin"/>
    </w:r>
    <w:r>
      <w:rPr>
        <w:rStyle w:val="PageNumber"/>
      </w:rPr>
      <w:instrText xml:space="preserve"> PAGE </w:instrText>
    </w:r>
    <w:r>
      <w:rPr>
        <w:rStyle w:val="PageNumber"/>
      </w:rPr>
      <w:fldChar w:fldCharType="separate"/>
    </w:r>
    <w:r w:rsidR="002E1E31">
      <w:rPr>
        <w:rStyle w:val="PageNumber"/>
        <w:noProof/>
      </w:rPr>
      <w:t>76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68C7C" w14:textId="77777777" w:rsidR="00663E8F" w:rsidRDefault="00663E8F" w:rsidP="00777119">
      <w:r>
        <w:separator/>
      </w:r>
    </w:p>
    <w:p w14:paraId="0CC85DFF" w14:textId="77777777" w:rsidR="00663E8F" w:rsidRDefault="00663E8F" w:rsidP="00777119"/>
    <w:p w14:paraId="7DCAB728" w14:textId="77777777" w:rsidR="00663E8F" w:rsidRDefault="00663E8F" w:rsidP="00777119"/>
    <w:p w14:paraId="64E16A39" w14:textId="77777777" w:rsidR="00663E8F" w:rsidRDefault="00663E8F" w:rsidP="00777119"/>
    <w:p w14:paraId="36B4EDBD" w14:textId="77777777" w:rsidR="00663E8F" w:rsidRDefault="00663E8F" w:rsidP="00777119"/>
    <w:p w14:paraId="56114E1D" w14:textId="77777777" w:rsidR="00663E8F" w:rsidRDefault="00663E8F" w:rsidP="00777119"/>
    <w:p w14:paraId="70EEA24C" w14:textId="77777777" w:rsidR="00663E8F" w:rsidRDefault="00663E8F" w:rsidP="00777119"/>
    <w:p w14:paraId="0DD52FCE" w14:textId="77777777" w:rsidR="00663E8F" w:rsidRDefault="00663E8F" w:rsidP="00777119"/>
    <w:p w14:paraId="46979E6B" w14:textId="77777777" w:rsidR="00663E8F" w:rsidRDefault="00663E8F" w:rsidP="00777119"/>
    <w:p w14:paraId="41A54BA2" w14:textId="77777777" w:rsidR="00663E8F" w:rsidRDefault="00663E8F" w:rsidP="00777119"/>
    <w:p w14:paraId="7D535ABE" w14:textId="77777777" w:rsidR="00663E8F" w:rsidRDefault="00663E8F" w:rsidP="00777119"/>
    <w:p w14:paraId="01CD2383" w14:textId="77777777" w:rsidR="00663E8F" w:rsidRDefault="00663E8F" w:rsidP="00777119"/>
    <w:p w14:paraId="35D80F10" w14:textId="77777777" w:rsidR="00663E8F" w:rsidRDefault="00663E8F" w:rsidP="00777119"/>
    <w:p w14:paraId="3CC6B4AD" w14:textId="77777777" w:rsidR="00663E8F" w:rsidRDefault="00663E8F" w:rsidP="00777119"/>
    <w:p w14:paraId="2E0E35DA" w14:textId="77777777" w:rsidR="00663E8F" w:rsidRDefault="00663E8F" w:rsidP="00777119"/>
    <w:p w14:paraId="7234C056" w14:textId="77777777" w:rsidR="00663E8F" w:rsidRDefault="00663E8F" w:rsidP="00777119"/>
    <w:p w14:paraId="6CC3A2C5" w14:textId="77777777" w:rsidR="00663E8F" w:rsidRDefault="00663E8F" w:rsidP="00777119"/>
    <w:p w14:paraId="28483F67" w14:textId="77777777" w:rsidR="00663E8F" w:rsidRDefault="00663E8F" w:rsidP="00777119"/>
    <w:p w14:paraId="76B5122E" w14:textId="77777777" w:rsidR="00663E8F" w:rsidRDefault="00663E8F" w:rsidP="00777119"/>
    <w:p w14:paraId="1B875EA8" w14:textId="77777777" w:rsidR="00663E8F" w:rsidRDefault="00663E8F" w:rsidP="00777119"/>
    <w:p w14:paraId="334714E5" w14:textId="77777777" w:rsidR="00663E8F" w:rsidRDefault="00663E8F" w:rsidP="00777119"/>
    <w:p w14:paraId="48F96211" w14:textId="77777777" w:rsidR="00663E8F" w:rsidRDefault="00663E8F" w:rsidP="00777119"/>
    <w:p w14:paraId="22340DF4" w14:textId="77777777" w:rsidR="00663E8F" w:rsidRDefault="00663E8F" w:rsidP="00777119"/>
    <w:p w14:paraId="42081312" w14:textId="77777777" w:rsidR="00663E8F" w:rsidRDefault="00663E8F" w:rsidP="00777119"/>
    <w:p w14:paraId="4AD073AD" w14:textId="77777777" w:rsidR="00663E8F" w:rsidRDefault="00663E8F" w:rsidP="00777119"/>
    <w:p w14:paraId="39F2A165" w14:textId="77777777" w:rsidR="00663E8F" w:rsidRDefault="00663E8F" w:rsidP="00777119"/>
    <w:p w14:paraId="2C266899" w14:textId="77777777" w:rsidR="00663E8F" w:rsidRDefault="00663E8F" w:rsidP="00777119"/>
    <w:p w14:paraId="5887854E" w14:textId="77777777" w:rsidR="00663E8F" w:rsidRDefault="00663E8F" w:rsidP="00777119"/>
    <w:p w14:paraId="6211E55D" w14:textId="77777777" w:rsidR="00663E8F" w:rsidRDefault="00663E8F" w:rsidP="00777119"/>
    <w:p w14:paraId="63990D6E" w14:textId="77777777" w:rsidR="00663E8F" w:rsidRDefault="00663E8F" w:rsidP="00777119"/>
    <w:p w14:paraId="01A51D57" w14:textId="77777777" w:rsidR="00663E8F" w:rsidRDefault="00663E8F" w:rsidP="00777119"/>
    <w:p w14:paraId="3663470E" w14:textId="77777777" w:rsidR="00663E8F" w:rsidRDefault="00663E8F" w:rsidP="00777119"/>
    <w:p w14:paraId="19A9C3A0" w14:textId="77777777" w:rsidR="00663E8F" w:rsidRDefault="00663E8F" w:rsidP="00777119"/>
    <w:p w14:paraId="20C28068" w14:textId="77777777" w:rsidR="00663E8F" w:rsidRDefault="00663E8F" w:rsidP="00777119"/>
    <w:p w14:paraId="60C4E0DC" w14:textId="77777777" w:rsidR="00663E8F" w:rsidRDefault="00663E8F" w:rsidP="00777119"/>
    <w:p w14:paraId="7BF331E8" w14:textId="77777777" w:rsidR="00663E8F" w:rsidRDefault="00663E8F" w:rsidP="00777119"/>
    <w:p w14:paraId="3BCE9741" w14:textId="77777777" w:rsidR="00663E8F" w:rsidRDefault="00663E8F" w:rsidP="00777119"/>
    <w:p w14:paraId="7F8D69C2" w14:textId="77777777" w:rsidR="00663E8F" w:rsidRDefault="00663E8F" w:rsidP="00777119"/>
    <w:p w14:paraId="6F1F2CD0" w14:textId="77777777" w:rsidR="00663E8F" w:rsidRDefault="00663E8F" w:rsidP="00777119"/>
    <w:p w14:paraId="1A0712CA" w14:textId="77777777" w:rsidR="00663E8F" w:rsidRDefault="00663E8F" w:rsidP="00777119"/>
    <w:p w14:paraId="1C68802A" w14:textId="77777777" w:rsidR="00663E8F" w:rsidRDefault="00663E8F" w:rsidP="00777119"/>
    <w:p w14:paraId="7009883F" w14:textId="77777777" w:rsidR="00663E8F" w:rsidRDefault="00663E8F" w:rsidP="00777119"/>
    <w:p w14:paraId="38BCD38C" w14:textId="77777777" w:rsidR="00663E8F" w:rsidRDefault="00663E8F" w:rsidP="00777119"/>
    <w:p w14:paraId="3F0C62AC" w14:textId="77777777" w:rsidR="00663E8F" w:rsidRDefault="00663E8F" w:rsidP="00777119"/>
  </w:footnote>
  <w:footnote w:type="continuationSeparator" w:id="0">
    <w:p w14:paraId="77A3ABEF" w14:textId="77777777" w:rsidR="00663E8F" w:rsidRDefault="00663E8F" w:rsidP="00777119">
      <w:r>
        <w:continuationSeparator/>
      </w:r>
    </w:p>
    <w:p w14:paraId="5D07DA5F" w14:textId="77777777" w:rsidR="00663E8F" w:rsidRDefault="00663E8F" w:rsidP="00777119"/>
    <w:p w14:paraId="115153BE" w14:textId="77777777" w:rsidR="00663E8F" w:rsidRDefault="00663E8F" w:rsidP="00777119"/>
    <w:p w14:paraId="780662B5" w14:textId="77777777" w:rsidR="00663E8F" w:rsidRDefault="00663E8F" w:rsidP="00777119"/>
    <w:p w14:paraId="2805ACEC" w14:textId="77777777" w:rsidR="00663E8F" w:rsidRDefault="00663E8F" w:rsidP="00777119"/>
    <w:p w14:paraId="7CC79440" w14:textId="77777777" w:rsidR="00663E8F" w:rsidRDefault="00663E8F" w:rsidP="00777119"/>
    <w:p w14:paraId="0F8F5623" w14:textId="77777777" w:rsidR="00663E8F" w:rsidRDefault="00663E8F" w:rsidP="00777119"/>
    <w:p w14:paraId="08E82C00" w14:textId="77777777" w:rsidR="00663E8F" w:rsidRDefault="00663E8F" w:rsidP="00777119"/>
    <w:p w14:paraId="4DECA0B7" w14:textId="77777777" w:rsidR="00663E8F" w:rsidRDefault="00663E8F" w:rsidP="00777119"/>
    <w:p w14:paraId="09DE6679" w14:textId="77777777" w:rsidR="00663E8F" w:rsidRDefault="00663E8F" w:rsidP="00777119"/>
    <w:p w14:paraId="340DE934" w14:textId="77777777" w:rsidR="00663E8F" w:rsidRDefault="00663E8F" w:rsidP="00777119"/>
    <w:p w14:paraId="14B8410A" w14:textId="77777777" w:rsidR="00663E8F" w:rsidRDefault="00663E8F" w:rsidP="00777119"/>
    <w:p w14:paraId="7BA3EB9B" w14:textId="77777777" w:rsidR="00663E8F" w:rsidRDefault="00663E8F" w:rsidP="00777119"/>
    <w:p w14:paraId="5A928461" w14:textId="77777777" w:rsidR="00663E8F" w:rsidRDefault="00663E8F" w:rsidP="00777119"/>
    <w:p w14:paraId="41ED6CCF" w14:textId="77777777" w:rsidR="00663E8F" w:rsidRDefault="00663E8F" w:rsidP="00777119"/>
    <w:p w14:paraId="4C74066F" w14:textId="77777777" w:rsidR="00663E8F" w:rsidRDefault="00663E8F" w:rsidP="00777119"/>
    <w:p w14:paraId="1A27A3DF" w14:textId="77777777" w:rsidR="00663E8F" w:rsidRDefault="00663E8F" w:rsidP="00777119"/>
    <w:p w14:paraId="7DC669CA" w14:textId="77777777" w:rsidR="00663E8F" w:rsidRDefault="00663E8F" w:rsidP="00777119"/>
    <w:p w14:paraId="3FD56B09" w14:textId="77777777" w:rsidR="00663E8F" w:rsidRDefault="00663E8F" w:rsidP="00777119"/>
    <w:p w14:paraId="79780D76" w14:textId="77777777" w:rsidR="00663E8F" w:rsidRDefault="00663E8F" w:rsidP="00777119"/>
    <w:p w14:paraId="0DA955DE" w14:textId="77777777" w:rsidR="00663E8F" w:rsidRDefault="00663E8F" w:rsidP="00777119"/>
    <w:p w14:paraId="344FCBA3" w14:textId="77777777" w:rsidR="00663E8F" w:rsidRDefault="00663E8F" w:rsidP="00777119"/>
    <w:p w14:paraId="74440993" w14:textId="77777777" w:rsidR="00663E8F" w:rsidRDefault="00663E8F" w:rsidP="00777119"/>
    <w:p w14:paraId="713032AD" w14:textId="77777777" w:rsidR="00663E8F" w:rsidRDefault="00663E8F" w:rsidP="00777119"/>
    <w:p w14:paraId="611514CD" w14:textId="77777777" w:rsidR="00663E8F" w:rsidRDefault="00663E8F" w:rsidP="00777119"/>
    <w:p w14:paraId="00CBE35A" w14:textId="77777777" w:rsidR="00663E8F" w:rsidRDefault="00663E8F" w:rsidP="00777119"/>
    <w:p w14:paraId="28DDB63C" w14:textId="77777777" w:rsidR="00663E8F" w:rsidRDefault="00663E8F" w:rsidP="00777119"/>
    <w:p w14:paraId="5CA4DAA9" w14:textId="77777777" w:rsidR="00663E8F" w:rsidRDefault="00663E8F" w:rsidP="00777119"/>
    <w:p w14:paraId="3B6579F2" w14:textId="77777777" w:rsidR="00663E8F" w:rsidRDefault="00663E8F" w:rsidP="00777119"/>
    <w:p w14:paraId="3F041454" w14:textId="77777777" w:rsidR="00663E8F" w:rsidRDefault="00663E8F" w:rsidP="00777119"/>
    <w:p w14:paraId="1A8CA512" w14:textId="77777777" w:rsidR="00663E8F" w:rsidRDefault="00663E8F" w:rsidP="00777119"/>
    <w:p w14:paraId="20A5731D" w14:textId="77777777" w:rsidR="00663E8F" w:rsidRDefault="00663E8F" w:rsidP="00777119"/>
    <w:p w14:paraId="063DF5A2" w14:textId="77777777" w:rsidR="00663E8F" w:rsidRDefault="00663E8F" w:rsidP="00777119"/>
    <w:p w14:paraId="1204F004" w14:textId="77777777" w:rsidR="00663E8F" w:rsidRDefault="00663E8F" w:rsidP="00777119"/>
    <w:p w14:paraId="62788AB7" w14:textId="77777777" w:rsidR="00663E8F" w:rsidRDefault="00663E8F" w:rsidP="00777119"/>
    <w:p w14:paraId="456E7056" w14:textId="77777777" w:rsidR="00663E8F" w:rsidRDefault="00663E8F" w:rsidP="00777119"/>
    <w:p w14:paraId="38D875A0" w14:textId="77777777" w:rsidR="00663E8F" w:rsidRDefault="00663E8F" w:rsidP="00777119"/>
    <w:p w14:paraId="6325418E" w14:textId="77777777" w:rsidR="00663E8F" w:rsidRDefault="00663E8F" w:rsidP="00777119"/>
    <w:p w14:paraId="2750DAE6" w14:textId="77777777" w:rsidR="00663E8F" w:rsidRDefault="00663E8F" w:rsidP="00777119"/>
    <w:p w14:paraId="63EA7C20" w14:textId="77777777" w:rsidR="00663E8F" w:rsidRDefault="00663E8F" w:rsidP="00777119"/>
    <w:p w14:paraId="35A8B7E9" w14:textId="77777777" w:rsidR="00663E8F" w:rsidRDefault="00663E8F" w:rsidP="00777119"/>
    <w:p w14:paraId="24A428C8" w14:textId="77777777" w:rsidR="00663E8F" w:rsidRDefault="00663E8F" w:rsidP="00777119"/>
    <w:p w14:paraId="48BD50E7" w14:textId="77777777" w:rsidR="00663E8F" w:rsidRDefault="00663E8F" w:rsidP="00777119"/>
    <w:p w14:paraId="21D59C5D" w14:textId="77777777" w:rsidR="00663E8F" w:rsidRDefault="00663E8F" w:rsidP="007771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399D" w14:textId="77777777" w:rsidR="005116AF" w:rsidRDefault="005116A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DEE9" w14:textId="77777777" w:rsidR="00551347" w:rsidRDefault="0055134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B5CC" w14:textId="029239A5" w:rsidR="00551347" w:rsidRDefault="009D316F" w:rsidP="00886734">
    <w:pPr>
      <w:pStyle w:val="Header"/>
      <w:jc w:val="right"/>
      <w:rPr>
        <w:i/>
        <w:szCs w:val="24"/>
      </w:rPr>
    </w:pPr>
    <w:r>
      <w:rPr>
        <w:noProof/>
      </w:rPr>
      <mc:AlternateContent>
        <mc:Choice Requires="wps">
          <w:drawing>
            <wp:anchor distT="0" distB="0" distL="114300" distR="114300" simplePos="0" relativeHeight="251671040" behindDoc="1" locked="0" layoutInCell="0" allowOverlap="1" wp14:anchorId="7A1E6C94" wp14:editId="4B471F8D">
              <wp:simplePos x="0" y="0"/>
              <wp:positionH relativeFrom="margin">
                <wp:align>center</wp:align>
              </wp:positionH>
              <wp:positionV relativeFrom="margin">
                <wp:align>center</wp:align>
              </wp:positionV>
              <wp:extent cx="7650480" cy="106680"/>
              <wp:effectExtent l="0" t="0" r="0" b="0"/>
              <wp:wrapNone/>
              <wp:docPr id="16"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26724A"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1E6C94" id="_x0000_t202" coordsize="21600,21600" o:spt="202" path="m,l,21600r21600,l21600,xe">
              <v:stroke joinstyle="miter"/>
              <v:path gradientshapeok="t" o:connecttype="rect"/>
            </v:shapetype>
            <v:shape id="WordArt 59" o:spid="_x0000_s1029" type="#_x0000_t202" style="position:absolute;left:0;text-align:left;margin-left:0;margin-top:0;width:602.4pt;height:8.4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" o:allowincell="f" filled="f" stroked="f">
              <v:stroke joinstyle="round"/>
              <o:lock v:ext="edit" shapetype="t"/>
              <v:textbox style="mso-fit-shape-to-text:t">
                <w:txbxContent>
                  <w:p w14:paraId="0326724A"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City of Portland</w:t>
    </w:r>
    <w:r w:rsidR="00551347" w:rsidRPr="006D005E">
      <w:rPr>
        <w:i/>
      </w:rPr>
      <w:br/>
    </w:r>
    <w:r w:rsidR="00551347">
      <w:rPr>
        <w:i/>
        <w:szCs w:val="24"/>
      </w:rPr>
      <w:t>ADA Title II Transition Plan Update</w:t>
    </w:r>
  </w:p>
  <w:p w14:paraId="11C62D67" w14:textId="77777777" w:rsidR="005469A7" w:rsidRDefault="005469A7" w:rsidP="005469A7">
    <w:pPr>
      <w:pStyle w:val="Header"/>
      <w:jc w:val="right"/>
      <w:rPr>
        <w:i/>
        <w:szCs w:val="24"/>
      </w:rPr>
    </w:pPr>
    <w:r>
      <w:rPr>
        <w:i/>
        <w:szCs w:val="24"/>
      </w:rPr>
      <w:t xml:space="preserve">Final Draft </w:t>
    </w:r>
  </w:p>
  <w:p w14:paraId="7AC8772C" w14:textId="77777777" w:rsidR="00551347" w:rsidRDefault="00551347" w:rsidP="005469A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16FF" w14:textId="77777777" w:rsidR="00551347" w:rsidRDefault="0055134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8E50" w14:textId="77777777" w:rsidR="00551347" w:rsidRDefault="0055134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E69E" w14:textId="3BCB5534" w:rsidR="00551347" w:rsidRDefault="009D316F" w:rsidP="00263138">
    <w:pPr>
      <w:pStyle w:val="Header"/>
      <w:jc w:val="right"/>
      <w:rPr>
        <w:i/>
        <w:szCs w:val="24"/>
      </w:rPr>
    </w:pPr>
    <w:r>
      <w:rPr>
        <w:noProof/>
      </w:rPr>
      <mc:AlternateContent>
        <mc:Choice Requires="wps">
          <w:drawing>
            <wp:anchor distT="0" distB="0" distL="114300" distR="114300" simplePos="0" relativeHeight="251673088" behindDoc="1" locked="0" layoutInCell="0" allowOverlap="1" wp14:anchorId="7C385DC0" wp14:editId="78003A59">
              <wp:simplePos x="0" y="0"/>
              <wp:positionH relativeFrom="margin">
                <wp:align>center</wp:align>
              </wp:positionH>
              <wp:positionV relativeFrom="margin">
                <wp:align>center</wp:align>
              </wp:positionV>
              <wp:extent cx="7650480" cy="106680"/>
              <wp:effectExtent l="0" t="0" r="0" b="0"/>
              <wp:wrapNone/>
              <wp:docPr id="15"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61F018"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385DC0" id="_x0000_t202" coordsize="21600,21600" o:spt="202" path="m,l,21600r21600,l21600,xe">
              <v:stroke joinstyle="miter"/>
              <v:path gradientshapeok="t" o:connecttype="rect"/>
            </v:shapetype>
            <v:shape id="WordArt 66" o:spid="_x0000_s1030" type="#_x0000_t202" style="position:absolute;left:0;text-align:left;margin-left:0;margin-top:0;width:602.4pt;height:8.4pt;rotation:-45;z-index:-25164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" o:allowincell="f" filled="f" stroked="f">
              <v:stroke joinstyle="round"/>
              <o:lock v:ext="edit" shapetype="t"/>
              <v:textbox style="mso-fit-shape-to-text:t">
                <w:txbxContent>
                  <w:p w14:paraId="6561F018"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City of Portland</w:t>
    </w:r>
    <w:r w:rsidR="00551347" w:rsidRPr="006D005E">
      <w:rPr>
        <w:i/>
      </w:rPr>
      <w:br/>
    </w:r>
    <w:r w:rsidR="00551347">
      <w:rPr>
        <w:i/>
        <w:szCs w:val="24"/>
      </w:rPr>
      <w:t>ADA Title II Transition Plan Update</w:t>
    </w:r>
  </w:p>
  <w:p w14:paraId="073A261A" w14:textId="77777777" w:rsidR="005469A7" w:rsidRDefault="005469A7" w:rsidP="005469A7">
    <w:pPr>
      <w:pStyle w:val="Header"/>
      <w:jc w:val="right"/>
      <w:rPr>
        <w:i/>
        <w:szCs w:val="24"/>
      </w:rPr>
    </w:pPr>
    <w:r>
      <w:rPr>
        <w:i/>
        <w:szCs w:val="24"/>
      </w:rPr>
      <w:t xml:space="preserve">Final Draft </w:t>
    </w:r>
  </w:p>
  <w:p w14:paraId="5CD459BB" w14:textId="26C7F8E4" w:rsidR="00551347" w:rsidRDefault="009D316F">
    <w:pPr>
      <w:pStyle w:val="Header"/>
    </w:pPr>
    <w:r>
      <w:rPr>
        <w:noProof/>
      </w:rPr>
      <mc:AlternateContent>
        <mc:Choice Requires="wps">
          <w:drawing>
            <wp:anchor distT="0" distB="0" distL="114300" distR="114300" simplePos="0" relativeHeight="251672064" behindDoc="1" locked="0" layoutInCell="0" allowOverlap="1" wp14:anchorId="197195D9" wp14:editId="6E5AA710">
              <wp:simplePos x="0" y="0"/>
              <wp:positionH relativeFrom="margin">
                <wp:align>center</wp:align>
              </wp:positionH>
              <wp:positionV relativeFrom="margin">
                <wp:align>center</wp:align>
              </wp:positionV>
              <wp:extent cx="7650480" cy="106680"/>
              <wp:effectExtent l="0" t="0" r="0" b="0"/>
              <wp:wrapNone/>
              <wp:docPr id="14"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DAD11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7195D9" id="WordArt 65" o:spid="_x0000_s1031" type="#_x0000_t202" style="position:absolute;left:0;text-align:left;margin-left:0;margin-top:0;width:602.4pt;height:8.4pt;rotation:-45;z-index:-2516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" o:allowincell="f" filled="f" stroked="f">
              <v:stroke joinstyle="round"/>
              <o:lock v:ext="edit" shapetype="t"/>
              <v:textbox style="mso-fit-shape-to-text:t">
                <w:txbxContent>
                  <w:p w14:paraId="59DAD11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BA1C" w14:textId="77777777" w:rsidR="00551347" w:rsidRDefault="0055134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A26E" w14:textId="77777777" w:rsidR="00551347" w:rsidRDefault="0055134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548D" w14:textId="16BA29D8" w:rsidR="00551347" w:rsidRDefault="009D316F" w:rsidP="00263138">
    <w:pPr>
      <w:pStyle w:val="Header"/>
      <w:jc w:val="right"/>
      <w:rPr>
        <w:i/>
        <w:szCs w:val="24"/>
      </w:rPr>
    </w:pPr>
    <w:r>
      <w:rPr>
        <w:noProof/>
      </w:rPr>
      <mc:AlternateContent>
        <mc:Choice Requires="wps">
          <w:drawing>
            <wp:anchor distT="0" distB="0" distL="114300" distR="114300" simplePos="0" relativeHeight="251675136" behindDoc="1" locked="0" layoutInCell="0" allowOverlap="1" wp14:anchorId="358E6C7E" wp14:editId="707013F2">
              <wp:simplePos x="0" y="0"/>
              <wp:positionH relativeFrom="margin">
                <wp:align>center</wp:align>
              </wp:positionH>
              <wp:positionV relativeFrom="margin">
                <wp:align>center</wp:align>
              </wp:positionV>
              <wp:extent cx="7650480" cy="106680"/>
              <wp:effectExtent l="0" t="0" r="0" b="0"/>
              <wp:wrapNone/>
              <wp:docPr id="13"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DCDC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8E6C7E" id="_x0000_t202" coordsize="21600,21600" o:spt="202" path="m,l,21600r21600,l21600,xe">
              <v:stroke joinstyle="miter"/>
              <v:path gradientshapeok="t" o:connecttype="rect"/>
            </v:shapetype>
            <v:shape id="WordArt 70" o:spid="_x0000_s1032" type="#_x0000_t202" style="position:absolute;left:0;text-align:left;margin-left:0;margin-top:0;width:602.4pt;height:8.4pt;rotation:-45;z-index:-251641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" o:allowincell="f" filled="f" stroked="f">
              <v:stroke joinstyle="round"/>
              <o:lock v:ext="edit" shapetype="t"/>
              <v:textbox style="mso-fit-shape-to-text:t">
                <w:txbxContent>
                  <w:p w14:paraId="5D0DCDC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City of Portland</w:t>
    </w:r>
    <w:r w:rsidR="00551347" w:rsidRPr="006D005E">
      <w:rPr>
        <w:i/>
      </w:rPr>
      <w:br/>
    </w:r>
    <w:r w:rsidR="00551347">
      <w:rPr>
        <w:i/>
        <w:szCs w:val="24"/>
      </w:rPr>
      <w:t>ADA Title II Transition Plan Update</w:t>
    </w:r>
  </w:p>
  <w:p w14:paraId="27268F9F" w14:textId="77777777" w:rsidR="00551347" w:rsidRDefault="005469A7" w:rsidP="00D306E5">
    <w:pPr>
      <w:pStyle w:val="Header"/>
      <w:jc w:val="right"/>
      <w:rPr>
        <w:i/>
        <w:szCs w:val="24"/>
      </w:rPr>
    </w:pPr>
    <w:r>
      <w:rPr>
        <w:i/>
        <w:szCs w:val="24"/>
      </w:rPr>
      <w:t>Final Draft</w:t>
    </w:r>
  </w:p>
  <w:p w14:paraId="0D609DE8" w14:textId="62CF17E3" w:rsidR="00551347" w:rsidRDefault="009D316F">
    <w:pPr>
      <w:pStyle w:val="Header"/>
    </w:pPr>
    <w:r>
      <w:rPr>
        <w:noProof/>
      </w:rPr>
      <mc:AlternateContent>
        <mc:Choice Requires="wps">
          <w:drawing>
            <wp:anchor distT="0" distB="0" distL="114300" distR="114300" simplePos="0" relativeHeight="251674112" behindDoc="1" locked="0" layoutInCell="0" allowOverlap="1" wp14:anchorId="33E4DC44" wp14:editId="1B7140C9">
              <wp:simplePos x="0" y="0"/>
              <wp:positionH relativeFrom="margin">
                <wp:align>center</wp:align>
              </wp:positionH>
              <wp:positionV relativeFrom="margin">
                <wp:align>center</wp:align>
              </wp:positionV>
              <wp:extent cx="7650480" cy="106680"/>
              <wp:effectExtent l="0" t="0" r="0" b="0"/>
              <wp:wrapNone/>
              <wp:docPr id="12"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D6B73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E4DC44" id="WordArt 69" o:spid="_x0000_s1033" type="#_x0000_t202" style="position:absolute;left:0;text-align:left;margin-left:0;margin-top:0;width:602.4pt;height:8.4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" o:allowincell="f" filled="f" stroked="f">
              <v:stroke joinstyle="round"/>
              <o:lock v:ext="edit" shapetype="t"/>
              <v:textbox style="mso-fit-shape-to-text:t">
                <w:txbxContent>
                  <w:p w14:paraId="7FD6B73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6154" w14:textId="77777777" w:rsidR="00551347" w:rsidRDefault="0055134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F9D0" w14:textId="77777777" w:rsidR="00551347" w:rsidRDefault="005513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202B" w14:textId="77777777" w:rsidR="00551347" w:rsidRDefault="00551347" w:rsidP="006D005E">
    <w:pPr>
      <w:pStyle w:val="Header"/>
      <w:jc w:val="right"/>
      <w:rPr>
        <w:i/>
        <w:szCs w:val="24"/>
      </w:rPr>
    </w:pPr>
    <w:r w:rsidRPr="006D005E">
      <w:rPr>
        <w:i/>
      </w:rPr>
      <w:t xml:space="preserve">City of </w:t>
    </w:r>
    <w:smartTag w:uri="urn:schemas-microsoft-com:office:smarttags" w:element="City">
      <w:r w:rsidRPr="006D005E">
        <w:rPr>
          <w:i/>
        </w:rPr>
        <w:t>Portland</w:t>
      </w:r>
    </w:smartTag>
    <w:r w:rsidRPr="006D005E">
      <w:rPr>
        <w:i/>
      </w:rPr>
      <w:br/>
    </w:r>
    <w:smartTag w:uri="urn:schemas-microsoft-com:office:smarttags" w:element="City">
      <w:smartTag w:uri="urn:schemas-microsoft-com:office:smarttags" w:element="place">
        <w:r>
          <w:rPr>
            <w:i/>
            <w:szCs w:val="24"/>
          </w:rPr>
          <w:t>ADA</w:t>
        </w:r>
      </w:smartTag>
    </w:smartTag>
    <w:r>
      <w:rPr>
        <w:i/>
        <w:szCs w:val="24"/>
      </w:rPr>
      <w:t xml:space="preserve"> Title II Transition Plan Update</w:t>
    </w:r>
  </w:p>
  <w:p w14:paraId="53F0F739" w14:textId="77777777" w:rsidR="00551347" w:rsidRDefault="005469A7" w:rsidP="006D005E">
    <w:pPr>
      <w:pStyle w:val="Header"/>
      <w:jc w:val="right"/>
      <w:rPr>
        <w:i/>
        <w:szCs w:val="24"/>
      </w:rPr>
    </w:pPr>
    <w:r>
      <w:rPr>
        <w:i/>
        <w:szCs w:val="24"/>
      </w:rPr>
      <w:t>Final</w:t>
    </w:r>
    <w:r w:rsidR="00551347">
      <w:rPr>
        <w:i/>
        <w:szCs w:val="24"/>
      </w:rPr>
      <w:t xml:space="preserve"> Draft </w:t>
    </w:r>
  </w:p>
  <w:p w14:paraId="5E492B3C" w14:textId="77777777" w:rsidR="00551347" w:rsidRPr="00886734" w:rsidRDefault="00551347" w:rsidP="006D005E">
    <w:pPr>
      <w:pStyle w:val="Header"/>
      <w:jc w:val="right"/>
      <w:rPr>
        <w:i/>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F59B" w14:textId="11642547" w:rsidR="00551347" w:rsidRDefault="009D316F" w:rsidP="008B2068">
    <w:pPr>
      <w:pStyle w:val="Header"/>
      <w:jc w:val="right"/>
      <w:rPr>
        <w:i/>
        <w:szCs w:val="24"/>
      </w:rPr>
    </w:pPr>
    <w:r>
      <w:rPr>
        <w:noProof/>
      </w:rPr>
      <mc:AlternateContent>
        <mc:Choice Requires="wps">
          <w:drawing>
            <wp:anchor distT="0" distB="0" distL="114300" distR="114300" simplePos="0" relativeHeight="251679232" behindDoc="1" locked="0" layoutInCell="0" allowOverlap="1" wp14:anchorId="6DE2E2E9" wp14:editId="224021F9">
              <wp:simplePos x="0" y="0"/>
              <wp:positionH relativeFrom="margin">
                <wp:align>center</wp:align>
              </wp:positionH>
              <wp:positionV relativeFrom="margin">
                <wp:align>center</wp:align>
              </wp:positionV>
              <wp:extent cx="7650480" cy="106680"/>
              <wp:effectExtent l="0" t="0" r="0" b="0"/>
              <wp:wrapNone/>
              <wp:docPr id="11"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463924"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E2E2E9" id="_x0000_t202" coordsize="21600,21600" o:spt="202" path="m,l,21600r21600,l21600,xe">
              <v:stroke joinstyle="miter"/>
              <v:path gradientshapeok="t" o:connecttype="rect"/>
            </v:shapetype>
            <v:shape id="_x0000_s1034" type="#_x0000_t202" style="position:absolute;left:0;text-align:left;margin-left:0;margin-top:0;width:602.4pt;height:8.4pt;rotation:-45;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" o:allowincell="f" filled="f" stroked="f">
              <v:stroke joinstyle="round"/>
              <o:lock v:ext="edit" shapetype="t"/>
              <v:textbox style="mso-fit-shape-to-text:t">
                <w:txbxContent>
                  <w:p w14:paraId="03463924"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City of Portland</w:t>
    </w:r>
    <w:r w:rsidR="00551347" w:rsidRPr="006D005E">
      <w:rPr>
        <w:i/>
      </w:rPr>
      <w:br/>
    </w:r>
    <w:r w:rsidR="00551347">
      <w:rPr>
        <w:i/>
        <w:szCs w:val="24"/>
      </w:rPr>
      <w:t>ADA Title II Transition Plan Update</w:t>
    </w:r>
  </w:p>
  <w:p w14:paraId="4CA101D1" w14:textId="77777777" w:rsidR="005469A7" w:rsidRDefault="005469A7" w:rsidP="005469A7">
    <w:pPr>
      <w:pStyle w:val="Header"/>
      <w:jc w:val="right"/>
      <w:rPr>
        <w:i/>
        <w:szCs w:val="24"/>
      </w:rPr>
    </w:pPr>
    <w:r>
      <w:rPr>
        <w:i/>
        <w:szCs w:val="24"/>
      </w:rPr>
      <w:t xml:space="preserve">Final Draft </w:t>
    </w:r>
  </w:p>
  <w:p w14:paraId="57CF85D7" w14:textId="331E9C74" w:rsidR="00551347" w:rsidRDefault="009D316F">
    <w:pPr>
      <w:pStyle w:val="Header"/>
    </w:pPr>
    <w:r>
      <w:rPr>
        <w:noProof/>
      </w:rPr>
      <mc:AlternateContent>
        <mc:Choice Requires="wps">
          <w:drawing>
            <wp:anchor distT="0" distB="0" distL="114300" distR="114300" simplePos="0" relativeHeight="251678208" behindDoc="1" locked="0" layoutInCell="0" allowOverlap="1" wp14:anchorId="3427E60D" wp14:editId="55262321">
              <wp:simplePos x="0" y="0"/>
              <wp:positionH relativeFrom="margin">
                <wp:align>center</wp:align>
              </wp:positionH>
              <wp:positionV relativeFrom="margin">
                <wp:align>center</wp:align>
              </wp:positionV>
              <wp:extent cx="7650480" cy="106680"/>
              <wp:effectExtent l="0" t="0" r="0" b="0"/>
              <wp:wrapNone/>
              <wp:docPr id="1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7F9DA5"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7E60D" id="_x0000_s1035" type="#_x0000_t202" style="position:absolute;left:0;text-align:left;margin-left:0;margin-top:0;width:602.4pt;height:8.4pt;rotation:-45;z-index:-2516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" o:allowincell="f" filled="f" stroked="f">
              <v:stroke joinstyle="round"/>
              <o:lock v:ext="edit" shapetype="t"/>
              <v:textbox style="mso-fit-shape-to-text:t">
                <w:txbxContent>
                  <w:p w14:paraId="107F9DA5"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511B" w14:textId="77777777" w:rsidR="00551347" w:rsidRDefault="0055134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FFD" w14:textId="77777777" w:rsidR="00551347" w:rsidRDefault="00551347" w:rsidP="0077711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508C" w14:textId="176E4634" w:rsidR="00551347" w:rsidRDefault="009D316F" w:rsidP="008B2068">
    <w:pPr>
      <w:pStyle w:val="Header"/>
      <w:jc w:val="right"/>
      <w:rPr>
        <w:i/>
        <w:szCs w:val="24"/>
      </w:rPr>
    </w:pPr>
    <w:r>
      <w:rPr>
        <w:noProof/>
      </w:rPr>
      <mc:AlternateContent>
        <mc:Choice Requires="wps">
          <w:drawing>
            <wp:anchor distT="0" distB="0" distL="114300" distR="114300" simplePos="0" relativeHeight="251683328" behindDoc="1" locked="0" layoutInCell="0" allowOverlap="1" wp14:anchorId="79B15FA7" wp14:editId="42782D4A">
              <wp:simplePos x="0" y="0"/>
              <wp:positionH relativeFrom="margin">
                <wp:align>center</wp:align>
              </wp:positionH>
              <wp:positionV relativeFrom="margin">
                <wp:align>center</wp:align>
              </wp:positionV>
              <wp:extent cx="7650480" cy="106680"/>
              <wp:effectExtent l="0" t="0" r="0" b="0"/>
              <wp:wrapNone/>
              <wp:docPr id="9"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3B15D4"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B15FA7" id="_x0000_t202" coordsize="21600,21600" o:spt="202" path="m,l,21600r21600,l21600,xe">
              <v:stroke joinstyle="miter"/>
              <v:path gradientshapeok="t" o:connecttype="rect"/>
            </v:shapetype>
            <v:shape id="_x0000_s1036" type="#_x0000_t202" style="position:absolute;left:0;text-align:left;margin-left:0;margin-top:0;width:602.4pt;height:8.4pt;rotation:-45;z-index:-251633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" o:allowincell="f" filled="f" stroked="f">
              <v:stroke joinstyle="round"/>
              <o:lock v:ext="edit" shapetype="t"/>
              <v:textbox style="mso-fit-shape-to-text:t">
                <w:txbxContent>
                  <w:p w14:paraId="543B15D4"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City of Portland</w:t>
    </w:r>
    <w:r w:rsidR="00551347" w:rsidRPr="006D005E">
      <w:rPr>
        <w:i/>
      </w:rPr>
      <w:br/>
    </w:r>
    <w:r w:rsidR="00551347">
      <w:rPr>
        <w:i/>
        <w:szCs w:val="24"/>
      </w:rPr>
      <w:t>ADA Title II Transition Plan Update</w:t>
    </w:r>
  </w:p>
  <w:p w14:paraId="42AEC707" w14:textId="77777777" w:rsidR="005469A7" w:rsidRDefault="005469A7" w:rsidP="005469A7">
    <w:pPr>
      <w:pStyle w:val="Header"/>
      <w:jc w:val="right"/>
      <w:rPr>
        <w:i/>
        <w:szCs w:val="24"/>
      </w:rPr>
    </w:pPr>
    <w:r>
      <w:rPr>
        <w:i/>
        <w:szCs w:val="24"/>
      </w:rPr>
      <w:t xml:space="preserve">Final Draft </w:t>
    </w:r>
  </w:p>
  <w:p w14:paraId="46162BEA" w14:textId="125646CA" w:rsidR="00551347" w:rsidRDefault="009D316F">
    <w:pPr>
      <w:pStyle w:val="Header"/>
    </w:pPr>
    <w:r>
      <w:rPr>
        <w:noProof/>
      </w:rPr>
      <mc:AlternateContent>
        <mc:Choice Requires="wps">
          <w:drawing>
            <wp:anchor distT="0" distB="0" distL="114300" distR="114300" simplePos="0" relativeHeight="251682304" behindDoc="1" locked="0" layoutInCell="0" allowOverlap="1" wp14:anchorId="24AF8F31" wp14:editId="5261F08E">
              <wp:simplePos x="0" y="0"/>
              <wp:positionH relativeFrom="margin">
                <wp:align>center</wp:align>
              </wp:positionH>
              <wp:positionV relativeFrom="margin">
                <wp:align>center</wp:align>
              </wp:positionV>
              <wp:extent cx="7650480" cy="106680"/>
              <wp:effectExtent l="0" t="0" r="0" b="0"/>
              <wp:wrapNone/>
              <wp:docPr id="7"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1B7F4"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AF8F31" id="_x0000_s1037" type="#_x0000_t202" style="position:absolute;left:0;text-align:left;margin-left:0;margin-top:0;width:602.4pt;height:8.4pt;rotation:-45;z-index:-251634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" o:allowincell="f" filled="f" stroked="f">
              <v:stroke joinstyle="round"/>
              <o:lock v:ext="edit" shapetype="t"/>
              <v:textbox style="mso-fit-shape-to-text:t">
                <w:txbxContent>
                  <w:p w14:paraId="0431B7F4" w14:textId="77777777" w:rsidR="00551347" w:rsidRDefault="00551347" w:rsidP="008B2068">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908F" w14:textId="77777777" w:rsidR="00551347" w:rsidRDefault="005513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57F9" w14:textId="77777777" w:rsidR="005116AF" w:rsidRDefault="005116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6B72" w14:textId="77777777" w:rsidR="00551347" w:rsidRDefault="005513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992F" w14:textId="417641CB" w:rsidR="00551347" w:rsidRDefault="009D316F" w:rsidP="00886734">
    <w:pPr>
      <w:pStyle w:val="Header"/>
      <w:jc w:val="right"/>
      <w:rPr>
        <w:i/>
        <w:szCs w:val="24"/>
      </w:rPr>
    </w:pPr>
    <w:r>
      <w:rPr>
        <w:noProof/>
      </w:rPr>
      <mc:AlternateContent>
        <mc:Choice Requires="wps">
          <w:drawing>
            <wp:anchor distT="0" distB="0" distL="114300" distR="114300" simplePos="0" relativeHeight="251667968" behindDoc="1" locked="0" layoutInCell="0" allowOverlap="1" wp14:anchorId="00E65928" wp14:editId="4D5498C9">
              <wp:simplePos x="0" y="0"/>
              <wp:positionH relativeFrom="margin">
                <wp:align>center</wp:align>
              </wp:positionH>
              <wp:positionV relativeFrom="margin">
                <wp:align>center</wp:align>
              </wp:positionV>
              <wp:extent cx="7650480" cy="106680"/>
              <wp:effectExtent l="0" t="0" r="0" b="0"/>
              <wp:wrapNone/>
              <wp:docPr id="1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1518A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E65928" id="_x0000_t202" coordsize="21600,21600" o:spt="202" path="m,l,21600r21600,l21600,xe">
              <v:stroke joinstyle="miter"/>
              <v:path gradientshapeok="t" o:connecttype="rect"/>
            </v:shapetype>
            <v:shape id="WordArt 56" o:spid="_x0000_s1026" type="#_x0000_t202" style="position:absolute;left:0;text-align:left;margin-left:0;margin-top:0;width:602.4pt;height:8.4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" o:allowincell="f" filled="f" stroked="f">
              <v:stroke joinstyle="round"/>
              <o:lock v:ext="edit" shapetype="t"/>
              <v:textbox style="mso-fit-shape-to-text:t">
                <w:txbxContent>
                  <w:p w14:paraId="7E1518A6"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 xml:space="preserve">City of </w:t>
    </w:r>
    <w:smartTag w:uri="urn:schemas-microsoft-com:office:smarttags" w:element="City">
      <w:r w:rsidR="00551347" w:rsidRPr="006D005E">
        <w:rPr>
          <w:i/>
        </w:rPr>
        <w:t>Portland</w:t>
      </w:r>
    </w:smartTag>
    <w:r w:rsidR="00551347" w:rsidRPr="006D005E">
      <w:rPr>
        <w:i/>
      </w:rPr>
      <w:br/>
    </w:r>
    <w:smartTag w:uri="urn:schemas-microsoft-com:office:smarttags" w:element="City">
      <w:smartTag w:uri="urn:schemas-microsoft-com:office:smarttags" w:element="place">
        <w:r w:rsidR="00551347">
          <w:rPr>
            <w:i/>
            <w:szCs w:val="24"/>
          </w:rPr>
          <w:t>ADA</w:t>
        </w:r>
      </w:smartTag>
    </w:smartTag>
    <w:r w:rsidR="00551347">
      <w:rPr>
        <w:i/>
        <w:szCs w:val="24"/>
      </w:rPr>
      <w:t xml:space="preserve"> Title II Transition Plan Update</w:t>
    </w:r>
  </w:p>
  <w:p w14:paraId="3AE487A0" w14:textId="77777777" w:rsidR="005469A7" w:rsidRDefault="005469A7" w:rsidP="005469A7">
    <w:pPr>
      <w:pStyle w:val="Header"/>
      <w:jc w:val="right"/>
      <w:rPr>
        <w:i/>
        <w:szCs w:val="24"/>
      </w:rPr>
    </w:pPr>
    <w:r>
      <w:rPr>
        <w:i/>
        <w:szCs w:val="24"/>
      </w:rPr>
      <w:t xml:space="preserve">Final Draft </w:t>
    </w:r>
  </w:p>
  <w:p w14:paraId="6C33E029" w14:textId="77777777" w:rsidR="00551347" w:rsidRPr="00886734" w:rsidRDefault="00551347" w:rsidP="00886734">
    <w:pPr>
      <w:pStyle w:val="Header"/>
      <w:jc w:val="right"/>
      <w:rPr>
        <w:i/>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9294" w14:textId="77777777" w:rsidR="00551347" w:rsidRDefault="005513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0554" w14:textId="77777777" w:rsidR="00551347" w:rsidRDefault="00551347">
    <w:pPr>
      <w:pStyle w:val="Header"/>
    </w:pPr>
  </w:p>
  <w:p w14:paraId="27A422B6" w14:textId="034B1BA3" w:rsidR="00551347" w:rsidRDefault="009D316F" w:rsidP="00886734">
    <w:pPr>
      <w:pStyle w:val="Header"/>
      <w:jc w:val="right"/>
      <w:rPr>
        <w:i/>
        <w:szCs w:val="24"/>
      </w:rPr>
    </w:pPr>
    <w:r>
      <w:rPr>
        <w:noProof/>
      </w:rPr>
      <mc:AlternateContent>
        <mc:Choice Requires="wps">
          <w:drawing>
            <wp:anchor distT="0" distB="0" distL="114300" distR="114300" simplePos="0" relativeHeight="251668992" behindDoc="1" locked="0" layoutInCell="0" allowOverlap="1" wp14:anchorId="1FF6FC4B" wp14:editId="4F90DBBF">
              <wp:simplePos x="0" y="0"/>
              <wp:positionH relativeFrom="margin">
                <wp:align>center</wp:align>
              </wp:positionH>
              <wp:positionV relativeFrom="margin">
                <wp:align>center</wp:align>
              </wp:positionV>
              <wp:extent cx="7650480" cy="106680"/>
              <wp:effectExtent l="0" t="0" r="0" b="0"/>
              <wp:wrapNone/>
              <wp:docPr id="18"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D53749"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F6FC4B" id="_x0000_t202" coordsize="21600,21600" o:spt="202" path="m,l,21600r21600,l21600,xe">
              <v:stroke joinstyle="miter"/>
              <v:path gradientshapeok="t" o:connecttype="rect"/>
            </v:shapetype>
            <v:shape id="WordArt 57" o:spid="_x0000_s1027" type="#_x0000_t202" style="position:absolute;left:0;text-align:left;margin-left:0;margin-top:0;width:602.4pt;height:8.4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" o:allowincell="f" filled="f" stroked="f">
              <v:stroke joinstyle="round"/>
              <o:lock v:ext="edit" shapetype="t"/>
              <v:textbox style="mso-fit-shape-to-text:t">
                <w:txbxContent>
                  <w:p w14:paraId="0ED53749"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City of Portland</w:t>
    </w:r>
    <w:r w:rsidR="00551347" w:rsidRPr="006D005E">
      <w:rPr>
        <w:i/>
      </w:rPr>
      <w:br/>
    </w:r>
    <w:r w:rsidR="00551347">
      <w:rPr>
        <w:i/>
        <w:szCs w:val="24"/>
      </w:rPr>
      <w:t>ADA Title II Transition Plan Update</w:t>
    </w:r>
  </w:p>
  <w:p w14:paraId="5ED466A0" w14:textId="77777777" w:rsidR="00551347" w:rsidRDefault="00551347" w:rsidP="00886734">
    <w:pPr>
      <w:pStyle w:val="Header"/>
      <w:jc w:val="right"/>
      <w:rPr>
        <w:i/>
        <w:szCs w:val="24"/>
      </w:rPr>
    </w:pPr>
    <w:r>
      <w:rPr>
        <w:i/>
        <w:szCs w:val="24"/>
      </w:rPr>
      <w:t>Administrative Draft 7.1.2014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7772" w14:textId="7212BAC5" w:rsidR="00551347" w:rsidRDefault="009D316F" w:rsidP="00886734">
    <w:pPr>
      <w:pStyle w:val="Header"/>
      <w:jc w:val="right"/>
      <w:rPr>
        <w:i/>
        <w:szCs w:val="24"/>
      </w:rPr>
    </w:pPr>
    <w:r>
      <w:rPr>
        <w:noProof/>
      </w:rPr>
      <mc:AlternateContent>
        <mc:Choice Requires="wps">
          <w:drawing>
            <wp:anchor distT="0" distB="0" distL="114300" distR="114300" simplePos="0" relativeHeight="251670016" behindDoc="1" locked="0" layoutInCell="0" allowOverlap="1" wp14:anchorId="61399BE4" wp14:editId="57123F49">
              <wp:simplePos x="0" y="0"/>
              <wp:positionH relativeFrom="margin">
                <wp:align>center</wp:align>
              </wp:positionH>
              <wp:positionV relativeFrom="margin">
                <wp:align>center</wp:align>
              </wp:positionV>
              <wp:extent cx="7650480" cy="106680"/>
              <wp:effectExtent l="0" t="0" r="0" b="0"/>
              <wp:wrapNone/>
              <wp:docPr id="17"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50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DB6D55"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399BE4" id="_x0000_t202" coordsize="21600,21600" o:spt="202" path="m,l,21600r21600,l21600,xe">
              <v:stroke joinstyle="miter"/>
              <v:path gradientshapeok="t" o:connecttype="rect"/>
            </v:shapetype>
            <v:shape id="WordArt 58" o:spid="_x0000_s1028" type="#_x0000_t202" style="position:absolute;left:0;text-align:left;margin-left:0;margin-top:0;width:602.4pt;height:8.4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" o:allowincell="f" filled="f" stroked="f">
              <v:stroke joinstyle="round"/>
              <o:lock v:ext="edit" shapetype="t"/>
              <v:textbox style="mso-fit-shape-to-text:t">
                <w:txbxContent>
                  <w:p w14:paraId="0FDB6D55" w14:textId="77777777" w:rsidR="00551347" w:rsidRDefault="00551347" w:rsidP="00765986">
                    <w:pPr>
                      <w:pStyle w:val="NormalWeb"/>
                      <w:spacing w:before="0" w:beforeAutospacing="0" w:after="0" w:afterAutospacing="0"/>
                      <w:jc w:val="center"/>
                    </w:pPr>
                    <w:r>
                      <w:rPr>
                        <w:color w:val="D8D8D8"/>
                        <w:sz w:val="2"/>
                        <w:szCs w:val="2"/>
                      </w:rPr>
                      <w:t>Administrative Draft</w:t>
                    </w:r>
                  </w:p>
                </w:txbxContent>
              </v:textbox>
              <w10:wrap anchorx="margin" anchory="margin"/>
            </v:shape>
          </w:pict>
        </mc:Fallback>
      </mc:AlternateContent>
    </w:r>
    <w:r w:rsidR="00551347" w:rsidRPr="006D005E">
      <w:rPr>
        <w:i/>
      </w:rPr>
      <w:t>City of Portland</w:t>
    </w:r>
    <w:r w:rsidR="00551347" w:rsidRPr="006D005E">
      <w:rPr>
        <w:i/>
      </w:rPr>
      <w:br/>
    </w:r>
    <w:r w:rsidR="00551347">
      <w:rPr>
        <w:i/>
        <w:szCs w:val="24"/>
      </w:rPr>
      <w:t>ADA Title II Transition Plan Update</w:t>
    </w:r>
  </w:p>
  <w:p w14:paraId="5DA13112" w14:textId="77777777" w:rsidR="005469A7" w:rsidRDefault="005469A7" w:rsidP="005469A7">
    <w:pPr>
      <w:pStyle w:val="Header"/>
      <w:jc w:val="right"/>
      <w:rPr>
        <w:i/>
        <w:szCs w:val="24"/>
      </w:rPr>
    </w:pPr>
    <w:r>
      <w:rPr>
        <w:i/>
        <w:szCs w:val="24"/>
      </w:rPr>
      <w:t xml:space="preserve">Final Draft </w:t>
    </w:r>
  </w:p>
  <w:p w14:paraId="0BE46585" w14:textId="77777777" w:rsidR="00551347" w:rsidRPr="00886734" w:rsidRDefault="00551347" w:rsidP="00886734">
    <w:pPr>
      <w:pStyle w:val="Header"/>
      <w:jc w:val="right"/>
      <w:rPr>
        <w:i/>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A46A6" w14:textId="77777777" w:rsidR="00551347" w:rsidRDefault="00551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4008"/>
    <w:multiLevelType w:val="hybridMultilevel"/>
    <w:tmpl w:val="48B6F82E"/>
    <w:lvl w:ilvl="0" w:tplc="FFFFFFFF">
      <w:start w:val="1"/>
      <w:numFmt w:val="bullet"/>
      <w:pStyle w:val="BulletedList-square5indent"/>
      <w:lvlText w:val=""/>
      <w:lvlJc w:val="left"/>
      <w:pPr>
        <w:tabs>
          <w:tab w:val="num" w:pos="1220"/>
        </w:tabs>
        <w:ind w:left="1220" w:hanging="360"/>
      </w:pPr>
      <w:rPr>
        <w:rFonts w:ascii="Wingdings" w:hAnsi="Wingdings" w:hint="default"/>
      </w:rPr>
    </w:lvl>
    <w:lvl w:ilvl="1" w:tplc="FFFFFFFF">
      <w:start w:val="1"/>
      <w:numFmt w:val="bullet"/>
      <w:lvlText w:val="o"/>
      <w:lvlJc w:val="left"/>
      <w:pPr>
        <w:tabs>
          <w:tab w:val="num" w:pos="1940"/>
        </w:tabs>
        <w:ind w:left="1940" w:hanging="360"/>
      </w:pPr>
      <w:rPr>
        <w:rFonts w:ascii="Courier New" w:hAnsi="Courier New" w:hint="default"/>
      </w:rPr>
    </w:lvl>
    <w:lvl w:ilvl="2" w:tplc="FFFFFFFF" w:tentative="1">
      <w:start w:val="1"/>
      <w:numFmt w:val="bullet"/>
      <w:lvlText w:val=""/>
      <w:lvlJc w:val="left"/>
      <w:pPr>
        <w:tabs>
          <w:tab w:val="num" w:pos="2660"/>
        </w:tabs>
        <w:ind w:left="2660" w:hanging="360"/>
      </w:pPr>
      <w:rPr>
        <w:rFonts w:ascii="Wingdings" w:hAnsi="Wingdings" w:hint="default"/>
      </w:rPr>
    </w:lvl>
    <w:lvl w:ilvl="3" w:tplc="FFFFFFFF" w:tentative="1">
      <w:start w:val="1"/>
      <w:numFmt w:val="bullet"/>
      <w:lvlText w:val=""/>
      <w:lvlJc w:val="left"/>
      <w:pPr>
        <w:tabs>
          <w:tab w:val="num" w:pos="3380"/>
        </w:tabs>
        <w:ind w:left="3380" w:hanging="360"/>
      </w:pPr>
      <w:rPr>
        <w:rFonts w:ascii="Symbol" w:hAnsi="Symbol" w:hint="default"/>
      </w:rPr>
    </w:lvl>
    <w:lvl w:ilvl="4" w:tplc="FFFFFFFF" w:tentative="1">
      <w:start w:val="1"/>
      <w:numFmt w:val="bullet"/>
      <w:lvlText w:val="o"/>
      <w:lvlJc w:val="left"/>
      <w:pPr>
        <w:tabs>
          <w:tab w:val="num" w:pos="4100"/>
        </w:tabs>
        <w:ind w:left="4100" w:hanging="360"/>
      </w:pPr>
      <w:rPr>
        <w:rFonts w:ascii="Courier New" w:hAnsi="Courier New" w:hint="default"/>
      </w:rPr>
    </w:lvl>
    <w:lvl w:ilvl="5" w:tplc="FFFFFFFF" w:tentative="1">
      <w:start w:val="1"/>
      <w:numFmt w:val="bullet"/>
      <w:lvlText w:val=""/>
      <w:lvlJc w:val="left"/>
      <w:pPr>
        <w:tabs>
          <w:tab w:val="num" w:pos="4820"/>
        </w:tabs>
        <w:ind w:left="4820" w:hanging="360"/>
      </w:pPr>
      <w:rPr>
        <w:rFonts w:ascii="Wingdings" w:hAnsi="Wingdings" w:hint="default"/>
      </w:rPr>
    </w:lvl>
    <w:lvl w:ilvl="6" w:tplc="FFFFFFFF" w:tentative="1">
      <w:start w:val="1"/>
      <w:numFmt w:val="bullet"/>
      <w:lvlText w:val=""/>
      <w:lvlJc w:val="left"/>
      <w:pPr>
        <w:tabs>
          <w:tab w:val="num" w:pos="5540"/>
        </w:tabs>
        <w:ind w:left="5540" w:hanging="360"/>
      </w:pPr>
      <w:rPr>
        <w:rFonts w:ascii="Symbol" w:hAnsi="Symbol" w:hint="default"/>
      </w:rPr>
    </w:lvl>
    <w:lvl w:ilvl="7" w:tplc="FFFFFFFF" w:tentative="1">
      <w:start w:val="1"/>
      <w:numFmt w:val="bullet"/>
      <w:lvlText w:val="o"/>
      <w:lvlJc w:val="left"/>
      <w:pPr>
        <w:tabs>
          <w:tab w:val="num" w:pos="6260"/>
        </w:tabs>
        <w:ind w:left="6260" w:hanging="360"/>
      </w:pPr>
      <w:rPr>
        <w:rFonts w:ascii="Courier New" w:hAnsi="Courier New" w:hint="default"/>
      </w:rPr>
    </w:lvl>
    <w:lvl w:ilvl="8" w:tplc="FFFFFFFF" w:tentative="1">
      <w:start w:val="1"/>
      <w:numFmt w:val="bullet"/>
      <w:lvlText w:val=""/>
      <w:lvlJc w:val="left"/>
      <w:pPr>
        <w:tabs>
          <w:tab w:val="num" w:pos="6980"/>
        </w:tabs>
        <w:ind w:left="6980" w:hanging="360"/>
      </w:pPr>
      <w:rPr>
        <w:rFonts w:ascii="Wingdings" w:hAnsi="Wingdings" w:hint="default"/>
      </w:rPr>
    </w:lvl>
  </w:abstractNum>
  <w:abstractNum w:abstractNumId="1" w15:restartNumberingAfterBreak="0">
    <w:nsid w:val="03F21755"/>
    <w:multiLevelType w:val="hybridMultilevel"/>
    <w:tmpl w:val="8496DBC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136680"/>
    <w:multiLevelType w:val="hybridMultilevel"/>
    <w:tmpl w:val="FD44C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8401DE"/>
    <w:multiLevelType w:val="hybridMultilevel"/>
    <w:tmpl w:val="F6C6B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D4C63"/>
    <w:multiLevelType w:val="hybridMultilevel"/>
    <w:tmpl w:val="66B0D628"/>
    <w:lvl w:ilvl="0" w:tplc="411AF2E2">
      <w:start w:val="1"/>
      <w:numFmt w:val="lowerLetter"/>
      <w:lvlText w:val="%1)"/>
      <w:lvlJc w:val="left"/>
      <w:pPr>
        <w:tabs>
          <w:tab w:val="num" w:pos="1440"/>
        </w:tabs>
        <w:ind w:left="1440" w:hanging="360"/>
      </w:pPr>
      <w:rPr>
        <w:rFonts w:cs="Aria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15:restartNumberingAfterBreak="0">
    <w:nsid w:val="20117033"/>
    <w:multiLevelType w:val="hybridMultilevel"/>
    <w:tmpl w:val="D5EA304E"/>
    <w:lvl w:ilvl="0" w:tplc="0409000F">
      <w:start w:val="1"/>
      <w:numFmt w:val="decimal"/>
      <w:lvlText w:val="%1."/>
      <w:lvlJc w:val="left"/>
      <w:pPr>
        <w:ind w:left="720" w:hanging="360"/>
      </w:pPr>
      <w:rPr>
        <w:rFonts w:hint="default"/>
      </w:rPr>
    </w:lvl>
    <w:lvl w:ilvl="1" w:tplc="9FEED7F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2281F"/>
    <w:multiLevelType w:val="hybridMultilevel"/>
    <w:tmpl w:val="C61008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734D37"/>
    <w:multiLevelType w:val="hybridMultilevel"/>
    <w:tmpl w:val="FF983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682158"/>
    <w:multiLevelType w:val="hybridMultilevel"/>
    <w:tmpl w:val="D0388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AB434C"/>
    <w:multiLevelType w:val="hybridMultilevel"/>
    <w:tmpl w:val="F7761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1A4B84"/>
    <w:multiLevelType w:val="hybridMultilevel"/>
    <w:tmpl w:val="28AA82E6"/>
    <w:lvl w:ilvl="0" w:tplc="0409000F">
      <w:start w:val="1"/>
      <w:numFmt w:val="decimal"/>
      <w:lvlText w:val="%1."/>
      <w:lvlJc w:val="left"/>
      <w:pPr>
        <w:ind w:left="720" w:hanging="360"/>
      </w:pPr>
      <w:rPr>
        <w:rFonts w:hint="default"/>
      </w:rPr>
    </w:lvl>
    <w:lvl w:ilvl="1" w:tplc="79262AFC">
      <w:start w:val="1"/>
      <w:numFmt w:val="lowerLetter"/>
      <w:lvlText w:val="%2)"/>
      <w:lvlJc w:val="left"/>
      <w:pPr>
        <w:ind w:left="1440" w:hanging="360"/>
      </w:pPr>
      <w:rPr>
        <w:rFonts w:hint="default"/>
      </w:rPr>
    </w:lvl>
    <w:lvl w:ilvl="2" w:tplc="576886A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E5991"/>
    <w:multiLevelType w:val="hybridMultilevel"/>
    <w:tmpl w:val="18049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D83B7B"/>
    <w:multiLevelType w:val="hybridMultilevel"/>
    <w:tmpl w:val="3304A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E0599B"/>
    <w:multiLevelType w:val="hybridMultilevel"/>
    <w:tmpl w:val="D9E02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0370F3"/>
    <w:multiLevelType w:val="hybridMultilevel"/>
    <w:tmpl w:val="BD4EE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63A8F"/>
    <w:multiLevelType w:val="hybridMultilevel"/>
    <w:tmpl w:val="720EE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E66A29"/>
    <w:multiLevelType w:val="hybridMultilevel"/>
    <w:tmpl w:val="F624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CC1B92"/>
    <w:multiLevelType w:val="hybridMultilevel"/>
    <w:tmpl w:val="BBD68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0703F1"/>
    <w:multiLevelType w:val="multilevel"/>
    <w:tmpl w:val="D7D4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E5DD5"/>
    <w:multiLevelType w:val="hybridMultilevel"/>
    <w:tmpl w:val="D766F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697659"/>
    <w:multiLevelType w:val="hybridMultilevel"/>
    <w:tmpl w:val="0420B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FC6623"/>
    <w:multiLevelType w:val="hybridMultilevel"/>
    <w:tmpl w:val="447486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795C8A"/>
    <w:multiLevelType w:val="hybridMultilevel"/>
    <w:tmpl w:val="CC0C8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926489"/>
    <w:multiLevelType w:val="hybridMultilevel"/>
    <w:tmpl w:val="1B8C3502"/>
    <w:lvl w:ilvl="0" w:tplc="DC203EE4">
      <w:start w:val="1"/>
      <w:numFmt w:val="bullet"/>
      <w:pStyle w:val="BulletSquare"/>
      <w:lvlText w:val=""/>
      <w:lvlJc w:val="left"/>
      <w:pPr>
        <w:tabs>
          <w:tab w:val="num" w:pos="360"/>
        </w:tabs>
        <w:ind w:left="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9772CF"/>
    <w:multiLevelType w:val="hybridMultilevel"/>
    <w:tmpl w:val="92DA1B58"/>
    <w:lvl w:ilvl="0" w:tplc="02E694B4">
      <w:start w:val="1"/>
      <w:numFmt w:val="lowerLetter"/>
      <w:pStyle w:val="Lettered"/>
      <w:lvlText w:val="%1)"/>
      <w:lvlJc w:val="left"/>
      <w:pPr>
        <w:tabs>
          <w:tab w:val="num" w:pos="1080"/>
        </w:tabs>
        <w:ind w:left="1080" w:hanging="360"/>
      </w:pPr>
      <w:rPr>
        <w:rFonts w:cs="Aria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54A7424B"/>
    <w:multiLevelType w:val="hybridMultilevel"/>
    <w:tmpl w:val="FC1A069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0C1D58"/>
    <w:multiLevelType w:val="hybridMultilevel"/>
    <w:tmpl w:val="5282BC24"/>
    <w:lvl w:ilvl="0" w:tplc="3C16988E">
      <w:start w:val="1"/>
      <w:numFmt w:val="bullet"/>
      <w:pStyle w:val="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B3CDF"/>
    <w:multiLevelType w:val="hybridMultilevel"/>
    <w:tmpl w:val="F0AEF3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5A5A99"/>
    <w:multiLevelType w:val="hybridMultilevel"/>
    <w:tmpl w:val="D2C0C3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0141BDF"/>
    <w:multiLevelType w:val="hybridMultilevel"/>
    <w:tmpl w:val="D8527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18C0134"/>
    <w:multiLevelType w:val="hybridMultilevel"/>
    <w:tmpl w:val="99DC1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B56026"/>
    <w:multiLevelType w:val="hybridMultilevel"/>
    <w:tmpl w:val="D27A3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CD2156"/>
    <w:multiLevelType w:val="hybridMultilevel"/>
    <w:tmpl w:val="1076B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1B200E"/>
    <w:multiLevelType w:val="hybridMultilevel"/>
    <w:tmpl w:val="D9E6E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925D3D"/>
    <w:multiLevelType w:val="hybridMultilevel"/>
    <w:tmpl w:val="68528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D20358F"/>
    <w:multiLevelType w:val="hybridMultilevel"/>
    <w:tmpl w:val="E196F2F2"/>
    <w:lvl w:ilvl="0" w:tplc="79262AF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FE4BED"/>
    <w:multiLevelType w:val="hybridMultilevel"/>
    <w:tmpl w:val="243A1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BC6474"/>
    <w:multiLevelType w:val="hybridMultilevel"/>
    <w:tmpl w:val="1882A390"/>
    <w:lvl w:ilvl="0" w:tplc="411AF2E2">
      <w:start w:val="1"/>
      <w:numFmt w:val="lowerLetter"/>
      <w:lvlText w:val="%1)"/>
      <w:lvlJc w:val="left"/>
      <w:pPr>
        <w:tabs>
          <w:tab w:val="num" w:pos="1440"/>
        </w:tabs>
        <w:ind w:left="1440" w:hanging="360"/>
      </w:pPr>
      <w:rPr>
        <w:rFonts w:cs="Aria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7905755A"/>
    <w:multiLevelType w:val="hybridMultilevel"/>
    <w:tmpl w:val="C2D84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9B7785"/>
    <w:multiLevelType w:val="hybridMultilevel"/>
    <w:tmpl w:val="EE1C62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25"/>
  </w:num>
  <w:num w:numId="3">
    <w:abstractNumId w:val="0"/>
  </w:num>
  <w:num w:numId="4">
    <w:abstractNumId w:val="23"/>
  </w:num>
  <w:num w:numId="5">
    <w:abstractNumId w:val="24"/>
  </w:num>
  <w:num w:numId="6">
    <w:abstractNumId w:val="24"/>
    <w:lvlOverride w:ilvl="0">
      <w:startOverride w:val="1"/>
    </w:lvlOverride>
  </w:num>
  <w:num w:numId="7">
    <w:abstractNumId w:val="37"/>
  </w:num>
  <w:num w:numId="8">
    <w:abstractNumId w:val="4"/>
  </w:num>
  <w:num w:numId="9">
    <w:abstractNumId w:val="17"/>
  </w:num>
  <w:num w:numId="10">
    <w:abstractNumId w:val="38"/>
  </w:num>
  <w:num w:numId="11">
    <w:abstractNumId w:val="31"/>
  </w:num>
  <w:num w:numId="12">
    <w:abstractNumId w:val="7"/>
  </w:num>
  <w:num w:numId="13">
    <w:abstractNumId w:val="19"/>
  </w:num>
  <w:num w:numId="14">
    <w:abstractNumId w:val="15"/>
  </w:num>
  <w:num w:numId="15">
    <w:abstractNumId w:val="13"/>
  </w:num>
  <w:num w:numId="16">
    <w:abstractNumId w:val="29"/>
  </w:num>
  <w:num w:numId="17">
    <w:abstractNumId w:val="30"/>
  </w:num>
  <w:num w:numId="18">
    <w:abstractNumId w:val="36"/>
  </w:num>
  <w:num w:numId="19">
    <w:abstractNumId w:val="18"/>
  </w:num>
  <w:num w:numId="20">
    <w:abstractNumId w:val="32"/>
  </w:num>
  <w:num w:numId="21">
    <w:abstractNumId w:val="16"/>
  </w:num>
  <w:num w:numId="22">
    <w:abstractNumId w:val="22"/>
  </w:num>
  <w:num w:numId="23">
    <w:abstractNumId w:val="12"/>
  </w:num>
  <w:num w:numId="24">
    <w:abstractNumId w:val="9"/>
  </w:num>
  <w:num w:numId="25">
    <w:abstractNumId w:val="27"/>
  </w:num>
  <w:num w:numId="26">
    <w:abstractNumId w:val="11"/>
  </w:num>
  <w:num w:numId="27">
    <w:abstractNumId w:val="8"/>
  </w:num>
  <w:num w:numId="28">
    <w:abstractNumId w:val="14"/>
  </w:num>
  <w:num w:numId="29">
    <w:abstractNumId w:val="1"/>
  </w:num>
  <w:num w:numId="30">
    <w:abstractNumId w:val="39"/>
  </w:num>
  <w:num w:numId="31">
    <w:abstractNumId w:val="5"/>
  </w:num>
  <w:num w:numId="32">
    <w:abstractNumId w:val="6"/>
  </w:num>
  <w:num w:numId="33">
    <w:abstractNumId w:val="10"/>
  </w:num>
  <w:num w:numId="34">
    <w:abstractNumId w:val="28"/>
  </w:num>
  <w:num w:numId="35">
    <w:abstractNumId w:val="33"/>
  </w:num>
  <w:num w:numId="36">
    <w:abstractNumId w:val="3"/>
  </w:num>
  <w:num w:numId="37">
    <w:abstractNumId w:val="21"/>
  </w:num>
  <w:num w:numId="38">
    <w:abstractNumId w:val="35"/>
  </w:num>
  <w:num w:numId="39">
    <w:abstractNumId w:val="2"/>
  </w:num>
  <w:num w:numId="40">
    <w:abstractNumId w:val="20"/>
  </w:num>
  <w:num w:numId="41">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AD"/>
    <w:rsid w:val="00010436"/>
    <w:rsid w:val="00010EE2"/>
    <w:rsid w:val="00013B6E"/>
    <w:rsid w:val="00022137"/>
    <w:rsid w:val="0002362E"/>
    <w:rsid w:val="00024AC3"/>
    <w:rsid w:val="00024FBC"/>
    <w:rsid w:val="00025570"/>
    <w:rsid w:val="000269F2"/>
    <w:rsid w:val="00027DC0"/>
    <w:rsid w:val="00030448"/>
    <w:rsid w:val="00030976"/>
    <w:rsid w:val="00030B44"/>
    <w:rsid w:val="00033CAB"/>
    <w:rsid w:val="0003507E"/>
    <w:rsid w:val="000405DC"/>
    <w:rsid w:val="0004176C"/>
    <w:rsid w:val="00041BD7"/>
    <w:rsid w:val="0004286B"/>
    <w:rsid w:val="000441F4"/>
    <w:rsid w:val="000454AD"/>
    <w:rsid w:val="00051D26"/>
    <w:rsid w:val="000520A0"/>
    <w:rsid w:val="00055EEE"/>
    <w:rsid w:val="00057027"/>
    <w:rsid w:val="000604D7"/>
    <w:rsid w:val="00061FAD"/>
    <w:rsid w:val="00062428"/>
    <w:rsid w:val="00062C84"/>
    <w:rsid w:val="00072A3D"/>
    <w:rsid w:val="00080C6C"/>
    <w:rsid w:val="00083C12"/>
    <w:rsid w:val="00092D40"/>
    <w:rsid w:val="000973C0"/>
    <w:rsid w:val="000A1895"/>
    <w:rsid w:val="000A2C53"/>
    <w:rsid w:val="000A5556"/>
    <w:rsid w:val="000B0DBF"/>
    <w:rsid w:val="000B19DE"/>
    <w:rsid w:val="000B1E21"/>
    <w:rsid w:val="000C6927"/>
    <w:rsid w:val="000C6EB9"/>
    <w:rsid w:val="000C728E"/>
    <w:rsid w:val="000D4D42"/>
    <w:rsid w:val="000D4FDC"/>
    <w:rsid w:val="000D5C25"/>
    <w:rsid w:val="000D7C54"/>
    <w:rsid w:val="000E373E"/>
    <w:rsid w:val="000E3F49"/>
    <w:rsid w:val="00105599"/>
    <w:rsid w:val="00105B9E"/>
    <w:rsid w:val="00105D6B"/>
    <w:rsid w:val="00106F6F"/>
    <w:rsid w:val="00111BF6"/>
    <w:rsid w:val="001122C7"/>
    <w:rsid w:val="00115ECF"/>
    <w:rsid w:val="001235B9"/>
    <w:rsid w:val="0012500C"/>
    <w:rsid w:val="001258AD"/>
    <w:rsid w:val="001302FB"/>
    <w:rsid w:val="00130793"/>
    <w:rsid w:val="0013147C"/>
    <w:rsid w:val="001340EE"/>
    <w:rsid w:val="001375ED"/>
    <w:rsid w:val="00147270"/>
    <w:rsid w:val="001503F6"/>
    <w:rsid w:val="001506EF"/>
    <w:rsid w:val="00153F17"/>
    <w:rsid w:val="00155C98"/>
    <w:rsid w:val="00164A10"/>
    <w:rsid w:val="001650F6"/>
    <w:rsid w:val="0016551F"/>
    <w:rsid w:val="00170C45"/>
    <w:rsid w:val="00171785"/>
    <w:rsid w:val="00182747"/>
    <w:rsid w:val="001845CD"/>
    <w:rsid w:val="00184BCF"/>
    <w:rsid w:val="00191ABB"/>
    <w:rsid w:val="00192FE3"/>
    <w:rsid w:val="001943C6"/>
    <w:rsid w:val="00194598"/>
    <w:rsid w:val="00195F3F"/>
    <w:rsid w:val="00197D46"/>
    <w:rsid w:val="001A4417"/>
    <w:rsid w:val="001A5129"/>
    <w:rsid w:val="001A57F9"/>
    <w:rsid w:val="001A5A31"/>
    <w:rsid w:val="001B0A44"/>
    <w:rsid w:val="001D2E3A"/>
    <w:rsid w:val="001D3A58"/>
    <w:rsid w:val="001D4764"/>
    <w:rsid w:val="001D68D5"/>
    <w:rsid w:val="001E06D1"/>
    <w:rsid w:val="001E615D"/>
    <w:rsid w:val="001E657D"/>
    <w:rsid w:val="001F5E7F"/>
    <w:rsid w:val="001F6559"/>
    <w:rsid w:val="0020072E"/>
    <w:rsid w:val="0020075D"/>
    <w:rsid w:val="00203B6F"/>
    <w:rsid w:val="00205230"/>
    <w:rsid w:val="0020616A"/>
    <w:rsid w:val="00206F70"/>
    <w:rsid w:val="002101E1"/>
    <w:rsid w:val="00210397"/>
    <w:rsid w:val="002116CE"/>
    <w:rsid w:val="00213DF0"/>
    <w:rsid w:val="00215562"/>
    <w:rsid w:val="002258F4"/>
    <w:rsid w:val="00226BFB"/>
    <w:rsid w:val="00230618"/>
    <w:rsid w:val="00231A79"/>
    <w:rsid w:val="00234F82"/>
    <w:rsid w:val="00237A98"/>
    <w:rsid w:val="0024003A"/>
    <w:rsid w:val="00242056"/>
    <w:rsid w:val="00244DBB"/>
    <w:rsid w:val="0024659E"/>
    <w:rsid w:val="00250816"/>
    <w:rsid w:val="00250931"/>
    <w:rsid w:val="00251086"/>
    <w:rsid w:val="00251166"/>
    <w:rsid w:val="00260EB9"/>
    <w:rsid w:val="00261939"/>
    <w:rsid w:val="00262AF0"/>
    <w:rsid w:val="00263138"/>
    <w:rsid w:val="0026331B"/>
    <w:rsid w:val="002702D0"/>
    <w:rsid w:val="002719B9"/>
    <w:rsid w:val="00274F3A"/>
    <w:rsid w:val="002754DE"/>
    <w:rsid w:val="00276EE1"/>
    <w:rsid w:val="002817D7"/>
    <w:rsid w:val="002862BC"/>
    <w:rsid w:val="00292699"/>
    <w:rsid w:val="002931CE"/>
    <w:rsid w:val="00294266"/>
    <w:rsid w:val="002B0847"/>
    <w:rsid w:val="002B19C5"/>
    <w:rsid w:val="002B2295"/>
    <w:rsid w:val="002B39D2"/>
    <w:rsid w:val="002C42DE"/>
    <w:rsid w:val="002C500E"/>
    <w:rsid w:val="002C5A11"/>
    <w:rsid w:val="002E1161"/>
    <w:rsid w:val="002E1E31"/>
    <w:rsid w:val="002E1F2E"/>
    <w:rsid w:val="002E5285"/>
    <w:rsid w:val="002E59D8"/>
    <w:rsid w:val="002F052E"/>
    <w:rsid w:val="002F5382"/>
    <w:rsid w:val="00302936"/>
    <w:rsid w:val="00302AAF"/>
    <w:rsid w:val="00303DF3"/>
    <w:rsid w:val="003052ED"/>
    <w:rsid w:val="00312B9E"/>
    <w:rsid w:val="0032676B"/>
    <w:rsid w:val="00330797"/>
    <w:rsid w:val="00330BC6"/>
    <w:rsid w:val="003315AD"/>
    <w:rsid w:val="00332239"/>
    <w:rsid w:val="00332930"/>
    <w:rsid w:val="00332CA0"/>
    <w:rsid w:val="003352E6"/>
    <w:rsid w:val="003375CE"/>
    <w:rsid w:val="0033772A"/>
    <w:rsid w:val="00340392"/>
    <w:rsid w:val="00347C0D"/>
    <w:rsid w:val="00351F45"/>
    <w:rsid w:val="0035699E"/>
    <w:rsid w:val="00361494"/>
    <w:rsid w:val="0036232F"/>
    <w:rsid w:val="00363470"/>
    <w:rsid w:val="0036751D"/>
    <w:rsid w:val="0037037C"/>
    <w:rsid w:val="00370B65"/>
    <w:rsid w:val="0037389A"/>
    <w:rsid w:val="003827D4"/>
    <w:rsid w:val="00392C87"/>
    <w:rsid w:val="003A0A4F"/>
    <w:rsid w:val="003A348A"/>
    <w:rsid w:val="003A53BB"/>
    <w:rsid w:val="003A58DA"/>
    <w:rsid w:val="003A71F0"/>
    <w:rsid w:val="003B60F8"/>
    <w:rsid w:val="003B6F46"/>
    <w:rsid w:val="003C6647"/>
    <w:rsid w:val="003D0A2D"/>
    <w:rsid w:val="003D11BB"/>
    <w:rsid w:val="003D2F5C"/>
    <w:rsid w:val="003D4C9C"/>
    <w:rsid w:val="003E0D5D"/>
    <w:rsid w:val="003E728F"/>
    <w:rsid w:val="003F7E13"/>
    <w:rsid w:val="004056B6"/>
    <w:rsid w:val="00406B28"/>
    <w:rsid w:val="00414663"/>
    <w:rsid w:val="0041490B"/>
    <w:rsid w:val="004149F4"/>
    <w:rsid w:val="00421289"/>
    <w:rsid w:val="00422256"/>
    <w:rsid w:val="00426DE6"/>
    <w:rsid w:val="004272C0"/>
    <w:rsid w:val="0044054B"/>
    <w:rsid w:val="00455E9C"/>
    <w:rsid w:val="00455EE3"/>
    <w:rsid w:val="0046131E"/>
    <w:rsid w:val="004615D0"/>
    <w:rsid w:val="004662ED"/>
    <w:rsid w:val="00466DCC"/>
    <w:rsid w:val="00467F3A"/>
    <w:rsid w:val="004707B5"/>
    <w:rsid w:val="00475CE2"/>
    <w:rsid w:val="00476381"/>
    <w:rsid w:val="0048158E"/>
    <w:rsid w:val="00481EC0"/>
    <w:rsid w:val="0048276F"/>
    <w:rsid w:val="00483A07"/>
    <w:rsid w:val="00483DCF"/>
    <w:rsid w:val="00484B27"/>
    <w:rsid w:val="00484C80"/>
    <w:rsid w:val="0049708F"/>
    <w:rsid w:val="004A2815"/>
    <w:rsid w:val="004A4207"/>
    <w:rsid w:val="004A4786"/>
    <w:rsid w:val="004A59BC"/>
    <w:rsid w:val="004B00A0"/>
    <w:rsid w:val="004B405F"/>
    <w:rsid w:val="004B52E7"/>
    <w:rsid w:val="004B60F5"/>
    <w:rsid w:val="004B67F2"/>
    <w:rsid w:val="004B7C26"/>
    <w:rsid w:val="004C6E3F"/>
    <w:rsid w:val="004D0979"/>
    <w:rsid w:val="004D21E7"/>
    <w:rsid w:val="004E0344"/>
    <w:rsid w:val="004E0F96"/>
    <w:rsid w:val="004E1C3C"/>
    <w:rsid w:val="004E354D"/>
    <w:rsid w:val="004E7737"/>
    <w:rsid w:val="004F1453"/>
    <w:rsid w:val="005002A2"/>
    <w:rsid w:val="00500E43"/>
    <w:rsid w:val="0050109A"/>
    <w:rsid w:val="00502B7D"/>
    <w:rsid w:val="005035F6"/>
    <w:rsid w:val="0050517D"/>
    <w:rsid w:val="00506C8A"/>
    <w:rsid w:val="005116AF"/>
    <w:rsid w:val="00516D8B"/>
    <w:rsid w:val="00520893"/>
    <w:rsid w:val="005300AF"/>
    <w:rsid w:val="00531E09"/>
    <w:rsid w:val="00544C6B"/>
    <w:rsid w:val="00546075"/>
    <w:rsid w:val="005469A7"/>
    <w:rsid w:val="00551347"/>
    <w:rsid w:val="00551486"/>
    <w:rsid w:val="00552464"/>
    <w:rsid w:val="00552EF5"/>
    <w:rsid w:val="00554D42"/>
    <w:rsid w:val="00561BC2"/>
    <w:rsid w:val="005626B6"/>
    <w:rsid w:val="005636CE"/>
    <w:rsid w:val="005709E7"/>
    <w:rsid w:val="005714A6"/>
    <w:rsid w:val="00575E90"/>
    <w:rsid w:val="00583303"/>
    <w:rsid w:val="00590918"/>
    <w:rsid w:val="0059305E"/>
    <w:rsid w:val="005953A5"/>
    <w:rsid w:val="005A43ED"/>
    <w:rsid w:val="005A5345"/>
    <w:rsid w:val="005A71D7"/>
    <w:rsid w:val="005A74B9"/>
    <w:rsid w:val="005B1441"/>
    <w:rsid w:val="005B207E"/>
    <w:rsid w:val="005B464E"/>
    <w:rsid w:val="005B5D53"/>
    <w:rsid w:val="005C0397"/>
    <w:rsid w:val="005C0A56"/>
    <w:rsid w:val="005C1DCD"/>
    <w:rsid w:val="005C7692"/>
    <w:rsid w:val="005D26C5"/>
    <w:rsid w:val="005D357F"/>
    <w:rsid w:val="005D6FE5"/>
    <w:rsid w:val="005E2226"/>
    <w:rsid w:val="005E4240"/>
    <w:rsid w:val="005E6E16"/>
    <w:rsid w:val="005F08FC"/>
    <w:rsid w:val="005F3364"/>
    <w:rsid w:val="005F33AA"/>
    <w:rsid w:val="005F3EF0"/>
    <w:rsid w:val="005F5A47"/>
    <w:rsid w:val="005F5A4B"/>
    <w:rsid w:val="005F7CCF"/>
    <w:rsid w:val="0060060E"/>
    <w:rsid w:val="0060186F"/>
    <w:rsid w:val="00602F36"/>
    <w:rsid w:val="00605981"/>
    <w:rsid w:val="006103C5"/>
    <w:rsid w:val="00612D3A"/>
    <w:rsid w:val="006134A7"/>
    <w:rsid w:val="00614E4D"/>
    <w:rsid w:val="00615391"/>
    <w:rsid w:val="0061677F"/>
    <w:rsid w:val="00621EEF"/>
    <w:rsid w:val="00625343"/>
    <w:rsid w:val="00625532"/>
    <w:rsid w:val="00632C93"/>
    <w:rsid w:val="006333E0"/>
    <w:rsid w:val="006351A9"/>
    <w:rsid w:val="00640E26"/>
    <w:rsid w:val="00642AF3"/>
    <w:rsid w:val="00650183"/>
    <w:rsid w:val="00650634"/>
    <w:rsid w:val="0065079B"/>
    <w:rsid w:val="006523F2"/>
    <w:rsid w:val="006538DA"/>
    <w:rsid w:val="006559D7"/>
    <w:rsid w:val="00657108"/>
    <w:rsid w:val="00663E8F"/>
    <w:rsid w:val="00664D5C"/>
    <w:rsid w:val="00666500"/>
    <w:rsid w:val="00666715"/>
    <w:rsid w:val="006715EA"/>
    <w:rsid w:val="00674482"/>
    <w:rsid w:val="006753D7"/>
    <w:rsid w:val="00681786"/>
    <w:rsid w:val="00681DF8"/>
    <w:rsid w:val="00682492"/>
    <w:rsid w:val="00682A94"/>
    <w:rsid w:val="006830B5"/>
    <w:rsid w:val="00684FC4"/>
    <w:rsid w:val="00687174"/>
    <w:rsid w:val="00697682"/>
    <w:rsid w:val="006A0141"/>
    <w:rsid w:val="006A63D9"/>
    <w:rsid w:val="006A69C1"/>
    <w:rsid w:val="006B2B4E"/>
    <w:rsid w:val="006B352E"/>
    <w:rsid w:val="006B4800"/>
    <w:rsid w:val="006B5F7D"/>
    <w:rsid w:val="006B6C70"/>
    <w:rsid w:val="006C376C"/>
    <w:rsid w:val="006C39E6"/>
    <w:rsid w:val="006C3B83"/>
    <w:rsid w:val="006C3EB1"/>
    <w:rsid w:val="006C4092"/>
    <w:rsid w:val="006C4374"/>
    <w:rsid w:val="006D005E"/>
    <w:rsid w:val="006D0926"/>
    <w:rsid w:val="006E495E"/>
    <w:rsid w:val="006E57BE"/>
    <w:rsid w:val="006E788D"/>
    <w:rsid w:val="006F1FC8"/>
    <w:rsid w:val="006F28FB"/>
    <w:rsid w:val="006F54D6"/>
    <w:rsid w:val="006F58F8"/>
    <w:rsid w:val="006F5931"/>
    <w:rsid w:val="006F5FD6"/>
    <w:rsid w:val="00705928"/>
    <w:rsid w:val="00712EDF"/>
    <w:rsid w:val="007163BF"/>
    <w:rsid w:val="007269F0"/>
    <w:rsid w:val="00745720"/>
    <w:rsid w:val="0075280E"/>
    <w:rsid w:val="00752BA6"/>
    <w:rsid w:val="00752E1C"/>
    <w:rsid w:val="0076377B"/>
    <w:rsid w:val="00765986"/>
    <w:rsid w:val="007662F0"/>
    <w:rsid w:val="007674EF"/>
    <w:rsid w:val="0076755C"/>
    <w:rsid w:val="007708E1"/>
    <w:rsid w:val="00770BE7"/>
    <w:rsid w:val="007734F3"/>
    <w:rsid w:val="007756C5"/>
    <w:rsid w:val="00777119"/>
    <w:rsid w:val="00777D7E"/>
    <w:rsid w:val="00780E96"/>
    <w:rsid w:val="00792798"/>
    <w:rsid w:val="007930BE"/>
    <w:rsid w:val="00797653"/>
    <w:rsid w:val="007A35CF"/>
    <w:rsid w:val="007A37C7"/>
    <w:rsid w:val="007A55F7"/>
    <w:rsid w:val="007A7B23"/>
    <w:rsid w:val="007B4FE0"/>
    <w:rsid w:val="007C1A4A"/>
    <w:rsid w:val="007C7F19"/>
    <w:rsid w:val="007D167C"/>
    <w:rsid w:val="007D23D1"/>
    <w:rsid w:val="007D31B1"/>
    <w:rsid w:val="007D5B30"/>
    <w:rsid w:val="007D6666"/>
    <w:rsid w:val="007F4BC6"/>
    <w:rsid w:val="007F5EA2"/>
    <w:rsid w:val="007F70BA"/>
    <w:rsid w:val="00800061"/>
    <w:rsid w:val="008010CD"/>
    <w:rsid w:val="00805247"/>
    <w:rsid w:val="00825C8A"/>
    <w:rsid w:val="008307D0"/>
    <w:rsid w:val="00831469"/>
    <w:rsid w:val="008321CC"/>
    <w:rsid w:val="00832C51"/>
    <w:rsid w:val="00835849"/>
    <w:rsid w:val="008430F4"/>
    <w:rsid w:val="008568C5"/>
    <w:rsid w:val="00863B4C"/>
    <w:rsid w:val="00863D84"/>
    <w:rsid w:val="00864475"/>
    <w:rsid w:val="00866385"/>
    <w:rsid w:val="0086732B"/>
    <w:rsid w:val="00871CBF"/>
    <w:rsid w:val="008739D0"/>
    <w:rsid w:val="00873A42"/>
    <w:rsid w:val="008742DD"/>
    <w:rsid w:val="008823AF"/>
    <w:rsid w:val="00886734"/>
    <w:rsid w:val="00887733"/>
    <w:rsid w:val="00890387"/>
    <w:rsid w:val="008955F0"/>
    <w:rsid w:val="008962B6"/>
    <w:rsid w:val="008A1DC4"/>
    <w:rsid w:val="008A1EF2"/>
    <w:rsid w:val="008A2CC3"/>
    <w:rsid w:val="008A2D16"/>
    <w:rsid w:val="008A5F9C"/>
    <w:rsid w:val="008B112F"/>
    <w:rsid w:val="008B2068"/>
    <w:rsid w:val="008B47C0"/>
    <w:rsid w:val="008B52E3"/>
    <w:rsid w:val="008B6494"/>
    <w:rsid w:val="008C0F12"/>
    <w:rsid w:val="008C18D2"/>
    <w:rsid w:val="008C27B4"/>
    <w:rsid w:val="008D0C9A"/>
    <w:rsid w:val="008D2144"/>
    <w:rsid w:val="008D4FF2"/>
    <w:rsid w:val="008D6E16"/>
    <w:rsid w:val="008D7DB2"/>
    <w:rsid w:val="008E02C1"/>
    <w:rsid w:val="008E0AE1"/>
    <w:rsid w:val="008E1EE4"/>
    <w:rsid w:val="008E2A9C"/>
    <w:rsid w:val="008E3E65"/>
    <w:rsid w:val="008E5B19"/>
    <w:rsid w:val="008F214C"/>
    <w:rsid w:val="008F2284"/>
    <w:rsid w:val="008F39C4"/>
    <w:rsid w:val="008F521A"/>
    <w:rsid w:val="008F661D"/>
    <w:rsid w:val="008F70B6"/>
    <w:rsid w:val="008F7859"/>
    <w:rsid w:val="008F7F81"/>
    <w:rsid w:val="00902638"/>
    <w:rsid w:val="009053BB"/>
    <w:rsid w:val="00906FBE"/>
    <w:rsid w:val="00910FCC"/>
    <w:rsid w:val="009116C4"/>
    <w:rsid w:val="009126F2"/>
    <w:rsid w:val="00913AEF"/>
    <w:rsid w:val="009140DA"/>
    <w:rsid w:val="009210A0"/>
    <w:rsid w:val="009231C6"/>
    <w:rsid w:val="009238B2"/>
    <w:rsid w:val="00925B24"/>
    <w:rsid w:val="00926833"/>
    <w:rsid w:val="00930ED9"/>
    <w:rsid w:val="00930F52"/>
    <w:rsid w:val="00937927"/>
    <w:rsid w:val="0094146F"/>
    <w:rsid w:val="009437DF"/>
    <w:rsid w:val="00945D3E"/>
    <w:rsid w:val="009476D0"/>
    <w:rsid w:val="00947E6C"/>
    <w:rsid w:val="00950FBF"/>
    <w:rsid w:val="009539C8"/>
    <w:rsid w:val="00957C6B"/>
    <w:rsid w:val="00957DF1"/>
    <w:rsid w:val="00961832"/>
    <w:rsid w:val="00966F03"/>
    <w:rsid w:val="00974EEF"/>
    <w:rsid w:val="00976550"/>
    <w:rsid w:val="0098030C"/>
    <w:rsid w:val="009822A3"/>
    <w:rsid w:val="00982CB5"/>
    <w:rsid w:val="009935A1"/>
    <w:rsid w:val="009A2938"/>
    <w:rsid w:val="009A4381"/>
    <w:rsid w:val="009A4525"/>
    <w:rsid w:val="009A5469"/>
    <w:rsid w:val="009A5B26"/>
    <w:rsid w:val="009B03EE"/>
    <w:rsid w:val="009B09A2"/>
    <w:rsid w:val="009B1AB1"/>
    <w:rsid w:val="009C0137"/>
    <w:rsid w:val="009C20DC"/>
    <w:rsid w:val="009C497A"/>
    <w:rsid w:val="009D0740"/>
    <w:rsid w:val="009D1FCC"/>
    <w:rsid w:val="009D316F"/>
    <w:rsid w:val="009D3286"/>
    <w:rsid w:val="009D3B13"/>
    <w:rsid w:val="009D3F51"/>
    <w:rsid w:val="009D4CA7"/>
    <w:rsid w:val="009D7549"/>
    <w:rsid w:val="009E17D7"/>
    <w:rsid w:val="009E2F5A"/>
    <w:rsid w:val="009E616F"/>
    <w:rsid w:val="009E7DEE"/>
    <w:rsid w:val="009F155A"/>
    <w:rsid w:val="009F2914"/>
    <w:rsid w:val="009F2CD2"/>
    <w:rsid w:val="00A00B8B"/>
    <w:rsid w:val="00A01657"/>
    <w:rsid w:val="00A052DB"/>
    <w:rsid w:val="00A058F0"/>
    <w:rsid w:val="00A11E12"/>
    <w:rsid w:val="00A126AD"/>
    <w:rsid w:val="00A20AC5"/>
    <w:rsid w:val="00A245AD"/>
    <w:rsid w:val="00A263A7"/>
    <w:rsid w:val="00A347D8"/>
    <w:rsid w:val="00A371BC"/>
    <w:rsid w:val="00A46D95"/>
    <w:rsid w:val="00A52707"/>
    <w:rsid w:val="00A6019D"/>
    <w:rsid w:val="00A61F6C"/>
    <w:rsid w:val="00A62998"/>
    <w:rsid w:val="00A66200"/>
    <w:rsid w:val="00A669F4"/>
    <w:rsid w:val="00A748E7"/>
    <w:rsid w:val="00A77997"/>
    <w:rsid w:val="00A84583"/>
    <w:rsid w:val="00A85332"/>
    <w:rsid w:val="00A91891"/>
    <w:rsid w:val="00A918AE"/>
    <w:rsid w:val="00A92FD7"/>
    <w:rsid w:val="00A93D96"/>
    <w:rsid w:val="00A97F93"/>
    <w:rsid w:val="00AA25D0"/>
    <w:rsid w:val="00AA3C90"/>
    <w:rsid w:val="00AA6205"/>
    <w:rsid w:val="00AB07EE"/>
    <w:rsid w:val="00AB7DD8"/>
    <w:rsid w:val="00AC56CB"/>
    <w:rsid w:val="00AC5F56"/>
    <w:rsid w:val="00AC6B10"/>
    <w:rsid w:val="00AD02C2"/>
    <w:rsid w:val="00AD104F"/>
    <w:rsid w:val="00AD49E2"/>
    <w:rsid w:val="00AD5F52"/>
    <w:rsid w:val="00AE6AEF"/>
    <w:rsid w:val="00AF5A09"/>
    <w:rsid w:val="00AF6B4B"/>
    <w:rsid w:val="00B00168"/>
    <w:rsid w:val="00B02748"/>
    <w:rsid w:val="00B0674A"/>
    <w:rsid w:val="00B11832"/>
    <w:rsid w:val="00B23E09"/>
    <w:rsid w:val="00B266F7"/>
    <w:rsid w:val="00B27E73"/>
    <w:rsid w:val="00B30B67"/>
    <w:rsid w:val="00B31434"/>
    <w:rsid w:val="00B31DA0"/>
    <w:rsid w:val="00B35AE5"/>
    <w:rsid w:val="00B44F3E"/>
    <w:rsid w:val="00B5552A"/>
    <w:rsid w:val="00B56980"/>
    <w:rsid w:val="00B61B07"/>
    <w:rsid w:val="00B6221D"/>
    <w:rsid w:val="00B63176"/>
    <w:rsid w:val="00B65F61"/>
    <w:rsid w:val="00B707F6"/>
    <w:rsid w:val="00B7119A"/>
    <w:rsid w:val="00B73195"/>
    <w:rsid w:val="00B7736F"/>
    <w:rsid w:val="00B8455B"/>
    <w:rsid w:val="00B85251"/>
    <w:rsid w:val="00B96DEB"/>
    <w:rsid w:val="00BA4311"/>
    <w:rsid w:val="00BA5F2D"/>
    <w:rsid w:val="00BB137D"/>
    <w:rsid w:val="00BB510C"/>
    <w:rsid w:val="00BB733E"/>
    <w:rsid w:val="00BC0A12"/>
    <w:rsid w:val="00BC0FE1"/>
    <w:rsid w:val="00BC1AF8"/>
    <w:rsid w:val="00BC3793"/>
    <w:rsid w:val="00BC459C"/>
    <w:rsid w:val="00BD00E8"/>
    <w:rsid w:val="00BD1AAD"/>
    <w:rsid w:val="00BD513A"/>
    <w:rsid w:val="00BD6DA8"/>
    <w:rsid w:val="00BD7C13"/>
    <w:rsid w:val="00BE1D5B"/>
    <w:rsid w:val="00BE41BF"/>
    <w:rsid w:val="00BE486C"/>
    <w:rsid w:val="00BF0ED9"/>
    <w:rsid w:val="00BF40F4"/>
    <w:rsid w:val="00BF7138"/>
    <w:rsid w:val="00C02D24"/>
    <w:rsid w:val="00C03FE6"/>
    <w:rsid w:val="00C06D18"/>
    <w:rsid w:val="00C070D4"/>
    <w:rsid w:val="00C109EF"/>
    <w:rsid w:val="00C146E1"/>
    <w:rsid w:val="00C15CC0"/>
    <w:rsid w:val="00C17D8B"/>
    <w:rsid w:val="00C2144E"/>
    <w:rsid w:val="00C24C4D"/>
    <w:rsid w:val="00C25B71"/>
    <w:rsid w:val="00C26BE5"/>
    <w:rsid w:val="00C32C58"/>
    <w:rsid w:val="00C353D2"/>
    <w:rsid w:val="00C3732F"/>
    <w:rsid w:val="00C37658"/>
    <w:rsid w:val="00C4159B"/>
    <w:rsid w:val="00C41976"/>
    <w:rsid w:val="00C41C01"/>
    <w:rsid w:val="00C43508"/>
    <w:rsid w:val="00C45EE2"/>
    <w:rsid w:val="00C554BC"/>
    <w:rsid w:val="00C5620C"/>
    <w:rsid w:val="00C60C75"/>
    <w:rsid w:val="00C6305F"/>
    <w:rsid w:val="00C63DDA"/>
    <w:rsid w:val="00C7186E"/>
    <w:rsid w:val="00C822B7"/>
    <w:rsid w:val="00C85004"/>
    <w:rsid w:val="00C9100A"/>
    <w:rsid w:val="00C92886"/>
    <w:rsid w:val="00C97702"/>
    <w:rsid w:val="00CA11D6"/>
    <w:rsid w:val="00CA4D72"/>
    <w:rsid w:val="00CA7F03"/>
    <w:rsid w:val="00CB0B17"/>
    <w:rsid w:val="00CB1FDF"/>
    <w:rsid w:val="00CB2384"/>
    <w:rsid w:val="00CB3766"/>
    <w:rsid w:val="00CC436A"/>
    <w:rsid w:val="00CC7BCF"/>
    <w:rsid w:val="00CD1E85"/>
    <w:rsid w:val="00CE3AD1"/>
    <w:rsid w:val="00CE4BE6"/>
    <w:rsid w:val="00CF619D"/>
    <w:rsid w:val="00D046AB"/>
    <w:rsid w:val="00D06E20"/>
    <w:rsid w:val="00D07465"/>
    <w:rsid w:val="00D1448A"/>
    <w:rsid w:val="00D16989"/>
    <w:rsid w:val="00D23412"/>
    <w:rsid w:val="00D24D4B"/>
    <w:rsid w:val="00D25858"/>
    <w:rsid w:val="00D306E5"/>
    <w:rsid w:val="00D308C9"/>
    <w:rsid w:val="00D3361E"/>
    <w:rsid w:val="00D3509D"/>
    <w:rsid w:val="00D37A3C"/>
    <w:rsid w:val="00D43962"/>
    <w:rsid w:val="00D52890"/>
    <w:rsid w:val="00D529BC"/>
    <w:rsid w:val="00D52EF6"/>
    <w:rsid w:val="00D57D72"/>
    <w:rsid w:val="00D6379E"/>
    <w:rsid w:val="00D64A0E"/>
    <w:rsid w:val="00D73562"/>
    <w:rsid w:val="00D73EE8"/>
    <w:rsid w:val="00D81548"/>
    <w:rsid w:val="00D83C30"/>
    <w:rsid w:val="00DA0515"/>
    <w:rsid w:val="00DA1D96"/>
    <w:rsid w:val="00DC2EEC"/>
    <w:rsid w:val="00DE0D9D"/>
    <w:rsid w:val="00DE2DD8"/>
    <w:rsid w:val="00DE7BC5"/>
    <w:rsid w:val="00DF489F"/>
    <w:rsid w:val="00DF7BE2"/>
    <w:rsid w:val="00E00674"/>
    <w:rsid w:val="00E01124"/>
    <w:rsid w:val="00E03902"/>
    <w:rsid w:val="00E05E25"/>
    <w:rsid w:val="00E112A2"/>
    <w:rsid w:val="00E133FA"/>
    <w:rsid w:val="00E137EA"/>
    <w:rsid w:val="00E21BDA"/>
    <w:rsid w:val="00E223AD"/>
    <w:rsid w:val="00E22730"/>
    <w:rsid w:val="00E30CAF"/>
    <w:rsid w:val="00E32376"/>
    <w:rsid w:val="00E3324A"/>
    <w:rsid w:val="00E4285C"/>
    <w:rsid w:val="00E44931"/>
    <w:rsid w:val="00E500CB"/>
    <w:rsid w:val="00E50A1D"/>
    <w:rsid w:val="00E50ED5"/>
    <w:rsid w:val="00E52E41"/>
    <w:rsid w:val="00E53693"/>
    <w:rsid w:val="00E54E93"/>
    <w:rsid w:val="00E56E93"/>
    <w:rsid w:val="00E57CC6"/>
    <w:rsid w:val="00E57DA2"/>
    <w:rsid w:val="00E626BF"/>
    <w:rsid w:val="00E63F01"/>
    <w:rsid w:val="00E66D10"/>
    <w:rsid w:val="00E717C6"/>
    <w:rsid w:val="00E71DE1"/>
    <w:rsid w:val="00E74E77"/>
    <w:rsid w:val="00E75CFA"/>
    <w:rsid w:val="00E81BA3"/>
    <w:rsid w:val="00E87059"/>
    <w:rsid w:val="00E92848"/>
    <w:rsid w:val="00E9381C"/>
    <w:rsid w:val="00E971C8"/>
    <w:rsid w:val="00EA282A"/>
    <w:rsid w:val="00EB5F8A"/>
    <w:rsid w:val="00EB6DFE"/>
    <w:rsid w:val="00EC163F"/>
    <w:rsid w:val="00EC1A36"/>
    <w:rsid w:val="00EC25FA"/>
    <w:rsid w:val="00ED02E0"/>
    <w:rsid w:val="00ED6A54"/>
    <w:rsid w:val="00ED6F27"/>
    <w:rsid w:val="00ED6F82"/>
    <w:rsid w:val="00EE238D"/>
    <w:rsid w:val="00EE39E8"/>
    <w:rsid w:val="00EE3B38"/>
    <w:rsid w:val="00EE55E0"/>
    <w:rsid w:val="00EE5A81"/>
    <w:rsid w:val="00EF0917"/>
    <w:rsid w:val="00EF2BDC"/>
    <w:rsid w:val="00EF4161"/>
    <w:rsid w:val="00EF7AFF"/>
    <w:rsid w:val="00F026D7"/>
    <w:rsid w:val="00F048A0"/>
    <w:rsid w:val="00F04C5C"/>
    <w:rsid w:val="00F06A97"/>
    <w:rsid w:val="00F21478"/>
    <w:rsid w:val="00F22271"/>
    <w:rsid w:val="00F23B82"/>
    <w:rsid w:val="00F31B3A"/>
    <w:rsid w:val="00F31EFE"/>
    <w:rsid w:val="00F321D5"/>
    <w:rsid w:val="00F40AAA"/>
    <w:rsid w:val="00F41DF6"/>
    <w:rsid w:val="00F41E5E"/>
    <w:rsid w:val="00F524A4"/>
    <w:rsid w:val="00F541B8"/>
    <w:rsid w:val="00F57B79"/>
    <w:rsid w:val="00F61699"/>
    <w:rsid w:val="00F629C0"/>
    <w:rsid w:val="00F67E39"/>
    <w:rsid w:val="00F7056A"/>
    <w:rsid w:val="00F86187"/>
    <w:rsid w:val="00F86957"/>
    <w:rsid w:val="00F87E8F"/>
    <w:rsid w:val="00F90FCD"/>
    <w:rsid w:val="00F911B4"/>
    <w:rsid w:val="00F94302"/>
    <w:rsid w:val="00F96BC6"/>
    <w:rsid w:val="00F97EBC"/>
    <w:rsid w:val="00F97F1F"/>
    <w:rsid w:val="00FA42FB"/>
    <w:rsid w:val="00FA43C1"/>
    <w:rsid w:val="00FA4B78"/>
    <w:rsid w:val="00FA6F84"/>
    <w:rsid w:val="00FA7023"/>
    <w:rsid w:val="00FB153C"/>
    <w:rsid w:val="00FB2B02"/>
    <w:rsid w:val="00FB414A"/>
    <w:rsid w:val="00FC211B"/>
    <w:rsid w:val="00FC2FA7"/>
    <w:rsid w:val="00FC56FD"/>
    <w:rsid w:val="00FC7F38"/>
    <w:rsid w:val="00FD1834"/>
    <w:rsid w:val="00FD4B0E"/>
    <w:rsid w:val="00FD70CB"/>
    <w:rsid w:val="00FE0DF6"/>
    <w:rsid w:val="00FE29A4"/>
    <w:rsid w:val="00FE5170"/>
    <w:rsid w:val="00FE5F43"/>
    <w:rsid w:val="00FE5FFE"/>
    <w:rsid w:val="00FE7E73"/>
    <w:rsid w:val="00FF0EFF"/>
    <w:rsid w:val="00FF41D1"/>
    <w:rsid w:val="00FF50C3"/>
    <w:rsid w:val="00FF58D1"/>
    <w:rsid w:val="00FF723A"/>
    <w:rsid w:val="00FF7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104"/>
    <o:shapelayout v:ext="edit">
      <o:idmap v:ext="edit" data="1"/>
    </o:shapelayout>
  </w:shapeDefaults>
  <w:decimalSymbol w:val="."/>
  <w:listSeparator w:val=","/>
  <w14:docId w14:val="46957FC6"/>
  <w15:docId w15:val="{96A7C777-EC4B-49E3-AF20-9D41F445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9A7"/>
    <w:pPr>
      <w:tabs>
        <w:tab w:val="left" w:leader="dot" w:pos="8640"/>
      </w:tabs>
      <w:spacing w:after="200" w:line="276" w:lineRule="auto"/>
      <w:ind w:left="360"/>
    </w:pPr>
    <w:rPr>
      <w:rFonts w:eastAsia="MS Mincho"/>
      <w:sz w:val="24"/>
    </w:rPr>
  </w:style>
  <w:style w:type="paragraph" w:styleId="Heading1">
    <w:name w:val="heading 1"/>
    <w:basedOn w:val="Normal"/>
    <w:next w:val="Normal"/>
    <w:link w:val="Heading1Char"/>
    <w:uiPriority w:val="99"/>
    <w:qFormat/>
    <w:rsid w:val="001D68D5"/>
    <w:pPr>
      <w:tabs>
        <w:tab w:val="clear" w:pos="8640"/>
        <w:tab w:val="left" w:leader="dot" w:pos="2160"/>
      </w:tabs>
      <w:spacing w:before="360" w:after="0"/>
      <w:contextualSpacing/>
      <w:outlineLvl w:val="0"/>
    </w:pPr>
    <w:rPr>
      <w:b/>
      <w:bCs/>
      <w:sz w:val="32"/>
      <w:szCs w:val="28"/>
    </w:rPr>
  </w:style>
  <w:style w:type="paragraph" w:styleId="Heading2">
    <w:name w:val="heading 2"/>
    <w:basedOn w:val="Normal"/>
    <w:next w:val="Normal"/>
    <w:link w:val="Heading2Char"/>
    <w:uiPriority w:val="99"/>
    <w:qFormat/>
    <w:rsid w:val="004615D0"/>
    <w:pPr>
      <w:spacing w:before="280" w:after="120"/>
      <w:outlineLvl w:val="1"/>
    </w:pPr>
    <w:rPr>
      <w:b/>
      <w:bCs/>
      <w:sz w:val="28"/>
      <w:szCs w:val="26"/>
    </w:rPr>
  </w:style>
  <w:style w:type="paragraph" w:styleId="Heading3">
    <w:name w:val="heading 3"/>
    <w:basedOn w:val="Normal"/>
    <w:next w:val="Normal"/>
    <w:link w:val="Heading3Char"/>
    <w:uiPriority w:val="99"/>
    <w:qFormat/>
    <w:rsid w:val="00502B7D"/>
    <w:pPr>
      <w:spacing w:before="240" w:after="0" w:line="271" w:lineRule="auto"/>
      <w:outlineLvl w:val="2"/>
    </w:pPr>
    <w:rPr>
      <w:b/>
      <w:bCs/>
      <w:sz w:val="26"/>
    </w:rPr>
  </w:style>
  <w:style w:type="paragraph" w:styleId="Heading4">
    <w:name w:val="heading 4"/>
    <w:basedOn w:val="Normal"/>
    <w:next w:val="Normal"/>
    <w:link w:val="Heading4Char"/>
    <w:uiPriority w:val="99"/>
    <w:qFormat/>
    <w:rsid w:val="002B0847"/>
    <w:pPr>
      <w:tabs>
        <w:tab w:val="left" w:pos="360"/>
        <w:tab w:val="left" w:pos="720"/>
      </w:tabs>
      <w:spacing w:before="200" w:after="0" w:line="240" w:lineRule="auto"/>
      <w:outlineLvl w:val="3"/>
    </w:pPr>
    <w:rPr>
      <w:b/>
      <w:bCs/>
      <w:i/>
      <w:iCs/>
    </w:rPr>
  </w:style>
  <w:style w:type="paragraph" w:styleId="Heading5">
    <w:name w:val="heading 5"/>
    <w:basedOn w:val="Normal"/>
    <w:next w:val="Normal"/>
    <w:link w:val="Heading5Char"/>
    <w:uiPriority w:val="99"/>
    <w:qFormat/>
    <w:rsid w:val="00F61699"/>
    <w:pPr>
      <w:spacing w:before="200" w:after="0"/>
      <w:outlineLvl w:val="4"/>
    </w:pPr>
    <w:rPr>
      <w:b/>
      <w:bCs/>
      <w:color w:val="7F7F7F"/>
    </w:rPr>
  </w:style>
  <w:style w:type="paragraph" w:styleId="Heading6">
    <w:name w:val="heading 6"/>
    <w:basedOn w:val="Normal"/>
    <w:next w:val="Normal"/>
    <w:link w:val="Heading6Char"/>
    <w:uiPriority w:val="99"/>
    <w:qFormat/>
    <w:rsid w:val="00F61699"/>
    <w:pPr>
      <w:spacing w:after="0" w:line="271" w:lineRule="auto"/>
      <w:outlineLvl w:val="5"/>
    </w:pPr>
    <w:rPr>
      <w:b/>
      <w:bCs/>
      <w:i/>
      <w:iCs/>
      <w:color w:val="7F7F7F"/>
    </w:rPr>
  </w:style>
  <w:style w:type="paragraph" w:styleId="Heading7">
    <w:name w:val="heading 7"/>
    <w:basedOn w:val="Normal"/>
    <w:next w:val="Normal"/>
    <w:link w:val="Heading7Char"/>
    <w:uiPriority w:val="99"/>
    <w:qFormat/>
    <w:rsid w:val="00F61699"/>
    <w:pPr>
      <w:spacing w:after="0"/>
      <w:outlineLvl w:val="6"/>
    </w:pPr>
    <w:rPr>
      <w:i/>
      <w:iCs/>
    </w:rPr>
  </w:style>
  <w:style w:type="paragraph" w:styleId="Heading8">
    <w:name w:val="heading 8"/>
    <w:basedOn w:val="Normal"/>
    <w:next w:val="Normal"/>
    <w:link w:val="Heading8Char"/>
    <w:uiPriority w:val="99"/>
    <w:qFormat/>
    <w:rsid w:val="00F61699"/>
    <w:pPr>
      <w:spacing w:after="0"/>
      <w:outlineLvl w:val="7"/>
    </w:pPr>
    <w:rPr>
      <w:sz w:val="20"/>
      <w:szCs w:val="20"/>
    </w:rPr>
  </w:style>
  <w:style w:type="paragraph" w:styleId="Heading9">
    <w:name w:val="heading 9"/>
    <w:basedOn w:val="Normal"/>
    <w:next w:val="Normal"/>
    <w:link w:val="Heading9Char"/>
    <w:uiPriority w:val="99"/>
    <w:qFormat/>
    <w:rsid w:val="00F61699"/>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68D5"/>
    <w:rPr>
      <w:rFonts w:ascii="Calibri" w:eastAsia="MS Mincho" w:hAnsi="Calibri" w:cs="Times New Roman"/>
      <w:b/>
      <w:bCs/>
      <w:sz w:val="28"/>
      <w:szCs w:val="28"/>
      <w:lang w:val="en-US" w:eastAsia="en-US" w:bidi="ar-SA"/>
    </w:rPr>
  </w:style>
  <w:style w:type="character" w:customStyle="1" w:styleId="Heading2Char">
    <w:name w:val="Heading 2 Char"/>
    <w:basedOn w:val="DefaultParagraphFont"/>
    <w:link w:val="Heading2"/>
    <w:uiPriority w:val="99"/>
    <w:locked/>
    <w:rsid w:val="004615D0"/>
    <w:rPr>
      <w:rFonts w:ascii="Cambria" w:hAnsi="Cambria" w:cs="Times New Roman"/>
      <w:b/>
      <w:bCs/>
      <w:sz w:val="26"/>
      <w:szCs w:val="26"/>
      <w:lang w:val="en-US" w:eastAsia="en-US" w:bidi="ar-SA"/>
    </w:rPr>
  </w:style>
  <w:style w:type="character" w:customStyle="1" w:styleId="Heading3Char">
    <w:name w:val="Heading 3 Char"/>
    <w:basedOn w:val="DefaultParagraphFont"/>
    <w:link w:val="Heading3"/>
    <w:uiPriority w:val="99"/>
    <w:locked/>
    <w:rsid w:val="00502B7D"/>
    <w:rPr>
      <w:rFonts w:ascii="Cambria" w:hAnsi="Cambria" w:cs="Times New Roman"/>
      <w:b/>
      <w:bCs/>
      <w:sz w:val="22"/>
      <w:szCs w:val="22"/>
      <w:lang w:val="en-US" w:eastAsia="en-US" w:bidi="ar-SA"/>
    </w:rPr>
  </w:style>
  <w:style w:type="character" w:customStyle="1" w:styleId="Heading4Char">
    <w:name w:val="Heading 4 Char"/>
    <w:basedOn w:val="DefaultParagraphFont"/>
    <w:link w:val="Heading4"/>
    <w:uiPriority w:val="99"/>
    <w:locked/>
    <w:rsid w:val="002B0847"/>
    <w:rPr>
      <w:rFonts w:eastAsia="MS Mincho"/>
      <w:b/>
      <w:bCs/>
      <w:i/>
      <w:iCs/>
      <w:sz w:val="24"/>
    </w:rPr>
  </w:style>
  <w:style w:type="character" w:customStyle="1" w:styleId="Heading5Char">
    <w:name w:val="Heading 5 Char"/>
    <w:basedOn w:val="DefaultParagraphFont"/>
    <w:link w:val="Heading5"/>
    <w:uiPriority w:val="99"/>
    <w:semiHidden/>
    <w:locked/>
    <w:rsid w:val="00F61699"/>
    <w:rPr>
      <w:rFonts w:ascii="Cambria" w:hAnsi="Cambria" w:cs="Times New Roman"/>
      <w:b/>
      <w:bCs/>
      <w:color w:val="7F7F7F"/>
    </w:rPr>
  </w:style>
  <w:style w:type="character" w:customStyle="1" w:styleId="Heading6Char">
    <w:name w:val="Heading 6 Char"/>
    <w:basedOn w:val="DefaultParagraphFont"/>
    <w:link w:val="Heading6"/>
    <w:uiPriority w:val="99"/>
    <w:semiHidden/>
    <w:locked/>
    <w:rsid w:val="00F61699"/>
    <w:rPr>
      <w:rFonts w:ascii="Cambria" w:hAnsi="Cambria" w:cs="Times New Roman"/>
      <w:b/>
      <w:bCs/>
      <w:i/>
      <w:iCs/>
      <w:color w:val="7F7F7F"/>
    </w:rPr>
  </w:style>
  <w:style w:type="character" w:customStyle="1" w:styleId="Heading7Char">
    <w:name w:val="Heading 7 Char"/>
    <w:basedOn w:val="DefaultParagraphFont"/>
    <w:link w:val="Heading7"/>
    <w:uiPriority w:val="99"/>
    <w:semiHidden/>
    <w:locked/>
    <w:rsid w:val="00F61699"/>
    <w:rPr>
      <w:rFonts w:ascii="Cambria" w:hAnsi="Cambria" w:cs="Times New Roman"/>
      <w:i/>
      <w:iCs/>
    </w:rPr>
  </w:style>
  <w:style w:type="character" w:customStyle="1" w:styleId="Heading8Char">
    <w:name w:val="Heading 8 Char"/>
    <w:basedOn w:val="DefaultParagraphFont"/>
    <w:link w:val="Heading8"/>
    <w:uiPriority w:val="99"/>
    <w:semiHidden/>
    <w:locked/>
    <w:rsid w:val="00F61699"/>
    <w:rPr>
      <w:rFonts w:ascii="Cambria" w:hAnsi="Cambria" w:cs="Times New Roman"/>
      <w:sz w:val="20"/>
      <w:szCs w:val="20"/>
    </w:rPr>
  </w:style>
  <w:style w:type="character" w:customStyle="1" w:styleId="Heading9Char">
    <w:name w:val="Heading 9 Char"/>
    <w:basedOn w:val="DefaultParagraphFont"/>
    <w:link w:val="Heading9"/>
    <w:uiPriority w:val="99"/>
    <w:semiHidden/>
    <w:locked/>
    <w:rsid w:val="00F61699"/>
    <w:rPr>
      <w:rFonts w:ascii="Cambria" w:hAnsi="Cambria" w:cs="Times New Roman"/>
      <w:i/>
      <w:iCs/>
      <w:spacing w:val="5"/>
      <w:sz w:val="20"/>
      <w:szCs w:val="20"/>
    </w:rPr>
  </w:style>
  <w:style w:type="paragraph" w:styleId="NoSpacing">
    <w:name w:val="No Spacing"/>
    <w:basedOn w:val="Normal"/>
    <w:uiPriority w:val="99"/>
    <w:qFormat/>
    <w:rsid w:val="00F61699"/>
    <w:pPr>
      <w:spacing w:after="0" w:line="240" w:lineRule="auto"/>
    </w:pPr>
  </w:style>
  <w:style w:type="paragraph" w:styleId="Title">
    <w:name w:val="Title"/>
    <w:basedOn w:val="Normal"/>
    <w:next w:val="Normal"/>
    <w:link w:val="TitleChar1"/>
    <w:uiPriority w:val="99"/>
    <w:qFormat/>
    <w:rsid w:val="0037389A"/>
    <w:pPr>
      <w:pBdr>
        <w:bottom w:val="single" w:sz="4" w:space="1" w:color="auto"/>
      </w:pBdr>
      <w:spacing w:line="240" w:lineRule="auto"/>
      <w:contextualSpacing/>
      <w:outlineLvl w:val="0"/>
    </w:pPr>
    <w:rPr>
      <w:spacing w:val="5"/>
      <w:sz w:val="52"/>
      <w:szCs w:val="52"/>
    </w:rPr>
  </w:style>
  <w:style w:type="character" w:customStyle="1" w:styleId="TitleChar">
    <w:name w:val="Title Char"/>
    <w:basedOn w:val="DefaultParagraphFont"/>
    <w:uiPriority w:val="99"/>
    <w:locked/>
    <w:rsid w:val="00642AF3"/>
    <w:rPr>
      <w:rFonts w:ascii="Cambria" w:hAnsi="Cambria" w:cs="Times New Roman"/>
      <w:b/>
      <w:bCs/>
      <w:kern w:val="28"/>
      <w:sz w:val="32"/>
      <w:szCs w:val="32"/>
    </w:rPr>
  </w:style>
  <w:style w:type="character" w:customStyle="1" w:styleId="TitleChar1">
    <w:name w:val="Title Char1"/>
    <w:basedOn w:val="DefaultParagraphFont"/>
    <w:link w:val="Title"/>
    <w:uiPriority w:val="99"/>
    <w:locked/>
    <w:rsid w:val="0037389A"/>
    <w:rPr>
      <w:rFonts w:ascii="Cambria" w:eastAsia="MS Mincho" w:hAnsi="Cambria" w:cs="Times New Roman"/>
      <w:spacing w:val="5"/>
      <w:sz w:val="52"/>
      <w:szCs w:val="52"/>
      <w:lang w:val="en-US" w:eastAsia="en-US" w:bidi="ar-SA"/>
    </w:rPr>
  </w:style>
  <w:style w:type="character" w:styleId="IntenseEmphasis">
    <w:name w:val="Intense Emphasis"/>
    <w:basedOn w:val="DefaultParagraphFont"/>
    <w:uiPriority w:val="99"/>
    <w:qFormat/>
    <w:rsid w:val="00F61699"/>
    <w:rPr>
      <w:rFonts w:cs="Times New Roman"/>
      <w:b/>
    </w:rPr>
  </w:style>
  <w:style w:type="paragraph" w:styleId="ListParagraph">
    <w:name w:val="List Paragraph"/>
    <w:basedOn w:val="Normal"/>
    <w:uiPriority w:val="99"/>
    <w:qFormat/>
    <w:rsid w:val="00F61699"/>
    <w:pPr>
      <w:ind w:left="720"/>
      <w:contextualSpacing/>
    </w:pPr>
  </w:style>
  <w:style w:type="paragraph" w:customStyle="1" w:styleId="Bulleted">
    <w:name w:val="Bulleted"/>
    <w:aliases w:val="Symbol"/>
    <w:basedOn w:val="ListParagraph"/>
    <w:uiPriority w:val="99"/>
    <w:rsid w:val="00CA4D72"/>
    <w:pPr>
      <w:numPr>
        <w:numId w:val="1"/>
      </w:numPr>
    </w:pPr>
  </w:style>
  <w:style w:type="paragraph" w:styleId="Subtitle">
    <w:name w:val="Subtitle"/>
    <w:basedOn w:val="Normal"/>
    <w:next w:val="Normal"/>
    <w:link w:val="SubtitleChar"/>
    <w:uiPriority w:val="99"/>
    <w:qFormat/>
    <w:rsid w:val="00F61699"/>
    <w:pPr>
      <w:spacing w:after="600"/>
    </w:pPr>
    <w:rPr>
      <w:i/>
      <w:iCs/>
      <w:spacing w:val="13"/>
      <w:szCs w:val="24"/>
    </w:rPr>
  </w:style>
  <w:style w:type="character" w:customStyle="1" w:styleId="SubtitleChar">
    <w:name w:val="Subtitle Char"/>
    <w:basedOn w:val="DefaultParagraphFont"/>
    <w:link w:val="Subtitle"/>
    <w:uiPriority w:val="99"/>
    <w:locked/>
    <w:rsid w:val="00F61699"/>
    <w:rPr>
      <w:rFonts w:ascii="Cambria" w:hAnsi="Cambria" w:cs="Times New Roman"/>
      <w:i/>
      <w:iCs/>
      <w:spacing w:val="13"/>
      <w:sz w:val="24"/>
      <w:szCs w:val="24"/>
    </w:rPr>
  </w:style>
  <w:style w:type="character" w:styleId="Strong">
    <w:name w:val="Strong"/>
    <w:basedOn w:val="DefaultParagraphFont"/>
    <w:uiPriority w:val="22"/>
    <w:qFormat/>
    <w:rsid w:val="00F61699"/>
    <w:rPr>
      <w:rFonts w:cs="Times New Roman"/>
      <w:b/>
    </w:rPr>
  </w:style>
  <w:style w:type="character" w:styleId="Emphasis">
    <w:name w:val="Emphasis"/>
    <w:basedOn w:val="DefaultParagraphFont"/>
    <w:uiPriority w:val="99"/>
    <w:qFormat/>
    <w:rsid w:val="00F61699"/>
    <w:rPr>
      <w:rFonts w:cs="Times New Roman"/>
      <w:b/>
      <w:i/>
      <w:spacing w:val="10"/>
      <w:shd w:val="clear" w:color="auto" w:fill="auto"/>
    </w:rPr>
  </w:style>
  <w:style w:type="paragraph" w:styleId="Quote">
    <w:name w:val="Quote"/>
    <w:basedOn w:val="Normal"/>
    <w:next w:val="Normal"/>
    <w:link w:val="QuoteChar"/>
    <w:uiPriority w:val="99"/>
    <w:qFormat/>
    <w:rsid w:val="00F61699"/>
    <w:pPr>
      <w:spacing w:before="200" w:after="0"/>
      <w:ind w:right="360"/>
    </w:pPr>
    <w:rPr>
      <w:i/>
      <w:iCs/>
    </w:rPr>
  </w:style>
  <w:style w:type="character" w:customStyle="1" w:styleId="QuoteChar">
    <w:name w:val="Quote Char"/>
    <w:basedOn w:val="DefaultParagraphFont"/>
    <w:link w:val="Quote"/>
    <w:uiPriority w:val="99"/>
    <w:locked/>
    <w:rsid w:val="00F61699"/>
    <w:rPr>
      <w:rFonts w:cs="Times New Roman"/>
      <w:i/>
      <w:iCs/>
    </w:rPr>
  </w:style>
  <w:style w:type="paragraph" w:styleId="IntenseQuote">
    <w:name w:val="Intense Quote"/>
    <w:basedOn w:val="Normal"/>
    <w:next w:val="Normal"/>
    <w:link w:val="IntenseQuoteChar"/>
    <w:uiPriority w:val="99"/>
    <w:qFormat/>
    <w:rsid w:val="00F6169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locked/>
    <w:rsid w:val="00F61699"/>
    <w:rPr>
      <w:rFonts w:cs="Times New Roman"/>
      <w:b/>
      <w:bCs/>
      <w:i/>
      <w:iCs/>
    </w:rPr>
  </w:style>
  <w:style w:type="character" w:styleId="SubtleEmphasis">
    <w:name w:val="Subtle Emphasis"/>
    <w:basedOn w:val="DefaultParagraphFont"/>
    <w:uiPriority w:val="99"/>
    <w:qFormat/>
    <w:rsid w:val="00F61699"/>
    <w:rPr>
      <w:rFonts w:cs="Times New Roman"/>
      <w:i/>
    </w:rPr>
  </w:style>
  <w:style w:type="character" w:styleId="SubtleReference">
    <w:name w:val="Subtle Reference"/>
    <w:basedOn w:val="DefaultParagraphFont"/>
    <w:uiPriority w:val="99"/>
    <w:qFormat/>
    <w:rsid w:val="00F61699"/>
    <w:rPr>
      <w:rFonts w:cs="Times New Roman"/>
      <w:smallCaps/>
    </w:rPr>
  </w:style>
  <w:style w:type="character" w:styleId="IntenseReference">
    <w:name w:val="Intense Reference"/>
    <w:basedOn w:val="DefaultParagraphFont"/>
    <w:uiPriority w:val="99"/>
    <w:qFormat/>
    <w:rsid w:val="00F61699"/>
    <w:rPr>
      <w:rFonts w:cs="Times New Roman"/>
      <w:smallCaps/>
      <w:spacing w:val="5"/>
      <w:u w:val="single"/>
    </w:rPr>
  </w:style>
  <w:style w:type="character" w:styleId="BookTitle">
    <w:name w:val="Book Title"/>
    <w:basedOn w:val="DefaultParagraphFont"/>
    <w:uiPriority w:val="99"/>
    <w:qFormat/>
    <w:rsid w:val="00F61699"/>
    <w:rPr>
      <w:rFonts w:cs="Times New Roman"/>
      <w:i/>
      <w:smallCaps/>
      <w:spacing w:val="5"/>
    </w:rPr>
  </w:style>
  <w:style w:type="paragraph" w:styleId="TOCHeading">
    <w:name w:val="TOC Heading"/>
    <w:basedOn w:val="Heading1"/>
    <w:next w:val="Normal"/>
    <w:uiPriority w:val="99"/>
    <w:qFormat/>
    <w:rsid w:val="00F61699"/>
    <w:pPr>
      <w:outlineLvl w:val="9"/>
    </w:pPr>
  </w:style>
  <w:style w:type="character" w:styleId="Hyperlink">
    <w:name w:val="Hyperlink"/>
    <w:basedOn w:val="DefaultParagraphFont"/>
    <w:uiPriority w:val="99"/>
    <w:rsid w:val="00E63F01"/>
    <w:rPr>
      <w:rFonts w:cs="Times New Roman"/>
      <w:color w:val="0000FF"/>
      <w:u w:val="single"/>
    </w:rPr>
  </w:style>
  <w:style w:type="table" w:styleId="TableGrid">
    <w:name w:val="Table Grid"/>
    <w:basedOn w:val="TableNormal"/>
    <w:uiPriority w:val="99"/>
    <w:rsid w:val="008F7F8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3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0B67"/>
    <w:rPr>
      <w:rFonts w:ascii="Tahoma" w:hAnsi="Tahoma" w:cs="Tahoma"/>
      <w:sz w:val="16"/>
      <w:szCs w:val="16"/>
    </w:rPr>
  </w:style>
  <w:style w:type="character" w:customStyle="1" w:styleId="apple-converted-space">
    <w:name w:val="apple-converted-space"/>
    <w:basedOn w:val="DefaultParagraphFont"/>
    <w:uiPriority w:val="99"/>
    <w:rsid w:val="0020075D"/>
    <w:rPr>
      <w:rFonts w:cs="Times New Roman"/>
    </w:rPr>
  </w:style>
  <w:style w:type="paragraph" w:customStyle="1" w:styleId="Default">
    <w:name w:val="Default"/>
    <w:uiPriority w:val="99"/>
    <w:rsid w:val="0020075D"/>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uiPriority w:val="99"/>
    <w:rsid w:val="00D52890"/>
    <w:pPr>
      <w:spacing w:after="120" w:line="240" w:lineRule="auto"/>
      <w:jc w:val="both"/>
    </w:pPr>
    <w:rPr>
      <w:rFonts w:ascii="Verdana" w:hAnsi="Verdana"/>
      <w:szCs w:val="20"/>
    </w:rPr>
  </w:style>
  <w:style w:type="character" w:customStyle="1" w:styleId="BodyTextChar">
    <w:name w:val="Body Text Char"/>
    <w:basedOn w:val="DefaultParagraphFont"/>
    <w:link w:val="BodyText"/>
    <w:uiPriority w:val="99"/>
    <w:locked/>
    <w:rsid w:val="00D52890"/>
    <w:rPr>
      <w:rFonts w:ascii="Verdana" w:hAnsi="Verdana" w:cs="Times New Roman"/>
      <w:sz w:val="20"/>
      <w:szCs w:val="20"/>
      <w:lang w:bidi="ar-SA"/>
    </w:rPr>
  </w:style>
  <w:style w:type="character" w:customStyle="1" w:styleId="-NewBodyText">
    <w:name w:val="- New Body Text"/>
    <w:uiPriority w:val="99"/>
    <w:rsid w:val="00B65F61"/>
    <w:rPr>
      <w:rFonts w:ascii="Helvetica" w:hAnsi="Helvetica"/>
      <w:sz w:val="24"/>
    </w:rPr>
  </w:style>
  <w:style w:type="character" w:styleId="FollowedHyperlink">
    <w:name w:val="FollowedHyperlink"/>
    <w:basedOn w:val="DefaultParagraphFont"/>
    <w:uiPriority w:val="99"/>
    <w:semiHidden/>
    <w:rsid w:val="00792798"/>
    <w:rPr>
      <w:rFonts w:cs="Times New Roman"/>
      <w:color w:val="800080"/>
      <w:u w:val="single"/>
    </w:rPr>
  </w:style>
  <w:style w:type="paragraph" w:customStyle="1" w:styleId="Bullet">
    <w:name w:val="Bullet"/>
    <w:basedOn w:val="Normal"/>
    <w:link w:val="BulletChar"/>
    <w:autoRedefine/>
    <w:uiPriority w:val="99"/>
    <w:rsid w:val="00130793"/>
    <w:pPr>
      <w:widowControl w:val="0"/>
      <w:tabs>
        <w:tab w:val="clear" w:pos="8640"/>
      </w:tabs>
      <w:spacing w:line="240" w:lineRule="auto"/>
      <w:ind w:left="720"/>
    </w:pPr>
    <w:rPr>
      <w:rFonts w:cs="Calibri"/>
      <w:szCs w:val="20"/>
    </w:rPr>
  </w:style>
  <w:style w:type="character" w:styleId="PageNumber">
    <w:name w:val="page number"/>
    <w:basedOn w:val="DefaultParagraphFont"/>
    <w:uiPriority w:val="99"/>
    <w:rsid w:val="00FE7E73"/>
    <w:rPr>
      <w:rFonts w:cs="Times New Roman"/>
    </w:rPr>
  </w:style>
  <w:style w:type="paragraph" w:styleId="NormalWeb">
    <w:name w:val="Normal (Web)"/>
    <w:basedOn w:val="Normal"/>
    <w:uiPriority w:val="99"/>
    <w:rsid w:val="00FE7E73"/>
    <w:pPr>
      <w:spacing w:before="100" w:beforeAutospacing="1" w:after="100" w:afterAutospacing="1" w:line="240" w:lineRule="auto"/>
      <w:jc w:val="both"/>
    </w:pPr>
    <w:rPr>
      <w:rFonts w:ascii="Verdana" w:hAnsi="Verdana"/>
      <w:szCs w:val="24"/>
    </w:rPr>
  </w:style>
  <w:style w:type="paragraph" w:customStyle="1" w:styleId="BulletedList-square5indent">
    <w:name w:val="Bulleted List - square .5 indent"/>
    <w:basedOn w:val="Bullet"/>
    <w:autoRedefine/>
    <w:uiPriority w:val="99"/>
    <w:rsid w:val="00FE7E73"/>
    <w:pPr>
      <w:numPr>
        <w:numId w:val="3"/>
      </w:numPr>
      <w:spacing w:before="200"/>
      <w:contextualSpacing/>
    </w:pPr>
    <w:rPr>
      <w:szCs w:val="23"/>
    </w:rPr>
  </w:style>
  <w:style w:type="paragraph" w:customStyle="1" w:styleId="NormalBold">
    <w:name w:val="Normal Bold"/>
    <w:basedOn w:val="Normal"/>
    <w:next w:val="Normal"/>
    <w:link w:val="NormalBoldChar"/>
    <w:autoRedefine/>
    <w:uiPriority w:val="99"/>
    <w:rsid w:val="00FE7E73"/>
    <w:pPr>
      <w:spacing w:line="240" w:lineRule="auto"/>
    </w:pPr>
    <w:rPr>
      <w:rFonts w:ascii="Verdana" w:eastAsia="Times New Roman" w:hAnsi="Verdana"/>
      <w:b/>
      <w:szCs w:val="20"/>
      <w:lang w:eastAsia="ja-JP"/>
    </w:rPr>
  </w:style>
  <w:style w:type="character" w:customStyle="1" w:styleId="NormalBoldChar">
    <w:name w:val="Normal Bold Char"/>
    <w:link w:val="NormalBold"/>
    <w:uiPriority w:val="99"/>
    <w:locked/>
    <w:rsid w:val="00FE7E73"/>
    <w:rPr>
      <w:rFonts w:ascii="Verdana" w:hAnsi="Verdana"/>
      <w:b/>
      <w:sz w:val="24"/>
    </w:rPr>
  </w:style>
  <w:style w:type="paragraph" w:customStyle="1" w:styleId="Normal-nospacing">
    <w:name w:val="Normal - no spacing"/>
    <w:basedOn w:val="Normal"/>
    <w:link w:val="Normal-nospacingChar"/>
    <w:autoRedefine/>
    <w:uiPriority w:val="99"/>
    <w:rsid w:val="00982CB5"/>
    <w:pPr>
      <w:spacing w:after="0" w:line="240" w:lineRule="auto"/>
      <w:contextualSpacing/>
    </w:pPr>
    <w:rPr>
      <w:rFonts w:eastAsia="Times New Roman"/>
      <w:szCs w:val="20"/>
      <w:lang w:eastAsia="ja-JP"/>
    </w:rPr>
  </w:style>
  <w:style w:type="character" w:customStyle="1" w:styleId="Normal-nospacingChar">
    <w:name w:val="Normal - no spacing Char"/>
    <w:link w:val="Normal-nospacing"/>
    <w:uiPriority w:val="99"/>
    <w:locked/>
    <w:rsid w:val="00982CB5"/>
    <w:rPr>
      <w:rFonts w:ascii="Calibri" w:hAnsi="Calibri"/>
      <w:sz w:val="24"/>
      <w:lang w:val="en-US" w:eastAsia="ja-JP"/>
    </w:rPr>
  </w:style>
  <w:style w:type="paragraph" w:customStyle="1" w:styleId="Subtitle1">
    <w:name w:val="Subtitle1"/>
    <w:uiPriority w:val="99"/>
    <w:rsid w:val="004B00A0"/>
    <w:pPr>
      <w:widowControl w:val="0"/>
      <w:tabs>
        <w:tab w:val="left" w:pos="2325"/>
      </w:tabs>
      <w:spacing w:before="144" w:after="72"/>
    </w:pPr>
    <w:rPr>
      <w:rFonts w:ascii="Times New Roman" w:hAnsi="Times New Roman"/>
      <w:b/>
      <w:color w:val="000000"/>
      <w:sz w:val="28"/>
      <w:szCs w:val="24"/>
    </w:rPr>
  </w:style>
  <w:style w:type="paragraph" w:styleId="DocumentMap">
    <w:name w:val="Document Map"/>
    <w:basedOn w:val="Normal"/>
    <w:link w:val="DocumentMapChar"/>
    <w:uiPriority w:val="99"/>
    <w:semiHidden/>
    <w:rsid w:val="004A478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4A4786"/>
    <w:rPr>
      <w:rFonts w:ascii="Tahoma" w:hAnsi="Tahoma" w:cs="Tahoma"/>
      <w:sz w:val="16"/>
      <w:szCs w:val="16"/>
    </w:rPr>
  </w:style>
  <w:style w:type="paragraph" w:customStyle="1" w:styleId="Subhead">
    <w:name w:val="Subhead"/>
    <w:uiPriority w:val="99"/>
    <w:rsid w:val="00051D26"/>
    <w:pPr>
      <w:widowControl w:val="0"/>
      <w:spacing w:before="72" w:after="72"/>
    </w:pPr>
    <w:rPr>
      <w:rFonts w:ascii="Helvetica" w:hAnsi="Helvetica"/>
      <w:b/>
      <w:i/>
      <w:color w:val="000000"/>
      <w:sz w:val="24"/>
      <w:szCs w:val="24"/>
    </w:rPr>
  </w:style>
  <w:style w:type="paragraph" w:styleId="Header">
    <w:name w:val="header"/>
    <w:basedOn w:val="Normal"/>
    <w:link w:val="HeaderChar"/>
    <w:uiPriority w:val="99"/>
    <w:semiHidden/>
    <w:rsid w:val="00F41E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F41E5E"/>
    <w:rPr>
      <w:rFonts w:cs="Times New Roman"/>
      <w:sz w:val="24"/>
    </w:rPr>
  </w:style>
  <w:style w:type="paragraph" w:styleId="Footer">
    <w:name w:val="footer"/>
    <w:basedOn w:val="Normal"/>
    <w:link w:val="FooterChar"/>
    <w:uiPriority w:val="99"/>
    <w:semiHidden/>
    <w:rsid w:val="00F41E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F41E5E"/>
    <w:rPr>
      <w:rFonts w:cs="Times New Roman"/>
      <w:sz w:val="24"/>
    </w:rPr>
  </w:style>
  <w:style w:type="paragraph" w:styleId="TOC2">
    <w:name w:val="toc 2"/>
    <w:basedOn w:val="Normal"/>
    <w:next w:val="Normal"/>
    <w:autoRedefine/>
    <w:uiPriority w:val="39"/>
    <w:locked/>
    <w:rsid w:val="00A052DB"/>
    <w:pPr>
      <w:spacing w:before="60" w:after="60"/>
      <w:ind w:left="720"/>
    </w:pPr>
  </w:style>
  <w:style w:type="paragraph" w:styleId="TOC1">
    <w:name w:val="toc 1"/>
    <w:basedOn w:val="Normal"/>
    <w:next w:val="Normal"/>
    <w:autoRedefine/>
    <w:uiPriority w:val="39"/>
    <w:locked/>
    <w:rsid w:val="0037389A"/>
    <w:pPr>
      <w:spacing w:before="240" w:after="120" w:line="240" w:lineRule="auto"/>
    </w:pPr>
    <w:rPr>
      <w:b/>
    </w:rPr>
  </w:style>
  <w:style w:type="paragraph" w:styleId="TOC3">
    <w:name w:val="toc 3"/>
    <w:basedOn w:val="Normal"/>
    <w:next w:val="Normal"/>
    <w:autoRedefine/>
    <w:uiPriority w:val="99"/>
    <w:semiHidden/>
    <w:locked/>
    <w:rsid w:val="00A052DB"/>
    <w:pPr>
      <w:spacing w:before="60" w:after="60" w:line="240" w:lineRule="auto"/>
      <w:ind w:left="720"/>
    </w:pPr>
  </w:style>
  <w:style w:type="paragraph" w:styleId="TOC4">
    <w:name w:val="toc 4"/>
    <w:basedOn w:val="Normal"/>
    <w:next w:val="Normal"/>
    <w:autoRedefine/>
    <w:uiPriority w:val="99"/>
    <w:semiHidden/>
    <w:locked/>
    <w:rsid w:val="003A58DA"/>
    <w:pPr>
      <w:spacing w:after="0" w:line="240" w:lineRule="auto"/>
      <w:ind w:left="720"/>
    </w:pPr>
    <w:rPr>
      <w:rFonts w:ascii="Times New Roman" w:hAnsi="Times New Roman"/>
      <w:szCs w:val="24"/>
      <w:lang w:eastAsia="ja-JP"/>
    </w:rPr>
  </w:style>
  <w:style w:type="paragraph" w:styleId="TOC5">
    <w:name w:val="toc 5"/>
    <w:basedOn w:val="Normal"/>
    <w:next w:val="Normal"/>
    <w:autoRedefine/>
    <w:uiPriority w:val="99"/>
    <w:semiHidden/>
    <w:locked/>
    <w:rsid w:val="003A58DA"/>
    <w:pPr>
      <w:spacing w:after="0" w:line="240" w:lineRule="auto"/>
      <w:ind w:left="960"/>
    </w:pPr>
    <w:rPr>
      <w:rFonts w:ascii="Times New Roman" w:hAnsi="Times New Roman"/>
      <w:szCs w:val="24"/>
      <w:lang w:eastAsia="ja-JP"/>
    </w:rPr>
  </w:style>
  <w:style w:type="paragraph" w:styleId="TOC6">
    <w:name w:val="toc 6"/>
    <w:basedOn w:val="Normal"/>
    <w:next w:val="Normal"/>
    <w:autoRedefine/>
    <w:uiPriority w:val="99"/>
    <w:semiHidden/>
    <w:locked/>
    <w:rsid w:val="003A58DA"/>
    <w:pPr>
      <w:spacing w:after="0" w:line="240" w:lineRule="auto"/>
      <w:ind w:left="1200"/>
    </w:pPr>
    <w:rPr>
      <w:rFonts w:ascii="Times New Roman" w:hAnsi="Times New Roman"/>
      <w:szCs w:val="24"/>
      <w:lang w:eastAsia="ja-JP"/>
    </w:rPr>
  </w:style>
  <w:style w:type="paragraph" w:styleId="TOC7">
    <w:name w:val="toc 7"/>
    <w:basedOn w:val="Normal"/>
    <w:next w:val="Normal"/>
    <w:autoRedefine/>
    <w:uiPriority w:val="99"/>
    <w:semiHidden/>
    <w:locked/>
    <w:rsid w:val="003A58DA"/>
    <w:pPr>
      <w:spacing w:after="0" w:line="240" w:lineRule="auto"/>
      <w:ind w:left="1440"/>
    </w:pPr>
    <w:rPr>
      <w:rFonts w:ascii="Times New Roman" w:hAnsi="Times New Roman"/>
      <w:szCs w:val="24"/>
      <w:lang w:eastAsia="ja-JP"/>
    </w:rPr>
  </w:style>
  <w:style w:type="paragraph" w:styleId="TOC8">
    <w:name w:val="toc 8"/>
    <w:basedOn w:val="Normal"/>
    <w:next w:val="Normal"/>
    <w:autoRedefine/>
    <w:uiPriority w:val="99"/>
    <w:semiHidden/>
    <w:locked/>
    <w:rsid w:val="003A58DA"/>
    <w:pPr>
      <w:spacing w:after="0" w:line="240" w:lineRule="auto"/>
      <w:ind w:left="1680"/>
    </w:pPr>
    <w:rPr>
      <w:rFonts w:ascii="Times New Roman" w:hAnsi="Times New Roman"/>
      <w:szCs w:val="24"/>
      <w:lang w:eastAsia="ja-JP"/>
    </w:rPr>
  </w:style>
  <w:style w:type="paragraph" w:styleId="TOC9">
    <w:name w:val="toc 9"/>
    <w:basedOn w:val="Normal"/>
    <w:next w:val="Normal"/>
    <w:autoRedefine/>
    <w:uiPriority w:val="99"/>
    <w:semiHidden/>
    <w:locked/>
    <w:rsid w:val="003A58DA"/>
    <w:pPr>
      <w:spacing w:after="0" w:line="240" w:lineRule="auto"/>
      <w:ind w:left="1920"/>
    </w:pPr>
    <w:rPr>
      <w:rFonts w:ascii="Times New Roman" w:hAnsi="Times New Roman"/>
      <w:szCs w:val="24"/>
      <w:lang w:eastAsia="ja-JP"/>
    </w:rPr>
  </w:style>
  <w:style w:type="paragraph" w:customStyle="1" w:styleId="StyleHeading1Before18pt">
    <w:name w:val="Style Heading 1 + Before:  18 pt"/>
    <w:basedOn w:val="Heading1"/>
    <w:uiPriority w:val="99"/>
    <w:rsid w:val="00171785"/>
    <w:rPr>
      <w:szCs w:val="20"/>
    </w:rPr>
  </w:style>
  <w:style w:type="paragraph" w:customStyle="1" w:styleId="BulletSquare">
    <w:name w:val="Bullet Square"/>
    <w:basedOn w:val="Normal"/>
    <w:uiPriority w:val="99"/>
    <w:rsid w:val="000C6EB9"/>
    <w:pPr>
      <w:numPr>
        <w:numId w:val="4"/>
      </w:numPr>
      <w:tabs>
        <w:tab w:val="clear" w:pos="360"/>
        <w:tab w:val="num" w:pos="720"/>
      </w:tabs>
      <w:spacing w:before="60" w:after="60" w:line="240" w:lineRule="auto"/>
      <w:ind w:left="720" w:hanging="360"/>
    </w:pPr>
  </w:style>
  <w:style w:type="character" w:styleId="CommentReference">
    <w:name w:val="annotation reference"/>
    <w:basedOn w:val="DefaultParagraphFont"/>
    <w:uiPriority w:val="99"/>
    <w:semiHidden/>
    <w:locked/>
    <w:rsid w:val="008C18D2"/>
    <w:rPr>
      <w:rFonts w:cs="Times New Roman"/>
      <w:sz w:val="16"/>
      <w:szCs w:val="16"/>
    </w:rPr>
  </w:style>
  <w:style w:type="paragraph" w:styleId="CommentText">
    <w:name w:val="annotation text"/>
    <w:basedOn w:val="Normal"/>
    <w:link w:val="CommentTextChar"/>
    <w:uiPriority w:val="99"/>
    <w:semiHidden/>
    <w:locked/>
    <w:rsid w:val="008C18D2"/>
    <w:rPr>
      <w:sz w:val="20"/>
      <w:szCs w:val="20"/>
    </w:rPr>
  </w:style>
  <w:style w:type="character" w:customStyle="1" w:styleId="CommentTextChar">
    <w:name w:val="Comment Text Char"/>
    <w:basedOn w:val="DefaultParagraphFont"/>
    <w:link w:val="CommentText"/>
    <w:uiPriority w:val="99"/>
    <w:semiHidden/>
    <w:locked/>
    <w:rsid w:val="00642AF3"/>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locked/>
    <w:rsid w:val="008C18D2"/>
    <w:rPr>
      <w:b/>
      <w:bCs/>
    </w:rPr>
  </w:style>
  <w:style w:type="character" w:customStyle="1" w:styleId="CommentSubjectChar">
    <w:name w:val="Comment Subject Char"/>
    <w:basedOn w:val="CommentTextChar"/>
    <w:link w:val="CommentSubject"/>
    <w:uiPriority w:val="99"/>
    <w:semiHidden/>
    <w:locked/>
    <w:rsid w:val="00642AF3"/>
    <w:rPr>
      <w:rFonts w:ascii="Cambria" w:eastAsia="MS Mincho" w:hAnsi="Cambria" w:cs="Times New Roman"/>
      <w:b/>
      <w:bCs/>
      <w:sz w:val="20"/>
      <w:szCs w:val="20"/>
    </w:rPr>
  </w:style>
  <w:style w:type="character" w:customStyle="1" w:styleId="BulletChar">
    <w:name w:val="Bullet Char"/>
    <w:basedOn w:val="DefaultParagraphFont"/>
    <w:link w:val="Bullet"/>
    <w:uiPriority w:val="99"/>
    <w:locked/>
    <w:rsid w:val="00130793"/>
    <w:rPr>
      <w:rFonts w:eastAsia="MS Mincho" w:cs="Calibri"/>
      <w:sz w:val="24"/>
      <w:szCs w:val="20"/>
    </w:rPr>
  </w:style>
  <w:style w:type="paragraph" w:customStyle="1" w:styleId="Lettered">
    <w:name w:val="Lettered"/>
    <w:basedOn w:val="Normal"/>
    <w:uiPriority w:val="99"/>
    <w:rsid w:val="001D68D5"/>
    <w:pPr>
      <w:numPr>
        <w:numId w:val="5"/>
      </w:numPr>
    </w:pPr>
  </w:style>
  <w:style w:type="paragraph" w:customStyle="1" w:styleId="Heading1b">
    <w:name w:val="Heading 1b"/>
    <w:basedOn w:val="Title"/>
    <w:uiPriority w:val="99"/>
    <w:rsid w:val="00F90FCD"/>
  </w:style>
  <w:style w:type="character" w:customStyle="1" w:styleId="CharAttribute1">
    <w:name w:val="CharAttribute1"/>
    <w:basedOn w:val="DefaultParagraphFont"/>
    <w:uiPriority w:val="99"/>
    <w:rsid w:val="008B47C0"/>
    <w:rPr>
      <w:rFonts w:ascii="Verdana" w:hAnsi="Verdana" w:cs="Times New Roman"/>
      <w:b/>
      <w:bCs/>
      <w:color w:val="1F497D"/>
    </w:rPr>
  </w:style>
  <w:style w:type="character" w:customStyle="1" w:styleId="CharAttribute3">
    <w:name w:val="CharAttribute3"/>
    <w:basedOn w:val="DefaultParagraphFont"/>
    <w:uiPriority w:val="99"/>
    <w:rsid w:val="008B47C0"/>
    <w:rPr>
      <w:rFonts w:ascii="Verdana" w:hAnsi="Verdana" w:cs="Times New Roman"/>
      <w:b/>
      <w:bCs/>
      <w:color w:val="1F497D"/>
    </w:rPr>
  </w:style>
  <w:style w:type="character" w:customStyle="1" w:styleId="CharAttribute5">
    <w:name w:val="CharAttribute5"/>
    <w:basedOn w:val="DefaultParagraphFont"/>
    <w:uiPriority w:val="99"/>
    <w:rsid w:val="008B47C0"/>
    <w:rPr>
      <w:rFonts w:ascii="Helvetica" w:hAnsi="Helvetica" w:cs="Helvetica"/>
      <w:b/>
      <w:bCs/>
      <w:color w:val="1F497D"/>
    </w:rPr>
  </w:style>
  <w:style w:type="paragraph" w:styleId="Revision">
    <w:name w:val="Revision"/>
    <w:hidden/>
    <w:uiPriority w:val="99"/>
    <w:semiHidden/>
    <w:rsid w:val="006F54D6"/>
    <w:rPr>
      <w:rFonts w:eastAsia="MS Mincho"/>
      <w:sz w:val="24"/>
    </w:rPr>
  </w:style>
  <w:style w:type="table" w:customStyle="1" w:styleId="TableGrid1">
    <w:name w:val="Table Grid1"/>
    <w:uiPriority w:val="99"/>
    <w:rsid w:val="005D2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
    <w:name w:val="first"/>
    <w:basedOn w:val="Normal"/>
    <w:rsid w:val="0061677F"/>
    <w:pPr>
      <w:tabs>
        <w:tab w:val="clear" w:pos="8640"/>
      </w:tabs>
      <w:spacing w:before="100" w:beforeAutospacing="1" w:after="100" w:afterAutospacing="1" w:line="240" w:lineRule="auto"/>
      <w:ind w:left="0"/>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14070">
      <w:bodyDiv w:val="1"/>
      <w:marLeft w:val="0"/>
      <w:marRight w:val="0"/>
      <w:marTop w:val="0"/>
      <w:marBottom w:val="0"/>
      <w:divBdr>
        <w:top w:val="none" w:sz="0" w:space="0" w:color="auto"/>
        <w:left w:val="none" w:sz="0" w:space="0" w:color="auto"/>
        <w:bottom w:val="none" w:sz="0" w:space="0" w:color="auto"/>
        <w:right w:val="none" w:sz="0" w:space="0" w:color="auto"/>
      </w:divBdr>
      <w:divsChild>
        <w:div w:id="1064067806">
          <w:marLeft w:val="0"/>
          <w:marRight w:val="0"/>
          <w:marTop w:val="0"/>
          <w:marBottom w:val="0"/>
          <w:divBdr>
            <w:top w:val="none" w:sz="0" w:space="0" w:color="auto"/>
            <w:left w:val="none" w:sz="0" w:space="0" w:color="auto"/>
            <w:bottom w:val="none" w:sz="0" w:space="0" w:color="auto"/>
            <w:right w:val="none" w:sz="0" w:space="0" w:color="auto"/>
          </w:divBdr>
          <w:divsChild>
            <w:div w:id="848641487">
              <w:marLeft w:val="0"/>
              <w:marRight w:val="0"/>
              <w:marTop w:val="0"/>
              <w:marBottom w:val="0"/>
              <w:divBdr>
                <w:top w:val="none" w:sz="0" w:space="0" w:color="auto"/>
                <w:left w:val="none" w:sz="0" w:space="0" w:color="auto"/>
                <w:bottom w:val="none" w:sz="0" w:space="0" w:color="auto"/>
                <w:right w:val="none" w:sz="0" w:space="0" w:color="auto"/>
              </w:divBdr>
              <w:divsChild>
                <w:div w:id="1502962940">
                  <w:marLeft w:val="0"/>
                  <w:marRight w:val="0"/>
                  <w:marTop w:val="0"/>
                  <w:marBottom w:val="0"/>
                  <w:divBdr>
                    <w:top w:val="none" w:sz="0" w:space="0" w:color="auto"/>
                    <w:left w:val="none" w:sz="0" w:space="0" w:color="auto"/>
                    <w:bottom w:val="none" w:sz="0" w:space="0" w:color="auto"/>
                    <w:right w:val="none" w:sz="0" w:space="0" w:color="auto"/>
                  </w:divBdr>
                  <w:divsChild>
                    <w:div w:id="729689437">
                      <w:marLeft w:val="0"/>
                      <w:marRight w:val="0"/>
                      <w:marTop w:val="0"/>
                      <w:marBottom w:val="0"/>
                      <w:divBdr>
                        <w:top w:val="none" w:sz="0" w:space="0" w:color="auto"/>
                        <w:left w:val="none" w:sz="0" w:space="0" w:color="auto"/>
                        <w:bottom w:val="none" w:sz="0" w:space="0" w:color="auto"/>
                        <w:right w:val="none" w:sz="0" w:space="0" w:color="auto"/>
                      </w:divBdr>
                      <w:divsChild>
                        <w:div w:id="1162116793">
                          <w:marLeft w:val="0"/>
                          <w:marRight w:val="0"/>
                          <w:marTop w:val="0"/>
                          <w:marBottom w:val="0"/>
                          <w:divBdr>
                            <w:top w:val="none" w:sz="0" w:space="0" w:color="auto"/>
                            <w:left w:val="none" w:sz="0" w:space="0" w:color="auto"/>
                            <w:bottom w:val="none" w:sz="0" w:space="0" w:color="auto"/>
                            <w:right w:val="none" w:sz="0" w:space="0" w:color="auto"/>
                          </w:divBdr>
                          <w:divsChild>
                            <w:div w:id="2107189546">
                              <w:marLeft w:val="0"/>
                              <w:marRight w:val="0"/>
                              <w:marTop w:val="0"/>
                              <w:marBottom w:val="0"/>
                              <w:divBdr>
                                <w:top w:val="none" w:sz="0" w:space="0" w:color="auto"/>
                                <w:left w:val="none" w:sz="0" w:space="0" w:color="auto"/>
                                <w:bottom w:val="none" w:sz="0" w:space="0" w:color="auto"/>
                                <w:right w:val="none" w:sz="0" w:space="0" w:color="auto"/>
                              </w:divBdr>
                              <w:divsChild>
                                <w:div w:id="3036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526354">
      <w:bodyDiv w:val="1"/>
      <w:marLeft w:val="0"/>
      <w:marRight w:val="0"/>
      <w:marTop w:val="0"/>
      <w:marBottom w:val="0"/>
      <w:divBdr>
        <w:top w:val="none" w:sz="0" w:space="0" w:color="auto"/>
        <w:left w:val="none" w:sz="0" w:space="0" w:color="auto"/>
        <w:bottom w:val="none" w:sz="0" w:space="0" w:color="auto"/>
        <w:right w:val="none" w:sz="0" w:space="0" w:color="auto"/>
      </w:divBdr>
      <w:divsChild>
        <w:div w:id="1333338035">
          <w:marLeft w:val="0"/>
          <w:marRight w:val="0"/>
          <w:marTop w:val="0"/>
          <w:marBottom w:val="0"/>
          <w:divBdr>
            <w:top w:val="none" w:sz="0" w:space="0" w:color="auto"/>
            <w:left w:val="none" w:sz="0" w:space="0" w:color="auto"/>
            <w:bottom w:val="none" w:sz="0" w:space="0" w:color="auto"/>
            <w:right w:val="none" w:sz="0" w:space="0" w:color="auto"/>
          </w:divBdr>
          <w:divsChild>
            <w:div w:id="34430628">
              <w:marLeft w:val="0"/>
              <w:marRight w:val="0"/>
              <w:marTop w:val="0"/>
              <w:marBottom w:val="0"/>
              <w:divBdr>
                <w:top w:val="none" w:sz="0" w:space="0" w:color="auto"/>
                <w:left w:val="none" w:sz="0" w:space="0" w:color="auto"/>
                <w:bottom w:val="none" w:sz="0" w:space="0" w:color="auto"/>
                <w:right w:val="none" w:sz="0" w:space="0" w:color="auto"/>
              </w:divBdr>
              <w:divsChild>
                <w:div w:id="1794985182">
                  <w:marLeft w:val="0"/>
                  <w:marRight w:val="3"/>
                  <w:marTop w:val="0"/>
                  <w:marBottom w:val="0"/>
                  <w:divBdr>
                    <w:top w:val="none" w:sz="0" w:space="0" w:color="auto"/>
                    <w:left w:val="none" w:sz="0" w:space="0" w:color="auto"/>
                    <w:bottom w:val="none" w:sz="0" w:space="0" w:color="auto"/>
                    <w:right w:val="none" w:sz="0" w:space="0" w:color="auto"/>
                  </w:divBdr>
                  <w:divsChild>
                    <w:div w:id="1751777359">
                      <w:marLeft w:val="0"/>
                      <w:marRight w:val="0"/>
                      <w:marTop w:val="0"/>
                      <w:marBottom w:val="0"/>
                      <w:divBdr>
                        <w:top w:val="none" w:sz="0" w:space="0" w:color="auto"/>
                        <w:left w:val="none" w:sz="0" w:space="0" w:color="auto"/>
                        <w:bottom w:val="none" w:sz="0" w:space="0" w:color="auto"/>
                        <w:right w:val="none" w:sz="0" w:space="0" w:color="auto"/>
                      </w:divBdr>
                      <w:divsChild>
                        <w:div w:id="403531225">
                          <w:marLeft w:val="0"/>
                          <w:marRight w:val="0"/>
                          <w:marTop w:val="0"/>
                          <w:marBottom w:val="0"/>
                          <w:divBdr>
                            <w:top w:val="none" w:sz="0" w:space="0" w:color="auto"/>
                            <w:left w:val="none" w:sz="0" w:space="0" w:color="auto"/>
                            <w:bottom w:val="none" w:sz="0" w:space="0" w:color="auto"/>
                            <w:right w:val="none" w:sz="0" w:space="0" w:color="auto"/>
                          </w:divBdr>
                          <w:divsChild>
                            <w:div w:id="13829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897528">
      <w:bodyDiv w:val="1"/>
      <w:marLeft w:val="0"/>
      <w:marRight w:val="0"/>
      <w:marTop w:val="0"/>
      <w:marBottom w:val="0"/>
      <w:divBdr>
        <w:top w:val="none" w:sz="0" w:space="0" w:color="auto"/>
        <w:left w:val="none" w:sz="0" w:space="0" w:color="auto"/>
        <w:bottom w:val="none" w:sz="0" w:space="0" w:color="auto"/>
        <w:right w:val="none" w:sz="0" w:space="0" w:color="auto"/>
      </w:divBdr>
      <w:divsChild>
        <w:div w:id="786201496">
          <w:marLeft w:val="0"/>
          <w:marRight w:val="0"/>
          <w:marTop w:val="0"/>
          <w:marBottom w:val="0"/>
          <w:divBdr>
            <w:top w:val="none" w:sz="0" w:space="0" w:color="auto"/>
            <w:left w:val="none" w:sz="0" w:space="0" w:color="auto"/>
            <w:bottom w:val="none" w:sz="0" w:space="0" w:color="auto"/>
            <w:right w:val="none" w:sz="0" w:space="0" w:color="auto"/>
          </w:divBdr>
          <w:divsChild>
            <w:div w:id="1928734430">
              <w:marLeft w:val="0"/>
              <w:marRight w:val="0"/>
              <w:marTop w:val="0"/>
              <w:marBottom w:val="0"/>
              <w:divBdr>
                <w:top w:val="none" w:sz="0" w:space="0" w:color="auto"/>
                <w:left w:val="none" w:sz="0" w:space="0" w:color="auto"/>
                <w:bottom w:val="none" w:sz="0" w:space="0" w:color="auto"/>
                <w:right w:val="none" w:sz="0" w:space="0" w:color="auto"/>
              </w:divBdr>
              <w:divsChild>
                <w:div w:id="391661045">
                  <w:marLeft w:val="0"/>
                  <w:marRight w:val="3"/>
                  <w:marTop w:val="0"/>
                  <w:marBottom w:val="0"/>
                  <w:divBdr>
                    <w:top w:val="none" w:sz="0" w:space="0" w:color="auto"/>
                    <w:left w:val="none" w:sz="0" w:space="0" w:color="auto"/>
                    <w:bottom w:val="none" w:sz="0" w:space="0" w:color="auto"/>
                    <w:right w:val="none" w:sz="0" w:space="0" w:color="auto"/>
                  </w:divBdr>
                  <w:divsChild>
                    <w:div w:id="1867865786">
                      <w:marLeft w:val="0"/>
                      <w:marRight w:val="0"/>
                      <w:marTop w:val="0"/>
                      <w:marBottom w:val="0"/>
                      <w:divBdr>
                        <w:top w:val="none" w:sz="0" w:space="0" w:color="auto"/>
                        <w:left w:val="none" w:sz="0" w:space="0" w:color="auto"/>
                        <w:bottom w:val="none" w:sz="0" w:space="0" w:color="auto"/>
                        <w:right w:val="none" w:sz="0" w:space="0" w:color="auto"/>
                      </w:divBdr>
                      <w:divsChild>
                        <w:div w:id="39594176">
                          <w:marLeft w:val="0"/>
                          <w:marRight w:val="0"/>
                          <w:marTop w:val="0"/>
                          <w:marBottom w:val="0"/>
                          <w:divBdr>
                            <w:top w:val="none" w:sz="0" w:space="0" w:color="auto"/>
                            <w:left w:val="none" w:sz="0" w:space="0" w:color="auto"/>
                            <w:bottom w:val="none" w:sz="0" w:space="0" w:color="auto"/>
                            <w:right w:val="none" w:sz="0" w:space="0" w:color="auto"/>
                          </w:divBdr>
                          <w:divsChild>
                            <w:div w:id="1869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2414">
      <w:bodyDiv w:val="1"/>
      <w:marLeft w:val="0"/>
      <w:marRight w:val="0"/>
      <w:marTop w:val="0"/>
      <w:marBottom w:val="0"/>
      <w:divBdr>
        <w:top w:val="none" w:sz="0" w:space="0" w:color="auto"/>
        <w:left w:val="none" w:sz="0" w:space="0" w:color="auto"/>
        <w:bottom w:val="none" w:sz="0" w:space="0" w:color="auto"/>
        <w:right w:val="none" w:sz="0" w:space="0" w:color="auto"/>
      </w:divBdr>
      <w:divsChild>
        <w:div w:id="2018605890">
          <w:marLeft w:val="0"/>
          <w:marRight w:val="0"/>
          <w:marTop w:val="0"/>
          <w:marBottom w:val="0"/>
          <w:divBdr>
            <w:top w:val="none" w:sz="0" w:space="0" w:color="auto"/>
            <w:left w:val="none" w:sz="0" w:space="0" w:color="auto"/>
            <w:bottom w:val="none" w:sz="0" w:space="0" w:color="auto"/>
            <w:right w:val="none" w:sz="0" w:space="0" w:color="auto"/>
          </w:divBdr>
          <w:divsChild>
            <w:div w:id="760562779">
              <w:marLeft w:val="0"/>
              <w:marRight w:val="0"/>
              <w:marTop w:val="0"/>
              <w:marBottom w:val="0"/>
              <w:divBdr>
                <w:top w:val="none" w:sz="0" w:space="0" w:color="auto"/>
                <w:left w:val="none" w:sz="0" w:space="0" w:color="auto"/>
                <w:bottom w:val="none" w:sz="0" w:space="0" w:color="auto"/>
                <w:right w:val="none" w:sz="0" w:space="0" w:color="auto"/>
              </w:divBdr>
              <w:divsChild>
                <w:div w:id="1319842647">
                  <w:marLeft w:val="0"/>
                  <w:marRight w:val="0"/>
                  <w:marTop w:val="100"/>
                  <w:marBottom w:val="100"/>
                  <w:divBdr>
                    <w:top w:val="none" w:sz="0" w:space="0" w:color="auto"/>
                    <w:left w:val="none" w:sz="0" w:space="0" w:color="auto"/>
                    <w:bottom w:val="none" w:sz="0" w:space="0" w:color="auto"/>
                    <w:right w:val="none" w:sz="0" w:space="0" w:color="auto"/>
                  </w:divBdr>
                  <w:divsChild>
                    <w:div w:id="1412041474">
                      <w:marLeft w:val="0"/>
                      <w:marRight w:val="0"/>
                      <w:marTop w:val="100"/>
                      <w:marBottom w:val="100"/>
                      <w:divBdr>
                        <w:top w:val="none" w:sz="0" w:space="0" w:color="auto"/>
                        <w:left w:val="none" w:sz="0" w:space="0" w:color="auto"/>
                        <w:bottom w:val="none" w:sz="0" w:space="0" w:color="auto"/>
                        <w:right w:val="none" w:sz="0" w:space="0" w:color="auto"/>
                      </w:divBdr>
                      <w:divsChild>
                        <w:div w:id="607930405">
                          <w:marLeft w:val="0"/>
                          <w:marRight w:val="0"/>
                          <w:marTop w:val="0"/>
                          <w:marBottom w:val="0"/>
                          <w:divBdr>
                            <w:top w:val="none" w:sz="0" w:space="0" w:color="auto"/>
                            <w:left w:val="none" w:sz="0" w:space="0" w:color="auto"/>
                            <w:bottom w:val="none" w:sz="0" w:space="0" w:color="auto"/>
                            <w:right w:val="none" w:sz="0" w:space="0" w:color="auto"/>
                          </w:divBdr>
                          <w:divsChild>
                            <w:div w:id="13595068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160301">
      <w:bodyDiv w:val="1"/>
      <w:marLeft w:val="0"/>
      <w:marRight w:val="0"/>
      <w:marTop w:val="0"/>
      <w:marBottom w:val="0"/>
      <w:divBdr>
        <w:top w:val="none" w:sz="0" w:space="0" w:color="auto"/>
        <w:left w:val="none" w:sz="0" w:space="0" w:color="auto"/>
        <w:bottom w:val="none" w:sz="0" w:space="0" w:color="auto"/>
        <w:right w:val="none" w:sz="0" w:space="0" w:color="auto"/>
      </w:divBdr>
      <w:divsChild>
        <w:div w:id="1507287456">
          <w:marLeft w:val="0"/>
          <w:marRight w:val="0"/>
          <w:marTop w:val="0"/>
          <w:marBottom w:val="0"/>
          <w:divBdr>
            <w:top w:val="none" w:sz="0" w:space="0" w:color="auto"/>
            <w:left w:val="none" w:sz="0" w:space="0" w:color="auto"/>
            <w:bottom w:val="none" w:sz="0" w:space="0" w:color="auto"/>
            <w:right w:val="none" w:sz="0" w:space="0" w:color="auto"/>
          </w:divBdr>
          <w:divsChild>
            <w:div w:id="6872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55945">
      <w:marLeft w:val="0"/>
      <w:marRight w:val="0"/>
      <w:marTop w:val="0"/>
      <w:marBottom w:val="0"/>
      <w:divBdr>
        <w:top w:val="none" w:sz="0" w:space="0" w:color="auto"/>
        <w:left w:val="none" w:sz="0" w:space="0" w:color="auto"/>
        <w:bottom w:val="none" w:sz="0" w:space="0" w:color="auto"/>
        <w:right w:val="none" w:sz="0" w:space="0" w:color="auto"/>
      </w:divBdr>
    </w:div>
    <w:div w:id="1260455947">
      <w:marLeft w:val="0"/>
      <w:marRight w:val="0"/>
      <w:marTop w:val="0"/>
      <w:marBottom w:val="0"/>
      <w:divBdr>
        <w:top w:val="none" w:sz="0" w:space="0" w:color="auto"/>
        <w:left w:val="none" w:sz="0" w:space="0" w:color="auto"/>
        <w:bottom w:val="none" w:sz="0" w:space="0" w:color="auto"/>
        <w:right w:val="none" w:sz="0" w:space="0" w:color="auto"/>
      </w:divBdr>
    </w:div>
    <w:div w:id="1260455948">
      <w:marLeft w:val="0"/>
      <w:marRight w:val="0"/>
      <w:marTop w:val="0"/>
      <w:marBottom w:val="0"/>
      <w:divBdr>
        <w:top w:val="none" w:sz="0" w:space="0" w:color="auto"/>
        <w:left w:val="none" w:sz="0" w:space="0" w:color="auto"/>
        <w:bottom w:val="none" w:sz="0" w:space="0" w:color="auto"/>
        <w:right w:val="none" w:sz="0" w:space="0" w:color="auto"/>
      </w:divBdr>
    </w:div>
    <w:div w:id="1260455949">
      <w:marLeft w:val="0"/>
      <w:marRight w:val="0"/>
      <w:marTop w:val="0"/>
      <w:marBottom w:val="0"/>
      <w:divBdr>
        <w:top w:val="none" w:sz="0" w:space="0" w:color="auto"/>
        <w:left w:val="none" w:sz="0" w:space="0" w:color="auto"/>
        <w:bottom w:val="none" w:sz="0" w:space="0" w:color="auto"/>
        <w:right w:val="none" w:sz="0" w:space="0" w:color="auto"/>
      </w:divBdr>
    </w:div>
    <w:div w:id="1260455950">
      <w:marLeft w:val="0"/>
      <w:marRight w:val="0"/>
      <w:marTop w:val="0"/>
      <w:marBottom w:val="0"/>
      <w:divBdr>
        <w:top w:val="none" w:sz="0" w:space="0" w:color="auto"/>
        <w:left w:val="none" w:sz="0" w:space="0" w:color="auto"/>
        <w:bottom w:val="none" w:sz="0" w:space="0" w:color="auto"/>
        <w:right w:val="none" w:sz="0" w:space="0" w:color="auto"/>
      </w:divBdr>
      <w:divsChild>
        <w:div w:id="1260455952">
          <w:marLeft w:val="0"/>
          <w:marRight w:val="0"/>
          <w:marTop w:val="300"/>
          <w:marBottom w:val="0"/>
          <w:divBdr>
            <w:top w:val="none" w:sz="0" w:space="0" w:color="auto"/>
            <w:left w:val="none" w:sz="0" w:space="0" w:color="auto"/>
            <w:bottom w:val="none" w:sz="0" w:space="0" w:color="auto"/>
            <w:right w:val="none" w:sz="0" w:space="0" w:color="auto"/>
          </w:divBdr>
          <w:divsChild>
            <w:div w:id="1260455955">
              <w:marLeft w:val="0"/>
              <w:marRight w:val="0"/>
              <w:marTop w:val="0"/>
              <w:marBottom w:val="0"/>
              <w:divBdr>
                <w:top w:val="none" w:sz="0" w:space="0" w:color="auto"/>
                <w:left w:val="none" w:sz="0" w:space="0" w:color="auto"/>
                <w:bottom w:val="none" w:sz="0" w:space="0" w:color="auto"/>
                <w:right w:val="none" w:sz="0" w:space="0" w:color="auto"/>
              </w:divBdr>
              <w:divsChild>
                <w:div w:id="1260455944">
                  <w:marLeft w:val="0"/>
                  <w:marRight w:val="-3600"/>
                  <w:marTop w:val="0"/>
                  <w:marBottom w:val="0"/>
                  <w:divBdr>
                    <w:top w:val="none" w:sz="0" w:space="0" w:color="auto"/>
                    <w:left w:val="none" w:sz="0" w:space="0" w:color="auto"/>
                    <w:bottom w:val="none" w:sz="0" w:space="0" w:color="auto"/>
                    <w:right w:val="none" w:sz="0" w:space="0" w:color="auto"/>
                  </w:divBdr>
                  <w:divsChild>
                    <w:div w:id="1260455946">
                      <w:marLeft w:val="300"/>
                      <w:marRight w:val="4200"/>
                      <w:marTop w:val="0"/>
                      <w:marBottom w:val="540"/>
                      <w:divBdr>
                        <w:top w:val="none" w:sz="0" w:space="0" w:color="auto"/>
                        <w:left w:val="none" w:sz="0" w:space="0" w:color="auto"/>
                        <w:bottom w:val="none" w:sz="0" w:space="0" w:color="auto"/>
                        <w:right w:val="none" w:sz="0" w:space="0" w:color="auto"/>
                      </w:divBdr>
                      <w:divsChild>
                        <w:div w:id="1260455953">
                          <w:marLeft w:val="0"/>
                          <w:marRight w:val="0"/>
                          <w:marTop w:val="0"/>
                          <w:marBottom w:val="0"/>
                          <w:divBdr>
                            <w:top w:val="none" w:sz="0" w:space="0" w:color="auto"/>
                            <w:left w:val="none" w:sz="0" w:space="0" w:color="auto"/>
                            <w:bottom w:val="none" w:sz="0" w:space="0" w:color="auto"/>
                            <w:right w:val="none" w:sz="0" w:space="0" w:color="auto"/>
                          </w:divBdr>
                          <w:divsChild>
                            <w:div w:id="12604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5954">
      <w:marLeft w:val="0"/>
      <w:marRight w:val="0"/>
      <w:marTop w:val="0"/>
      <w:marBottom w:val="0"/>
      <w:divBdr>
        <w:top w:val="none" w:sz="0" w:space="0" w:color="auto"/>
        <w:left w:val="none" w:sz="0" w:space="0" w:color="auto"/>
        <w:bottom w:val="none" w:sz="0" w:space="0" w:color="auto"/>
        <w:right w:val="none" w:sz="0" w:space="0" w:color="auto"/>
      </w:divBdr>
    </w:div>
    <w:div w:id="1361012162">
      <w:bodyDiv w:val="1"/>
      <w:marLeft w:val="0"/>
      <w:marRight w:val="0"/>
      <w:marTop w:val="0"/>
      <w:marBottom w:val="0"/>
      <w:divBdr>
        <w:top w:val="none" w:sz="0" w:space="0" w:color="auto"/>
        <w:left w:val="none" w:sz="0" w:space="0" w:color="auto"/>
        <w:bottom w:val="none" w:sz="0" w:space="0" w:color="auto"/>
        <w:right w:val="none" w:sz="0" w:space="0" w:color="auto"/>
      </w:divBdr>
      <w:divsChild>
        <w:div w:id="919632316">
          <w:marLeft w:val="0"/>
          <w:marRight w:val="0"/>
          <w:marTop w:val="0"/>
          <w:marBottom w:val="0"/>
          <w:divBdr>
            <w:top w:val="none" w:sz="0" w:space="0" w:color="auto"/>
            <w:left w:val="none" w:sz="0" w:space="0" w:color="auto"/>
            <w:bottom w:val="none" w:sz="0" w:space="0" w:color="auto"/>
            <w:right w:val="none" w:sz="0" w:space="0" w:color="auto"/>
          </w:divBdr>
          <w:divsChild>
            <w:div w:id="727535449">
              <w:marLeft w:val="0"/>
              <w:marRight w:val="0"/>
              <w:marTop w:val="100"/>
              <w:marBottom w:val="100"/>
              <w:divBdr>
                <w:top w:val="none" w:sz="0" w:space="0" w:color="auto"/>
                <w:left w:val="none" w:sz="0" w:space="0" w:color="auto"/>
                <w:bottom w:val="none" w:sz="0" w:space="0" w:color="auto"/>
                <w:right w:val="none" w:sz="0" w:space="0" w:color="auto"/>
              </w:divBdr>
              <w:divsChild>
                <w:div w:id="854002756">
                  <w:marLeft w:val="0"/>
                  <w:marRight w:val="0"/>
                  <w:marTop w:val="0"/>
                  <w:marBottom w:val="0"/>
                  <w:divBdr>
                    <w:top w:val="none" w:sz="0" w:space="0" w:color="auto"/>
                    <w:left w:val="none" w:sz="0" w:space="0" w:color="auto"/>
                    <w:bottom w:val="none" w:sz="0" w:space="0" w:color="auto"/>
                    <w:right w:val="none" w:sz="0" w:space="0" w:color="auto"/>
                  </w:divBdr>
                  <w:divsChild>
                    <w:div w:id="6107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80349">
      <w:bodyDiv w:val="1"/>
      <w:marLeft w:val="0"/>
      <w:marRight w:val="0"/>
      <w:marTop w:val="0"/>
      <w:marBottom w:val="0"/>
      <w:divBdr>
        <w:top w:val="none" w:sz="0" w:space="0" w:color="auto"/>
        <w:left w:val="none" w:sz="0" w:space="0" w:color="auto"/>
        <w:bottom w:val="none" w:sz="0" w:space="0" w:color="auto"/>
        <w:right w:val="none" w:sz="0" w:space="0" w:color="auto"/>
      </w:divBdr>
      <w:divsChild>
        <w:div w:id="1116369186">
          <w:marLeft w:val="0"/>
          <w:marRight w:val="0"/>
          <w:marTop w:val="0"/>
          <w:marBottom w:val="0"/>
          <w:divBdr>
            <w:top w:val="none" w:sz="0" w:space="0" w:color="auto"/>
            <w:left w:val="none" w:sz="0" w:space="0" w:color="auto"/>
            <w:bottom w:val="none" w:sz="0" w:space="0" w:color="auto"/>
            <w:right w:val="none" w:sz="0" w:space="0" w:color="auto"/>
          </w:divBdr>
          <w:divsChild>
            <w:div w:id="453790133">
              <w:marLeft w:val="0"/>
              <w:marRight w:val="0"/>
              <w:marTop w:val="0"/>
              <w:marBottom w:val="0"/>
              <w:divBdr>
                <w:top w:val="none" w:sz="0" w:space="0" w:color="auto"/>
                <w:left w:val="none" w:sz="0" w:space="0" w:color="auto"/>
                <w:bottom w:val="none" w:sz="0" w:space="0" w:color="auto"/>
                <w:right w:val="none" w:sz="0" w:space="0" w:color="auto"/>
              </w:divBdr>
              <w:divsChild>
                <w:div w:id="148787470">
                  <w:marLeft w:val="0"/>
                  <w:marRight w:val="0"/>
                  <w:marTop w:val="0"/>
                  <w:marBottom w:val="0"/>
                  <w:divBdr>
                    <w:top w:val="none" w:sz="0" w:space="0" w:color="auto"/>
                    <w:left w:val="none" w:sz="0" w:space="0" w:color="auto"/>
                    <w:bottom w:val="none" w:sz="0" w:space="0" w:color="auto"/>
                    <w:right w:val="none" w:sz="0" w:space="0" w:color="auto"/>
                  </w:divBdr>
                  <w:divsChild>
                    <w:div w:id="2077825316">
                      <w:marLeft w:val="0"/>
                      <w:marRight w:val="0"/>
                      <w:marTop w:val="0"/>
                      <w:marBottom w:val="0"/>
                      <w:divBdr>
                        <w:top w:val="none" w:sz="0" w:space="0" w:color="auto"/>
                        <w:left w:val="none" w:sz="0" w:space="0" w:color="auto"/>
                        <w:bottom w:val="none" w:sz="0" w:space="0" w:color="auto"/>
                        <w:right w:val="none" w:sz="0" w:space="0" w:color="auto"/>
                      </w:divBdr>
                      <w:divsChild>
                        <w:div w:id="1652177321">
                          <w:marLeft w:val="0"/>
                          <w:marRight w:val="0"/>
                          <w:marTop w:val="0"/>
                          <w:marBottom w:val="0"/>
                          <w:divBdr>
                            <w:top w:val="none" w:sz="0" w:space="0" w:color="auto"/>
                            <w:left w:val="none" w:sz="0" w:space="0" w:color="auto"/>
                            <w:bottom w:val="none" w:sz="0" w:space="0" w:color="auto"/>
                            <w:right w:val="none" w:sz="0" w:space="0" w:color="auto"/>
                          </w:divBdr>
                          <w:divsChild>
                            <w:div w:id="979573701">
                              <w:marLeft w:val="0"/>
                              <w:marRight w:val="0"/>
                              <w:marTop w:val="0"/>
                              <w:marBottom w:val="0"/>
                              <w:divBdr>
                                <w:top w:val="none" w:sz="0" w:space="0" w:color="auto"/>
                                <w:left w:val="none" w:sz="0" w:space="0" w:color="auto"/>
                                <w:bottom w:val="none" w:sz="0" w:space="0" w:color="auto"/>
                                <w:right w:val="none" w:sz="0" w:space="0" w:color="auto"/>
                              </w:divBdr>
                              <w:divsChild>
                                <w:div w:id="7197903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635038">
      <w:bodyDiv w:val="1"/>
      <w:marLeft w:val="0"/>
      <w:marRight w:val="0"/>
      <w:marTop w:val="0"/>
      <w:marBottom w:val="0"/>
      <w:divBdr>
        <w:top w:val="none" w:sz="0" w:space="0" w:color="auto"/>
        <w:left w:val="none" w:sz="0" w:space="0" w:color="auto"/>
        <w:bottom w:val="none" w:sz="0" w:space="0" w:color="auto"/>
        <w:right w:val="none" w:sz="0" w:space="0" w:color="auto"/>
      </w:divBdr>
      <w:divsChild>
        <w:div w:id="171188119">
          <w:marLeft w:val="0"/>
          <w:marRight w:val="0"/>
          <w:marTop w:val="0"/>
          <w:marBottom w:val="0"/>
          <w:divBdr>
            <w:top w:val="none" w:sz="0" w:space="0" w:color="auto"/>
            <w:left w:val="none" w:sz="0" w:space="0" w:color="auto"/>
            <w:bottom w:val="none" w:sz="0" w:space="0" w:color="auto"/>
            <w:right w:val="none" w:sz="0" w:space="0" w:color="auto"/>
          </w:divBdr>
          <w:divsChild>
            <w:div w:id="85422799">
              <w:marLeft w:val="0"/>
              <w:marRight w:val="0"/>
              <w:marTop w:val="100"/>
              <w:marBottom w:val="100"/>
              <w:divBdr>
                <w:top w:val="none" w:sz="0" w:space="0" w:color="auto"/>
                <w:left w:val="none" w:sz="0" w:space="0" w:color="auto"/>
                <w:bottom w:val="none" w:sz="0" w:space="0" w:color="auto"/>
                <w:right w:val="none" w:sz="0" w:space="0" w:color="auto"/>
              </w:divBdr>
              <w:divsChild>
                <w:div w:id="2099256158">
                  <w:marLeft w:val="0"/>
                  <w:marRight w:val="0"/>
                  <w:marTop w:val="0"/>
                  <w:marBottom w:val="0"/>
                  <w:divBdr>
                    <w:top w:val="none" w:sz="0" w:space="0" w:color="auto"/>
                    <w:left w:val="none" w:sz="0" w:space="0" w:color="auto"/>
                    <w:bottom w:val="none" w:sz="0" w:space="0" w:color="auto"/>
                    <w:right w:val="none" w:sz="0" w:space="0" w:color="auto"/>
                  </w:divBdr>
                  <w:divsChild>
                    <w:div w:id="14368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671404">
      <w:bodyDiv w:val="1"/>
      <w:marLeft w:val="0"/>
      <w:marRight w:val="0"/>
      <w:marTop w:val="0"/>
      <w:marBottom w:val="0"/>
      <w:divBdr>
        <w:top w:val="none" w:sz="0" w:space="0" w:color="auto"/>
        <w:left w:val="none" w:sz="0" w:space="0" w:color="auto"/>
        <w:bottom w:val="none" w:sz="0" w:space="0" w:color="auto"/>
        <w:right w:val="none" w:sz="0" w:space="0" w:color="auto"/>
      </w:divBdr>
      <w:divsChild>
        <w:div w:id="1028481811">
          <w:marLeft w:val="0"/>
          <w:marRight w:val="0"/>
          <w:marTop w:val="0"/>
          <w:marBottom w:val="0"/>
          <w:divBdr>
            <w:top w:val="none" w:sz="0" w:space="0" w:color="auto"/>
            <w:left w:val="none" w:sz="0" w:space="0" w:color="auto"/>
            <w:bottom w:val="none" w:sz="0" w:space="0" w:color="auto"/>
            <w:right w:val="none" w:sz="0" w:space="0" w:color="auto"/>
          </w:divBdr>
          <w:divsChild>
            <w:div w:id="563957055">
              <w:marLeft w:val="0"/>
              <w:marRight w:val="0"/>
              <w:marTop w:val="0"/>
              <w:marBottom w:val="0"/>
              <w:divBdr>
                <w:top w:val="none" w:sz="0" w:space="0" w:color="auto"/>
                <w:left w:val="none" w:sz="0" w:space="0" w:color="auto"/>
                <w:bottom w:val="none" w:sz="0" w:space="0" w:color="auto"/>
                <w:right w:val="none" w:sz="0" w:space="0" w:color="auto"/>
              </w:divBdr>
              <w:divsChild>
                <w:div w:id="687293159">
                  <w:marLeft w:val="0"/>
                  <w:marRight w:val="0"/>
                  <w:marTop w:val="0"/>
                  <w:marBottom w:val="0"/>
                  <w:divBdr>
                    <w:top w:val="none" w:sz="0" w:space="0" w:color="auto"/>
                    <w:left w:val="none" w:sz="0" w:space="0" w:color="auto"/>
                    <w:bottom w:val="none" w:sz="0" w:space="0" w:color="auto"/>
                    <w:right w:val="none" w:sz="0" w:space="0" w:color="auto"/>
                  </w:divBdr>
                  <w:divsChild>
                    <w:div w:id="1252162333">
                      <w:marLeft w:val="0"/>
                      <w:marRight w:val="0"/>
                      <w:marTop w:val="0"/>
                      <w:marBottom w:val="0"/>
                      <w:divBdr>
                        <w:top w:val="none" w:sz="0" w:space="0" w:color="auto"/>
                        <w:left w:val="none" w:sz="0" w:space="0" w:color="auto"/>
                        <w:bottom w:val="none" w:sz="0" w:space="0" w:color="auto"/>
                        <w:right w:val="none" w:sz="0" w:space="0" w:color="auto"/>
                      </w:divBdr>
                      <w:divsChild>
                        <w:div w:id="2033337634">
                          <w:marLeft w:val="0"/>
                          <w:marRight w:val="0"/>
                          <w:marTop w:val="0"/>
                          <w:marBottom w:val="0"/>
                          <w:divBdr>
                            <w:top w:val="none" w:sz="0" w:space="0" w:color="auto"/>
                            <w:left w:val="none" w:sz="0" w:space="0" w:color="auto"/>
                            <w:bottom w:val="none" w:sz="0" w:space="0" w:color="auto"/>
                            <w:right w:val="none" w:sz="0" w:space="0" w:color="auto"/>
                          </w:divBdr>
                          <w:divsChild>
                            <w:div w:id="11801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162195">
      <w:bodyDiv w:val="1"/>
      <w:marLeft w:val="0"/>
      <w:marRight w:val="0"/>
      <w:marTop w:val="0"/>
      <w:marBottom w:val="0"/>
      <w:divBdr>
        <w:top w:val="none" w:sz="0" w:space="0" w:color="auto"/>
        <w:left w:val="none" w:sz="0" w:space="0" w:color="auto"/>
        <w:bottom w:val="none" w:sz="0" w:space="0" w:color="auto"/>
        <w:right w:val="none" w:sz="0" w:space="0" w:color="auto"/>
      </w:divBdr>
      <w:divsChild>
        <w:div w:id="1792898212">
          <w:marLeft w:val="0"/>
          <w:marRight w:val="0"/>
          <w:marTop w:val="0"/>
          <w:marBottom w:val="0"/>
          <w:divBdr>
            <w:top w:val="none" w:sz="0" w:space="0" w:color="auto"/>
            <w:left w:val="none" w:sz="0" w:space="0" w:color="auto"/>
            <w:bottom w:val="none" w:sz="0" w:space="0" w:color="auto"/>
            <w:right w:val="none" w:sz="0" w:space="0" w:color="auto"/>
          </w:divBdr>
          <w:divsChild>
            <w:div w:id="9776083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18066033">
      <w:bodyDiv w:val="1"/>
      <w:marLeft w:val="0"/>
      <w:marRight w:val="0"/>
      <w:marTop w:val="0"/>
      <w:marBottom w:val="0"/>
      <w:divBdr>
        <w:top w:val="none" w:sz="0" w:space="0" w:color="auto"/>
        <w:left w:val="none" w:sz="0" w:space="0" w:color="auto"/>
        <w:bottom w:val="none" w:sz="0" w:space="0" w:color="auto"/>
        <w:right w:val="none" w:sz="0" w:space="0" w:color="auto"/>
      </w:divBdr>
      <w:divsChild>
        <w:div w:id="545988696">
          <w:marLeft w:val="0"/>
          <w:marRight w:val="0"/>
          <w:marTop w:val="0"/>
          <w:marBottom w:val="0"/>
          <w:divBdr>
            <w:top w:val="none" w:sz="0" w:space="0" w:color="auto"/>
            <w:left w:val="none" w:sz="0" w:space="0" w:color="auto"/>
            <w:bottom w:val="none" w:sz="0" w:space="0" w:color="auto"/>
            <w:right w:val="none" w:sz="0" w:space="0" w:color="auto"/>
          </w:divBdr>
          <w:divsChild>
            <w:div w:id="105663812">
              <w:marLeft w:val="0"/>
              <w:marRight w:val="0"/>
              <w:marTop w:val="0"/>
              <w:marBottom w:val="0"/>
              <w:divBdr>
                <w:top w:val="none" w:sz="0" w:space="0" w:color="auto"/>
                <w:left w:val="none" w:sz="0" w:space="0" w:color="auto"/>
                <w:bottom w:val="none" w:sz="0" w:space="0" w:color="auto"/>
                <w:right w:val="none" w:sz="0" w:space="0" w:color="auto"/>
              </w:divBdr>
              <w:divsChild>
                <w:div w:id="290793215">
                  <w:marLeft w:val="0"/>
                  <w:marRight w:val="0"/>
                  <w:marTop w:val="0"/>
                  <w:marBottom w:val="0"/>
                  <w:divBdr>
                    <w:top w:val="none" w:sz="0" w:space="0" w:color="auto"/>
                    <w:left w:val="none" w:sz="0" w:space="0" w:color="auto"/>
                    <w:bottom w:val="none" w:sz="0" w:space="0" w:color="auto"/>
                    <w:right w:val="none" w:sz="0" w:space="0" w:color="auto"/>
                  </w:divBdr>
                  <w:divsChild>
                    <w:div w:id="76756809">
                      <w:marLeft w:val="0"/>
                      <w:marRight w:val="0"/>
                      <w:marTop w:val="0"/>
                      <w:marBottom w:val="0"/>
                      <w:divBdr>
                        <w:top w:val="none" w:sz="0" w:space="0" w:color="auto"/>
                        <w:left w:val="none" w:sz="0" w:space="0" w:color="auto"/>
                        <w:bottom w:val="none" w:sz="0" w:space="0" w:color="auto"/>
                        <w:right w:val="none" w:sz="0" w:space="0" w:color="auto"/>
                      </w:divBdr>
                      <w:divsChild>
                        <w:div w:id="255985651">
                          <w:marLeft w:val="0"/>
                          <w:marRight w:val="0"/>
                          <w:marTop w:val="0"/>
                          <w:marBottom w:val="0"/>
                          <w:divBdr>
                            <w:top w:val="none" w:sz="0" w:space="0" w:color="auto"/>
                            <w:left w:val="none" w:sz="0" w:space="0" w:color="auto"/>
                            <w:bottom w:val="none" w:sz="0" w:space="0" w:color="auto"/>
                            <w:right w:val="none" w:sz="0" w:space="0" w:color="auto"/>
                          </w:divBdr>
                          <w:divsChild>
                            <w:div w:id="1232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ortlandoregon.gov/oehr/article/498502" TargetMode="External"/><Relationship Id="rId117" Type="http://schemas.openxmlformats.org/officeDocument/2006/relationships/hyperlink" Target="http://dbtacnorthwest.org/" TargetMode="External"/><Relationship Id="rId21" Type="http://schemas.openxmlformats.org/officeDocument/2006/relationships/header" Target="header7.xml"/><Relationship Id="rId42" Type="http://schemas.openxmlformats.org/officeDocument/2006/relationships/footer" Target="footer8.xml"/><Relationship Id="rId47" Type="http://schemas.openxmlformats.org/officeDocument/2006/relationships/header" Target="header20.xml"/><Relationship Id="rId63" Type="http://schemas.openxmlformats.org/officeDocument/2006/relationships/hyperlink" Target="http://www.ada.gov/comprob.pdf" TargetMode="External"/><Relationship Id="rId68" Type="http://schemas.openxmlformats.org/officeDocument/2006/relationships/hyperlink" Target="http://www.ada.gov/websites2_prnt.pdf" TargetMode="External"/><Relationship Id="rId84" Type="http://schemas.openxmlformats.org/officeDocument/2006/relationships/hyperlink" Target="http://www.adaportal.org/" TargetMode="External"/><Relationship Id="rId89" Type="http://schemas.openxmlformats.org/officeDocument/2006/relationships/hyperlink" Target="http://accessible.si.edu" TargetMode="External"/><Relationship Id="rId112" Type="http://schemas.openxmlformats.org/officeDocument/2006/relationships/hyperlink" Target="http://www.nad.org/" TargetMode="External"/><Relationship Id="rId133" Type="http://schemas.openxmlformats.org/officeDocument/2006/relationships/hyperlink" Target="http://www.portlandoregon.gov/oehr%20" TargetMode="External"/><Relationship Id="rId138" Type="http://schemas.openxmlformats.org/officeDocument/2006/relationships/hyperlink" Target="http://www.clackamas.us/socialservices/committee_aaa.html" TargetMode="External"/><Relationship Id="rId154" Type="http://schemas.openxmlformats.org/officeDocument/2006/relationships/hyperlink" Target="http://library.pdx.edu/assistive.html" TargetMode="External"/><Relationship Id="rId159" Type="http://schemas.openxmlformats.org/officeDocument/2006/relationships/hyperlink" Target="mailto:jan.d.campbell@multco.us" TargetMode="External"/><Relationship Id="rId170"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yperlink" Target="http://autismsocietyoregon.org/" TargetMode="External"/><Relationship Id="rId11"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7.xml"/><Relationship Id="rId53" Type="http://schemas.openxmlformats.org/officeDocument/2006/relationships/hyperlink" Target="http://www.access-board.gov/" TargetMode="External"/><Relationship Id="rId58" Type="http://schemas.openxmlformats.org/officeDocument/2006/relationships/hyperlink" Target="%20http://www.access-board.gov/guidelines-and-standards/recreation-facilities/about-recreation-facilities" TargetMode="External"/><Relationship Id="rId74" Type="http://schemas.openxmlformats.org/officeDocument/2006/relationships/hyperlink" Target="http://www.ada.gov/911ta.htm" TargetMode="External"/><Relationship Id="rId79" Type="http://schemas.openxmlformats.org/officeDocument/2006/relationships/hyperlink" Target="http://www.ada.gov/lawenfcomm.htm" TargetMode="External"/><Relationship Id="rId102" Type="http://schemas.openxmlformats.org/officeDocument/2006/relationships/hyperlink" Target="http://www.adaptenv.org/" TargetMode="External"/><Relationship Id="rId123" Type="http://schemas.openxmlformats.org/officeDocument/2006/relationships/hyperlink" Target="http://www.ucp.org" TargetMode="External"/><Relationship Id="rId128" Type="http://schemas.openxmlformats.org/officeDocument/2006/relationships/hyperlink" Target="http://www.disabilityrightsoregon.org/" TargetMode="External"/><Relationship Id="rId144" Type="http://schemas.openxmlformats.org/officeDocument/2006/relationships/hyperlink" Target="http://www.co.washington.or.us/hhs/davs" TargetMode="External"/><Relationship Id="rId149" Type="http://schemas.openxmlformats.org/officeDocument/2006/relationships/hyperlink" Target="http://www.phcnw.com/" TargetMode="External"/><Relationship Id="rId5" Type="http://schemas.openxmlformats.org/officeDocument/2006/relationships/webSettings" Target="webSettings.xml"/><Relationship Id="rId90" Type="http://schemas.openxmlformats.org/officeDocument/2006/relationships/hyperlink" Target="http://www.abledata.com" TargetMode="External"/><Relationship Id="rId95" Type="http://schemas.openxmlformats.org/officeDocument/2006/relationships/hyperlink" Target="http://ncam.wgbh.org" TargetMode="External"/><Relationship Id="rId160" Type="http://schemas.openxmlformats.org/officeDocument/2006/relationships/hyperlink" Target="mailto:info@thecccoalition.org" TargetMode="External"/><Relationship Id="rId165" Type="http://schemas.openxmlformats.org/officeDocument/2006/relationships/image" Target="media/image7.jpeg"/><Relationship Id="rId22" Type="http://schemas.openxmlformats.org/officeDocument/2006/relationships/header" Target="header8.xml"/><Relationship Id="rId27" Type="http://schemas.openxmlformats.org/officeDocument/2006/relationships/hyperlink" Target="http://www.portlandoregon.gov/" TargetMode="External"/><Relationship Id="rId43" Type="http://schemas.openxmlformats.org/officeDocument/2006/relationships/header" Target="header18.xml"/><Relationship Id="rId48" Type="http://schemas.openxmlformats.org/officeDocument/2006/relationships/footer" Target="footer9.xml"/><Relationship Id="rId64" Type="http://schemas.openxmlformats.org/officeDocument/2006/relationships/hyperlink" Target="http://www.ada.gov/comprob.htm" TargetMode="External"/><Relationship Id="rId69" Type="http://schemas.openxmlformats.org/officeDocument/2006/relationships/hyperlink" Target="http://www.ada.gov/websites2.htm" TargetMode="External"/><Relationship Id="rId113" Type="http://schemas.openxmlformats.org/officeDocument/2006/relationships/hyperlink" Target="http://www.nfb.org/" TargetMode="External"/><Relationship Id="rId118" Type="http://schemas.openxmlformats.org/officeDocument/2006/relationships/hyperlink" Target="mailto:spd.web@state.or.us" TargetMode="External"/><Relationship Id="rId134" Type="http://schemas.openxmlformats.org/officeDocument/2006/relationships/hyperlink" Target="http://www.portland.va.gov/" TargetMode="External"/><Relationship Id="rId139" Type="http://schemas.openxmlformats.org/officeDocument/2006/relationships/hyperlink" Target="mailto:valerieski@clackamas.us" TargetMode="External"/><Relationship Id="rId80" Type="http://schemas.openxmlformats.org/officeDocument/2006/relationships/hyperlink" Target="http://www.ada.gov/lawenfmodpolicy.pdf" TargetMode="External"/><Relationship Id="rId85" Type="http://schemas.openxmlformats.org/officeDocument/2006/relationships/hyperlink" Target="http://www.aam-us.org" TargetMode="External"/><Relationship Id="rId150" Type="http://schemas.openxmlformats.org/officeDocument/2006/relationships/hyperlink" Target="http://www.depaulindustries.com/" TargetMode="External"/><Relationship Id="rId155" Type="http://schemas.openxmlformats.org/officeDocument/2006/relationships/hyperlink" Target="http://www.strategiesandaffairs.com/" TargetMode="External"/><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yperlink" Target="http://www.access-board.gov/guidelines-and-standards/recreation-facilities/outdoor-developed-areas" TargetMode="External"/><Relationship Id="rId103" Type="http://schemas.openxmlformats.org/officeDocument/2006/relationships/hyperlink" Target="http://www.aapd.com/" TargetMode="External"/><Relationship Id="rId108" Type="http://schemas.openxmlformats.org/officeDocument/2006/relationships/hyperlink" Target="https://www.disability.gov/education" TargetMode="External"/><Relationship Id="rId124" Type="http://schemas.openxmlformats.org/officeDocument/2006/relationships/hyperlink" Target="http://www.unitedspinal.org" TargetMode="External"/><Relationship Id="rId129" Type="http://schemas.openxmlformats.org/officeDocument/2006/relationships/hyperlink" Target="http://factoregon.org/" TargetMode="External"/><Relationship Id="rId54" Type="http://schemas.openxmlformats.org/officeDocument/2006/relationships/hyperlink" Target="http://www.access-board.gov/guidelines-and-standards/communications-and-it/about-the-section-508-standards" TargetMode="External"/><Relationship Id="rId70" Type="http://schemas.openxmlformats.org/officeDocument/2006/relationships/hyperlink" Target="http://www.ada.gov/votingprt.pdf" TargetMode="External"/><Relationship Id="rId75" Type="http://schemas.openxmlformats.org/officeDocument/2006/relationships/hyperlink" Target="http://www.ada.gov/911ta.pdf" TargetMode="External"/><Relationship Id="rId91" Type="http://schemas.openxmlformats.org/officeDocument/2006/relationships/hyperlink" Target="http://www.abledata.com/" TargetMode="External"/><Relationship Id="rId96" Type="http://schemas.openxmlformats.org/officeDocument/2006/relationships/hyperlink" Target="http://www.access-board.gov/" TargetMode="External"/><Relationship Id="rId140" Type="http://schemas.openxmlformats.org/officeDocument/2006/relationships/hyperlink" Target="http://www.clackamas.us/socialservices/community.html" TargetMode="External"/><Relationship Id="rId145" Type="http://schemas.openxmlformats.org/officeDocument/2006/relationships/hyperlink" Target="mailto:barbara@eldersinaction.org" TargetMode="External"/><Relationship Id="rId161" Type="http://schemas.openxmlformats.org/officeDocument/2006/relationships/header" Target="header22.xml"/><Relationship Id="rId166" Type="http://schemas.openxmlformats.org/officeDocument/2006/relationships/hyperlink" Target="https://www.portlandoregon.gov/oehr/article/5071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hyperlink" Target="https://www.portlandoregon.gov/oehr/62112" TargetMode="Externa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hyperlink" Target="%20http://www.access-board.gov/guidelines-and-standards/buildings-and-sites/about-the-ada-standards" TargetMode="External"/><Relationship Id="rId106" Type="http://schemas.openxmlformats.org/officeDocument/2006/relationships/hyperlink" Target="http://thearcoregon.org/" TargetMode="External"/><Relationship Id="rId114" Type="http://schemas.openxmlformats.org/officeDocument/2006/relationships/hyperlink" Target="http://www.nod.org/" TargetMode="External"/><Relationship Id="rId119" Type="http://schemas.openxmlformats.org/officeDocument/2006/relationships/hyperlink" Target="http://www.oregon.gov/DHS/spwpd/Pages/index.aspx" TargetMode="External"/><Relationship Id="rId127" Type="http://schemas.openxmlformats.org/officeDocument/2006/relationships/hyperlink" Target="http://www.portlandoregon.gov/oni/28994" TargetMode="Externa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image" Target="media/image5.jpeg"/><Relationship Id="rId52" Type="http://schemas.openxmlformats.org/officeDocument/2006/relationships/hyperlink" Target="http://www.ada.gov/" TargetMode="External"/><Relationship Id="rId60" Type="http://schemas.openxmlformats.org/officeDocument/2006/relationships/hyperlink" Target="%20http://www.access-board.gov/guidelines-and-standards/streets-sidewalks/public-rights-of-way" TargetMode="External"/><Relationship Id="rId65" Type="http://schemas.openxmlformats.org/officeDocument/2006/relationships/hyperlink" Target="http://www.ada.gov/smtown.pdf" TargetMode="External"/><Relationship Id="rId73" Type="http://schemas.openxmlformats.org/officeDocument/2006/relationships/hyperlink" Target="http://www.ada.gov/emergencyprep.htm" TargetMode="External"/><Relationship Id="rId78" Type="http://schemas.openxmlformats.org/officeDocument/2006/relationships/hyperlink" Target="http://www.ada.gov/lawenfcomm.pdf" TargetMode="External"/><Relationship Id="rId81" Type="http://schemas.openxmlformats.org/officeDocument/2006/relationships/hyperlink" Target="http://www.ada.gov/lawenfmodpolicy.htm" TargetMode="External"/><Relationship Id="rId86" Type="http://schemas.openxmlformats.org/officeDocument/2006/relationships/hyperlink" Target="http://www.beneficialdesigns.com/" TargetMode="External"/><Relationship Id="rId94" Type="http://schemas.openxmlformats.org/officeDocument/2006/relationships/hyperlink" Target="http://www.ncaonline.org/" TargetMode="External"/><Relationship Id="rId99" Type="http://schemas.openxmlformats.org/officeDocument/2006/relationships/hyperlink" Target="http://www.fcc.gov/guides/video-relay-services" TargetMode="External"/><Relationship Id="rId101" Type="http://schemas.openxmlformats.org/officeDocument/2006/relationships/hyperlink" Target="http://www.cforat.org/BARD/" TargetMode="External"/><Relationship Id="rId122" Type="http://schemas.openxmlformats.org/officeDocument/2006/relationships/hyperlink" Target="http://www.oregon.gov/dhs/silc" TargetMode="External"/><Relationship Id="rId130" Type="http://schemas.openxmlformats.org/officeDocument/2006/relationships/hyperlink" Target="http://www.ilr.org" TargetMode="External"/><Relationship Id="rId135" Type="http://schemas.openxmlformats.org/officeDocument/2006/relationships/hyperlink" Target="http://www.rideconnection.org/" TargetMode="External"/><Relationship Id="rId143" Type="http://schemas.openxmlformats.org/officeDocument/2006/relationships/hyperlink" Target="file:///\\PORTLAND.MIGCOM.COM\DFS\PROJECTS\8_CADS_ADA\30255_Portland_ADA\Transition%20Plan\Janet_Long@co.washington.or.us" TargetMode="External"/><Relationship Id="rId148" Type="http://schemas.openxmlformats.org/officeDocument/2006/relationships/hyperlink" Target="file:///\\PORTLAND.MIGCOM.COM\DFS\PROJECTS\8_CADS_ADA\30255_Portland_ADA\Transition%20Plan\www.portlandoregon.gov\oehr\pcod" TargetMode="External"/><Relationship Id="rId151" Type="http://schemas.openxmlformats.org/officeDocument/2006/relationships/hyperlink" Target="http://or.easterseals.com/site/PageServer?pagename=ORDR_homepage" TargetMode="External"/><Relationship Id="rId156" Type="http://schemas.openxmlformats.org/officeDocument/2006/relationships/hyperlink" Target="http://www.portlandonline.com/oni/" TargetMode="External"/><Relationship Id="rId164" Type="http://schemas.openxmlformats.org/officeDocument/2006/relationships/header" Target="header24.xml"/><Relationship Id="rId169"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1.jpeg"/><Relationship Id="rId39" Type="http://schemas.openxmlformats.org/officeDocument/2006/relationships/image" Target="media/image4.jpeg"/><Relationship Id="rId109" Type="http://schemas.openxmlformats.org/officeDocument/2006/relationships/hyperlink" Target="http://www.disabilityresources.org/" TargetMode="External"/><Relationship Id="rId34" Type="http://schemas.openxmlformats.org/officeDocument/2006/relationships/image" Target="media/image3.jpeg"/><Relationship Id="rId50" Type="http://schemas.openxmlformats.org/officeDocument/2006/relationships/footer" Target="footer10.xml"/><Relationship Id="rId55" Type="http://schemas.openxmlformats.org/officeDocument/2006/relationships/hyperlink" Target="http://www.access-board.gov/guidelines-and-standards/communications-and-it/about-the-ict-refresh" TargetMode="External"/><Relationship Id="rId76" Type="http://schemas.openxmlformats.org/officeDocument/2006/relationships/hyperlink" Target="http://www.ada.gov/911ta.htm" TargetMode="External"/><Relationship Id="rId97" Type="http://schemas.openxmlformats.org/officeDocument/2006/relationships/hyperlink" Target="http://www.access-board.gov/" TargetMode="External"/><Relationship Id="rId104" Type="http://schemas.openxmlformats.org/officeDocument/2006/relationships/hyperlink" Target="http://www.afb.org/" TargetMode="External"/><Relationship Id="rId120" Type="http://schemas.openxmlformats.org/officeDocument/2006/relationships/hyperlink" Target="mailto:info.odc@state.or.us" TargetMode="External"/><Relationship Id="rId125" Type="http://schemas.openxmlformats.org/officeDocument/2006/relationships/hyperlink" Target="http://www.wid.org/resources/" TargetMode="External"/><Relationship Id="rId141" Type="http://schemas.openxmlformats.org/officeDocument/2006/relationships/hyperlink" Target="mailto:julie.bergstrom@co.multnomah.or.us" TargetMode="External"/><Relationship Id="rId146" Type="http://schemas.openxmlformats.org/officeDocument/2006/relationships/hyperlink" Target="http://www.eldersinaction.org/" TargetMode="External"/><Relationship Id="rId167" Type="http://schemas.openxmlformats.org/officeDocument/2006/relationships/hyperlink" Target="http://www.portlandoregon.gov/oehr/63456" TargetMode="External"/><Relationship Id="rId7" Type="http://schemas.openxmlformats.org/officeDocument/2006/relationships/endnotes" Target="endnotes.xml"/><Relationship Id="rId71" Type="http://schemas.openxmlformats.org/officeDocument/2006/relationships/hyperlink" Target="http://www.ada.gov/votingchecklist.htm" TargetMode="External"/><Relationship Id="rId92" Type="http://schemas.openxmlformats.org/officeDocument/2006/relationships/hyperlink" Target="http://www.otap-oregon.org" TargetMode="External"/><Relationship Id="rId16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hyperlink" Target="http://www.portlandoregon.gov/oni/28994" TargetMode="External"/><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hyperlink" Target="http://www.ada.gov/reg3a.html%23Anchor-36104" TargetMode="External"/><Relationship Id="rId66" Type="http://schemas.openxmlformats.org/officeDocument/2006/relationships/hyperlink" Target="http://www.ada.gov/comprob.htm" TargetMode="External"/><Relationship Id="rId87" Type="http://schemas.openxmlformats.org/officeDocument/2006/relationships/hyperlink" Target="http://www.ncaonline.org/" TargetMode="External"/><Relationship Id="rId110" Type="http://schemas.openxmlformats.org/officeDocument/2006/relationships/hyperlink" Target="http://www.fctd.info/" TargetMode="External"/><Relationship Id="rId115" Type="http://schemas.openxmlformats.org/officeDocument/2006/relationships/hyperlink" Target="http://rehab.washington.edu/" TargetMode="External"/><Relationship Id="rId131" Type="http://schemas.openxmlformats.org/officeDocument/2006/relationships/hyperlink" Target="http://www.multco.us/ads" TargetMode="External"/><Relationship Id="rId136" Type="http://schemas.openxmlformats.org/officeDocument/2006/relationships/hyperlink" Target="http://www.trimet.org/" TargetMode="External"/><Relationship Id="rId157" Type="http://schemas.openxmlformats.org/officeDocument/2006/relationships/hyperlink" Target="http://www.avitabiz.com/" TargetMode="External"/><Relationship Id="rId61" Type="http://schemas.openxmlformats.org/officeDocument/2006/relationships/hyperlink" Target="http://www.access-board.gov/guidelines-and-standards/streets-sidewalks/shared-use-paths/about-this-rulemaking" TargetMode="External"/><Relationship Id="rId82" Type="http://schemas.openxmlformats.org/officeDocument/2006/relationships/hyperlink" Target="http://www.ada.gov/copsq7a.htm" TargetMode="External"/><Relationship Id="rId152" Type="http://schemas.openxmlformats.org/officeDocument/2006/relationships/hyperlink" Target="http://mydoctor.kaiserpermanente.org/ncal/facilities/region/awards/recognition/accolades/index.jsp" TargetMode="External"/><Relationship Id="rId19" Type="http://schemas.openxmlformats.org/officeDocument/2006/relationships/hyperlink" Target="mailto:title6complaints@portlandoregon.gov%20" TargetMode="External"/><Relationship Id="rId14" Type="http://schemas.openxmlformats.org/officeDocument/2006/relationships/header" Target="header4.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hyperlink" Target="http://www.access-board.gov/guidelines-and-standards/communications-and-it/about-the-telecommunications-act-guidelines" TargetMode="External"/><Relationship Id="rId77" Type="http://schemas.openxmlformats.org/officeDocument/2006/relationships/hyperlink" Target="http://www.ada.gov/q&amp;a_law.htm" TargetMode="External"/><Relationship Id="rId100" Type="http://schemas.openxmlformats.org/officeDocument/2006/relationships/hyperlink" Target="http://www.sprintvrs.com" TargetMode="External"/><Relationship Id="rId105" Type="http://schemas.openxmlformats.org/officeDocument/2006/relationships/hyperlink" Target="http://www.thearc.org" TargetMode="External"/><Relationship Id="rId126" Type="http://schemas.openxmlformats.org/officeDocument/2006/relationships/hyperlink" Target="http://thearcmult.org/" TargetMode="External"/><Relationship Id="rId147" Type="http://schemas.openxmlformats.org/officeDocument/2006/relationships/hyperlink" Target="mailto:tonya.stephens@portlandoregon.gov" TargetMode="External"/><Relationship Id="rId168" Type="http://schemas.openxmlformats.org/officeDocument/2006/relationships/hyperlink" Target="mailto:title2complaints@portlandoregon.gov" TargetMode="External"/><Relationship Id="rId8" Type="http://schemas.openxmlformats.org/officeDocument/2006/relationships/header" Target="header1.xml"/><Relationship Id="rId51" Type="http://schemas.openxmlformats.org/officeDocument/2006/relationships/image" Target="media/image6.jpeg"/><Relationship Id="rId72" Type="http://schemas.openxmlformats.org/officeDocument/2006/relationships/hyperlink" Target="http://www.ada.gov/emerprepguideprt.pdf" TargetMode="External"/><Relationship Id="rId93" Type="http://schemas.openxmlformats.org/officeDocument/2006/relationships/hyperlink" Target="http://www.acb.org/" TargetMode="External"/><Relationship Id="rId98" Type="http://schemas.openxmlformats.org/officeDocument/2006/relationships/hyperlink" Target="http://tdiforaccess.org/" TargetMode="External"/><Relationship Id="rId121" Type="http://schemas.openxmlformats.org/officeDocument/2006/relationships/hyperlink" Target="http://www.pva.org" TargetMode="External"/><Relationship Id="rId142" Type="http://schemas.openxmlformats.org/officeDocument/2006/relationships/hyperlink" Target="http://web.multco.us/ads/disability-services-advisory-council-dsac" TargetMode="External"/><Relationship Id="rId163" Type="http://schemas.openxmlformats.org/officeDocument/2006/relationships/footer" Target="footer11.xm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eader" Target="header19.xml"/><Relationship Id="rId67" Type="http://schemas.openxmlformats.org/officeDocument/2006/relationships/hyperlink" Target="http://www.ada.gov/websites2.htm" TargetMode="External"/><Relationship Id="rId116" Type="http://schemas.openxmlformats.org/officeDocument/2006/relationships/hyperlink" Target="http://uwctds.washington.edu/" TargetMode="External"/><Relationship Id="rId137" Type="http://schemas.openxmlformats.org/officeDocument/2006/relationships/hyperlink" Target="http://www.trimet.org/contact/index.htm" TargetMode="External"/><Relationship Id="rId158" Type="http://schemas.openxmlformats.org/officeDocument/2006/relationships/hyperlink" Target="http://www.ohsu.edu/oidd/cca/oodh/" TargetMode="External"/><Relationship Id="rId20" Type="http://schemas.openxmlformats.org/officeDocument/2006/relationships/hyperlink" Target="https://www.portlandoregon.gov/oehr/article/129841" TargetMode="External"/><Relationship Id="rId41" Type="http://schemas.openxmlformats.org/officeDocument/2006/relationships/header" Target="header17.xml"/><Relationship Id="rId62" Type="http://schemas.openxmlformats.org/officeDocument/2006/relationships/hyperlink" Target="http://www.ada.gov/taman2.html" TargetMode="External"/><Relationship Id="rId83" Type="http://schemas.openxmlformats.org/officeDocument/2006/relationships/hyperlink" Target="http://ecodes.biz/ecodes_support/free_resources/Oregon/10_Structural/10_ORStructural_main.html" TargetMode="External"/><Relationship Id="rId88" Type="http://schemas.openxmlformats.org/officeDocument/2006/relationships/hyperlink" Target="http://www.ncpad.org/" TargetMode="External"/><Relationship Id="rId111" Type="http://schemas.openxmlformats.org/officeDocument/2006/relationships/hyperlink" Target="http://www.longbeach.gov/hr/ada/disability_etiquette.asp" TargetMode="External"/><Relationship Id="rId132" Type="http://schemas.openxmlformats.org/officeDocument/2006/relationships/hyperlink" Target="https://web.multco.us/dd" TargetMode="External"/><Relationship Id="rId153" Type="http://schemas.openxmlformats.org/officeDocument/2006/relationships/hyperlink" Target="http://www.oregon.gov/Blind/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B9112-451D-4DF4-8C24-1D36E66FB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27648</Words>
  <Characters>157597</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Administrative Draft ADA Transition Plan</vt:lpstr>
    </vt:vector>
  </TitlesOfParts>
  <Company>MIG Inc.</Company>
  <LinksUpToDate>false</LinksUpToDate>
  <CharactersWithSpaces>184876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Draft ADA Transition Plan</dc:title>
  <dc:subject>ADA Title II</dc:subject>
  <dc:creator>Heather K Buczek;MIG;Danielle.Brooks@portlandoregon.gov</dc:creator>
  <cp:keywords>ADA</cp:keywords>
  <cp:lastModifiedBy>Sherman, Joseph</cp:lastModifiedBy>
  <cp:revision>2</cp:revision>
  <cp:lastPrinted>2014-10-17T23:08:00Z</cp:lastPrinted>
  <dcterms:created xsi:type="dcterms:W3CDTF">2022-04-12T15:59:00Z</dcterms:created>
  <dcterms:modified xsi:type="dcterms:W3CDTF">2022-04-12T15:59:00Z</dcterms:modified>
</cp:coreProperties>
</file>