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BB10" w14:textId="07A11366" w:rsidR="003B3DBE" w:rsidRDefault="00AA78BB" w:rsidP="00AA78BB">
      <w:pPr>
        <w:jc w:val="center"/>
        <w:rPr>
          <w:b/>
          <w:sz w:val="28"/>
        </w:rPr>
      </w:pPr>
      <w:r w:rsidRPr="00CA7039">
        <w:rPr>
          <w:b/>
          <w:sz w:val="28"/>
        </w:rPr>
        <w:t xml:space="preserve">Agenda for Structural </w:t>
      </w:r>
      <w:r w:rsidR="003C2687">
        <w:rPr>
          <w:b/>
          <w:sz w:val="28"/>
        </w:rPr>
        <w:t xml:space="preserve">Engineering </w:t>
      </w:r>
      <w:r w:rsidRPr="00CA7039">
        <w:rPr>
          <w:b/>
          <w:sz w:val="28"/>
        </w:rPr>
        <w:t xml:space="preserve">Advisory Committee Meeting </w:t>
      </w:r>
    </w:p>
    <w:p w14:paraId="1549E79F" w14:textId="77777777" w:rsidR="003B3DBE" w:rsidRDefault="003B3DBE" w:rsidP="00AA78BB">
      <w:pPr>
        <w:jc w:val="center"/>
        <w:rPr>
          <w:b/>
          <w:sz w:val="28"/>
        </w:rPr>
      </w:pPr>
    </w:p>
    <w:p w14:paraId="71A0325E" w14:textId="7BB12369" w:rsidR="00AA78BB" w:rsidRPr="003B3DBE" w:rsidRDefault="00784FE8" w:rsidP="003B3DBE">
      <w:pPr>
        <w:jc w:val="center"/>
        <w:rPr>
          <w:b/>
          <w:sz w:val="28"/>
        </w:rPr>
      </w:pPr>
      <w:r>
        <w:rPr>
          <w:b/>
          <w:sz w:val="28"/>
        </w:rPr>
        <w:t xml:space="preserve">May 12, </w:t>
      </w:r>
      <w:proofErr w:type="gramStart"/>
      <w:r>
        <w:rPr>
          <w:b/>
          <w:sz w:val="28"/>
        </w:rPr>
        <w:t>2023</w:t>
      </w:r>
      <w:proofErr w:type="gramEnd"/>
      <w:r w:rsidR="003B3DBE">
        <w:rPr>
          <w:b/>
          <w:sz w:val="28"/>
        </w:rPr>
        <w:t xml:space="preserve"> </w:t>
      </w:r>
      <w:r w:rsidR="00FD3C9A">
        <w:rPr>
          <w:b/>
          <w:bCs/>
        </w:rPr>
        <w:t>1:30</w:t>
      </w:r>
      <w:r w:rsidR="00AA78BB" w:rsidRPr="003B3DBE">
        <w:rPr>
          <w:b/>
          <w:bCs/>
        </w:rPr>
        <w:t xml:space="preserve"> PM – 3:</w:t>
      </w:r>
      <w:r w:rsidR="00FD3C9A">
        <w:rPr>
          <w:b/>
          <w:bCs/>
        </w:rPr>
        <w:t>0</w:t>
      </w:r>
      <w:r w:rsidR="00AA78BB" w:rsidRPr="003B3DBE">
        <w:rPr>
          <w:b/>
          <w:bCs/>
        </w:rPr>
        <w:t xml:space="preserve">0 </w:t>
      </w:r>
      <w:r w:rsidR="003A72E5" w:rsidRPr="003B3DBE">
        <w:rPr>
          <w:b/>
          <w:bCs/>
        </w:rPr>
        <w:t>P</w:t>
      </w:r>
      <w:r w:rsidR="00AA78BB" w:rsidRPr="003B3DBE">
        <w:rPr>
          <w:b/>
          <w:bCs/>
        </w:rPr>
        <w:t>M</w:t>
      </w:r>
    </w:p>
    <w:p w14:paraId="17ECECCD" w14:textId="72F27780" w:rsidR="003D78DC" w:rsidRDefault="009334D6" w:rsidP="00AA78BB">
      <w:pPr>
        <w:jc w:val="center"/>
      </w:pPr>
      <w:r>
        <w:t>1900 SW 4</w:t>
      </w:r>
      <w:r w:rsidRPr="009334D6">
        <w:rPr>
          <w:vertAlign w:val="superscript"/>
        </w:rPr>
        <w:t>th</w:t>
      </w:r>
      <w:r>
        <w:t xml:space="preserve"> Ave.</w:t>
      </w:r>
      <w:r w:rsidR="003D78DC">
        <w:t xml:space="preserve"> Conf Room 6(g) </w:t>
      </w:r>
    </w:p>
    <w:p w14:paraId="257CE6FD" w14:textId="43B64F0D" w:rsidR="003D78DC" w:rsidRDefault="003D78DC" w:rsidP="00AA78BB">
      <w:pPr>
        <w:jc w:val="center"/>
      </w:pPr>
    </w:p>
    <w:p w14:paraId="44038914" w14:textId="61DCAEDF" w:rsidR="003D78DC" w:rsidRDefault="003D78DC" w:rsidP="00AA78BB">
      <w:pPr>
        <w:jc w:val="center"/>
      </w:pPr>
      <w:r>
        <w:t xml:space="preserve">Zoom </w:t>
      </w:r>
      <w:r w:rsidR="00DB66D1">
        <w:t>Alternative:</w:t>
      </w:r>
      <w:r>
        <w:t xml:space="preserve"> </w:t>
      </w:r>
    </w:p>
    <w:p w14:paraId="602E727E" w14:textId="70EB466E" w:rsidR="00DB66D1" w:rsidRDefault="00DB66D1" w:rsidP="00AA78BB">
      <w:pPr>
        <w:jc w:val="center"/>
      </w:pPr>
    </w:p>
    <w:p w14:paraId="0E27929B" w14:textId="1030B74E" w:rsidR="00DB66D1" w:rsidRDefault="00462B15" w:rsidP="00DB66D1">
      <w:hyperlink r:id="rId10" w:history="1"/>
      <w:r w:rsidR="00784FE8">
        <w:rPr>
          <w:rStyle w:val="Hyperlink"/>
        </w:rPr>
        <w:t xml:space="preserve"> </w:t>
      </w:r>
      <w:hyperlink r:id="rId11" w:history="1">
        <w:r w:rsidR="00041B1B">
          <w:rPr>
            <w:rStyle w:val="Hyperlink"/>
          </w:rPr>
          <w:t>https://us02web.zoom.us/j/86843186137?pwd=aXdUTzIvM3FVYTBOd1luaEVYU2kwdz09</w:t>
        </w:r>
      </w:hyperlink>
    </w:p>
    <w:p w14:paraId="0C4CEA11" w14:textId="77777777" w:rsidR="00AA78BB" w:rsidRDefault="00AA78BB" w:rsidP="00AA78BB">
      <w:pPr>
        <w:jc w:val="center"/>
      </w:pPr>
    </w:p>
    <w:p w14:paraId="3D3D522A" w14:textId="77777777" w:rsidR="00AA78BB" w:rsidRDefault="00AA78BB" w:rsidP="00AA78BB"/>
    <w:p w14:paraId="7485E667" w14:textId="77777777" w:rsidR="00AA78BB" w:rsidRDefault="00AA78BB" w:rsidP="00AA78BB">
      <w:pPr>
        <w:autoSpaceDE w:val="0"/>
        <w:autoSpaceDN w:val="0"/>
        <w:adjustRightInd w:val="0"/>
        <w:rPr>
          <w:rFonts w:ascii="TimesNewRomanPS-BoldMT" w:hAnsi="TimesNewRomanPS-BoldMT" w:cs="TimesNewRomanPS-BoldMT"/>
          <w:b/>
          <w:bCs/>
        </w:rPr>
      </w:pPr>
      <w:r>
        <w:t xml:space="preserve"> </w:t>
      </w:r>
      <w:r>
        <w:rPr>
          <w:rFonts w:ascii="TimesNewRomanPS-BoldMT" w:hAnsi="TimesNewRomanPS-BoldMT" w:cs="TimesNewRomanPS-BoldMT"/>
          <w:b/>
          <w:bCs/>
        </w:rPr>
        <w:t>Agenda:</w:t>
      </w:r>
    </w:p>
    <w:p w14:paraId="0A51CCB1" w14:textId="5AF9B791" w:rsidR="002D7B70" w:rsidRDefault="002D7B70" w:rsidP="00AA78BB">
      <w:pPr>
        <w:autoSpaceDE w:val="0"/>
        <w:autoSpaceDN w:val="0"/>
        <w:adjustRightInd w:val="0"/>
        <w:rPr>
          <w:rFonts w:ascii="TimesNewRomanPS-BoldMT" w:hAnsi="TimesNewRomanPS-BoldMT" w:cs="TimesNewRomanPS-BoldMT"/>
          <w:b/>
          <w:bCs/>
        </w:rPr>
      </w:pPr>
    </w:p>
    <w:p w14:paraId="56D5D094" w14:textId="77777777" w:rsidR="002D7B70" w:rsidRDefault="002D7B70" w:rsidP="00AA78BB">
      <w:pPr>
        <w:autoSpaceDE w:val="0"/>
        <w:autoSpaceDN w:val="0"/>
        <w:adjustRightInd w:val="0"/>
        <w:rPr>
          <w:rFonts w:ascii="TimesNewRomanPS-BoldMT" w:hAnsi="TimesNewRomanPS-BoldMT" w:cs="TimesNewRomanPS-BoldMT"/>
          <w:b/>
          <w:bCs/>
        </w:rPr>
      </w:pPr>
    </w:p>
    <w:p w14:paraId="7C8F8925" w14:textId="4876E399" w:rsidR="009046C8" w:rsidRDefault="009046C8" w:rsidP="00E80245">
      <w:pPr>
        <w:pStyle w:val="ListParagraph"/>
        <w:numPr>
          <w:ilvl w:val="0"/>
          <w:numId w:val="1"/>
        </w:numPr>
        <w:autoSpaceDE w:val="0"/>
        <w:autoSpaceDN w:val="0"/>
        <w:adjustRightInd w:val="0"/>
        <w:rPr>
          <w:rFonts w:ascii="TimesNewRomanPSMT" w:hAnsi="TimesNewRomanPSMT" w:cs="TimesNewRomanPSMT"/>
          <w:b/>
          <w:bCs/>
        </w:rPr>
      </w:pPr>
      <w:r>
        <w:rPr>
          <w:rFonts w:ascii="TimesNewRomanPSMT" w:hAnsi="TimesNewRomanPSMT" w:cs="TimesNewRomanPSMT"/>
          <w:b/>
          <w:bCs/>
        </w:rPr>
        <w:t>1:30 PM- 1:35 PM Welcome and Approval of Feb. Meeting minutes</w:t>
      </w:r>
    </w:p>
    <w:p w14:paraId="0BC602E2" w14:textId="77777777" w:rsidR="009046C8" w:rsidRDefault="009046C8" w:rsidP="009046C8">
      <w:pPr>
        <w:pStyle w:val="ListParagraph"/>
        <w:autoSpaceDE w:val="0"/>
        <w:autoSpaceDN w:val="0"/>
        <w:adjustRightInd w:val="0"/>
        <w:ind w:left="1080"/>
        <w:rPr>
          <w:rFonts w:ascii="TimesNewRomanPSMT" w:hAnsi="TimesNewRomanPSMT" w:cs="TimesNewRomanPSMT"/>
          <w:b/>
          <w:bCs/>
        </w:rPr>
      </w:pPr>
    </w:p>
    <w:p w14:paraId="44B8A8C2" w14:textId="097EF64A" w:rsidR="00E80245" w:rsidRPr="00E80245" w:rsidRDefault="00656F73" w:rsidP="00E80245">
      <w:pPr>
        <w:pStyle w:val="ListParagraph"/>
        <w:numPr>
          <w:ilvl w:val="0"/>
          <w:numId w:val="1"/>
        </w:numPr>
        <w:autoSpaceDE w:val="0"/>
        <w:autoSpaceDN w:val="0"/>
        <w:adjustRightInd w:val="0"/>
        <w:rPr>
          <w:rFonts w:ascii="TimesNewRomanPSMT" w:hAnsi="TimesNewRomanPSMT" w:cs="TimesNewRomanPSMT"/>
          <w:b/>
          <w:bCs/>
        </w:rPr>
      </w:pPr>
      <w:r w:rsidRPr="00E80245">
        <w:rPr>
          <w:rFonts w:ascii="TimesNewRomanPSMT" w:hAnsi="TimesNewRomanPSMT" w:cs="TimesNewRomanPSMT"/>
          <w:b/>
          <w:bCs/>
        </w:rPr>
        <w:t>1</w:t>
      </w:r>
      <w:r w:rsidR="00BD5DA1" w:rsidRPr="00E80245">
        <w:rPr>
          <w:rFonts w:ascii="TimesNewRomanPSMT" w:hAnsi="TimesNewRomanPSMT" w:cs="TimesNewRomanPSMT"/>
          <w:b/>
          <w:bCs/>
        </w:rPr>
        <w:t>:</w:t>
      </w:r>
      <w:r w:rsidRPr="00E80245">
        <w:rPr>
          <w:rFonts w:ascii="TimesNewRomanPSMT" w:hAnsi="TimesNewRomanPSMT" w:cs="TimesNewRomanPSMT"/>
          <w:b/>
          <w:bCs/>
        </w:rPr>
        <w:t>3</w:t>
      </w:r>
      <w:r w:rsidR="009046C8">
        <w:rPr>
          <w:rFonts w:ascii="TimesNewRomanPSMT" w:hAnsi="TimesNewRomanPSMT" w:cs="TimesNewRomanPSMT"/>
          <w:b/>
          <w:bCs/>
        </w:rPr>
        <w:t>5</w:t>
      </w:r>
      <w:r w:rsidR="00BD5DA1" w:rsidRPr="00E80245">
        <w:rPr>
          <w:rFonts w:ascii="TimesNewRomanPSMT" w:hAnsi="TimesNewRomanPSMT" w:cs="TimesNewRomanPSMT"/>
          <w:b/>
          <w:bCs/>
        </w:rPr>
        <w:t xml:space="preserve"> PM – 2:</w:t>
      </w:r>
      <w:r w:rsidR="00FD3C9A">
        <w:rPr>
          <w:rFonts w:ascii="TimesNewRomanPSMT" w:hAnsi="TimesNewRomanPSMT" w:cs="TimesNewRomanPSMT"/>
          <w:b/>
          <w:bCs/>
        </w:rPr>
        <w:t>0</w:t>
      </w:r>
      <w:r w:rsidR="009046C8">
        <w:rPr>
          <w:rFonts w:ascii="TimesNewRomanPSMT" w:hAnsi="TimesNewRomanPSMT" w:cs="TimesNewRomanPSMT"/>
          <w:b/>
          <w:bCs/>
        </w:rPr>
        <w:t>5</w:t>
      </w:r>
      <w:r w:rsidR="00BD5DA1" w:rsidRPr="00E80245">
        <w:rPr>
          <w:rFonts w:ascii="TimesNewRomanPSMT" w:hAnsi="TimesNewRomanPSMT" w:cs="TimesNewRomanPSMT"/>
          <w:b/>
          <w:bCs/>
        </w:rPr>
        <w:t xml:space="preserve"> PM</w:t>
      </w:r>
      <w:r w:rsidR="00E80245">
        <w:rPr>
          <w:rFonts w:ascii="TimesNewRomanPSMT" w:hAnsi="TimesNewRomanPSMT" w:cs="TimesNewRomanPSMT"/>
          <w:b/>
          <w:bCs/>
        </w:rPr>
        <w:t xml:space="preserve">: </w:t>
      </w:r>
    </w:p>
    <w:p w14:paraId="2D30FA7C" w14:textId="351D6BAD" w:rsidR="00AA78BB" w:rsidRPr="00E80245" w:rsidRDefault="006953E6" w:rsidP="00E80245">
      <w:pPr>
        <w:pStyle w:val="ListParagraph"/>
        <w:autoSpaceDE w:val="0"/>
        <w:autoSpaceDN w:val="0"/>
        <w:adjustRightInd w:val="0"/>
        <w:ind w:left="1080"/>
        <w:rPr>
          <w:rFonts w:ascii="TimesNewRomanPSMT" w:hAnsi="TimesNewRomanPSMT" w:cs="TimesNewRomanPSMT"/>
        </w:rPr>
      </w:pPr>
      <w:r w:rsidRPr="00E80245">
        <w:rPr>
          <w:b/>
          <w:bCs/>
          <w:i/>
          <w:iCs/>
        </w:rPr>
        <w:t>Revisions to Title 24.85 to change the Seismic Improvement standard from ASCE 41-BPON to ASCE 41 BPOE for all Risk Category I and II structures undergoing a change of occupancy</w:t>
      </w:r>
      <w:r w:rsidR="00913086" w:rsidRPr="00E80245">
        <w:rPr>
          <w:b/>
          <w:bCs/>
          <w:i/>
          <w:iCs/>
        </w:rPr>
        <w:tab/>
      </w:r>
      <w:r w:rsidR="008252EC" w:rsidRPr="00E80245">
        <w:rPr>
          <w:rFonts w:ascii="TimesNewRomanPSMT" w:hAnsi="TimesNewRomanPSMT" w:cs="TimesNewRomanPSMT"/>
        </w:rPr>
        <w:t xml:space="preserve"> </w:t>
      </w:r>
      <w:r w:rsidR="00C45E53" w:rsidRPr="00E80245">
        <w:rPr>
          <w:rFonts w:ascii="TimesNewRomanPSMT" w:hAnsi="TimesNewRomanPSMT" w:cs="TimesNewRomanPSMT"/>
        </w:rPr>
        <w:t xml:space="preserve"> </w:t>
      </w:r>
    </w:p>
    <w:p w14:paraId="10BF4A0D" w14:textId="4D5BDD69" w:rsidR="006D54F2" w:rsidRDefault="006D54F2" w:rsidP="00AA78BB">
      <w:pPr>
        <w:autoSpaceDE w:val="0"/>
        <w:autoSpaceDN w:val="0"/>
        <w:adjustRightInd w:val="0"/>
        <w:rPr>
          <w:rFonts w:ascii="TimesNewRomanPSMT" w:hAnsi="TimesNewRomanPSMT" w:cs="TimesNewRomanPSMT"/>
        </w:rPr>
      </w:pPr>
    </w:p>
    <w:p w14:paraId="2FE4973F" w14:textId="2C07ADFB" w:rsidR="00E80245" w:rsidRPr="00E80245" w:rsidRDefault="00BD5DA1" w:rsidP="00E80245">
      <w:pPr>
        <w:pStyle w:val="ListParagraph"/>
        <w:numPr>
          <w:ilvl w:val="0"/>
          <w:numId w:val="1"/>
        </w:numPr>
        <w:autoSpaceDE w:val="0"/>
        <w:autoSpaceDN w:val="0"/>
        <w:adjustRightInd w:val="0"/>
        <w:rPr>
          <w:rFonts w:ascii="TimesNewRomanPSMT" w:hAnsi="TimesNewRomanPSMT" w:cs="TimesNewRomanPSMT"/>
        </w:rPr>
      </w:pPr>
      <w:r w:rsidRPr="00E80245">
        <w:rPr>
          <w:rFonts w:ascii="TimesNewRomanPSMT" w:hAnsi="TimesNewRomanPSMT" w:cs="TimesNewRomanPSMT"/>
          <w:b/>
          <w:bCs/>
        </w:rPr>
        <w:t>2</w:t>
      </w:r>
      <w:r w:rsidR="0003598A" w:rsidRPr="00E80245">
        <w:rPr>
          <w:rFonts w:ascii="TimesNewRomanPSMT" w:hAnsi="TimesNewRomanPSMT" w:cs="TimesNewRomanPSMT"/>
          <w:b/>
          <w:bCs/>
        </w:rPr>
        <w:t>:</w:t>
      </w:r>
      <w:r w:rsidR="00FD3C9A">
        <w:rPr>
          <w:rFonts w:ascii="TimesNewRomanPSMT" w:hAnsi="TimesNewRomanPSMT" w:cs="TimesNewRomanPSMT"/>
          <w:b/>
          <w:bCs/>
        </w:rPr>
        <w:t>0</w:t>
      </w:r>
      <w:r w:rsidR="009046C8">
        <w:rPr>
          <w:rFonts w:ascii="TimesNewRomanPSMT" w:hAnsi="TimesNewRomanPSMT" w:cs="TimesNewRomanPSMT"/>
          <w:b/>
          <w:bCs/>
        </w:rPr>
        <w:t>5</w:t>
      </w:r>
      <w:r w:rsidRPr="00E80245">
        <w:rPr>
          <w:rFonts w:ascii="TimesNewRomanPSMT" w:hAnsi="TimesNewRomanPSMT" w:cs="TimesNewRomanPSMT"/>
          <w:b/>
          <w:bCs/>
        </w:rPr>
        <w:t xml:space="preserve"> PM -2:</w:t>
      </w:r>
      <w:r w:rsidR="009046C8">
        <w:rPr>
          <w:rFonts w:ascii="TimesNewRomanPSMT" w:hAnsi="TimesNewRomanPSMT" w:cs="TimesNewRomanPSMT"/>
          <w:b/>
          <w:bCs/>
        </w:rPr>
        <w:t>20</w:t>
      </w:r>
      <w:r w:rsidR="00913086" w:rsidRPr="00E80245">
        <w:rPr>
          <w:rFonts w:ascii="TimesNewRomanPSMT" w:hAnsi="TimesNewRomanPSMT" w:cs="TimesNewRomanPSMT"/>
          <w:b/>
          <w:bCs/>
        </w:rPr>
        <w:t xml:space="preserve"> </w:t>
      </w:r>
      <w:r w:rsidRPr="00E80245">
        <w:rPr>
          <w:rFonts w:ascii="TimesNewRomanPSMT" w:hAnsi="TimesNewRomanPSMT" w:cs="TimesNewRomanPSMT"/>
          <w:b/>
          <w:bCs/>
        </w:rPr>
        <w:t>PM</w:t>
      </w:r>
      <w:r w:rsidR="00E80245">
        <w:rPr>
          <w:rFonts w:ascii="TimesNewRomanPSMT" w:hAnsi="TimesNewRomanPSMT" w:cs="TimesNewRomanPSMT"/>
          <w:b/>
          <w:bCs/>
        </w:rPr>
        <w:t>:</w:t>
      </w:r>
      <w:r w:rsidRPr="00E80245">
        <w:rPr>
          <w:rFonts w:ascii="TimesNewRomanPSMT" w:hAnsi="TimesNewRomanPSMT" w:cs="TimesNewRomanPSMT"/>
        </w:rPr>
        <w:t xml:space="preserve"> </w:t>
      </w:r>
    </w:p>
    <w:p w14:paraId="0E744FBE" w14:textId="1A4C9103" w:rsidR="00B3772B" w:rsidRPr="00832D34" w:rsidRDefault="00832D34" w:rsidP="00832D34">
      <w:pPr>
        <w:autoSpaceDE w:val="0"/>
        <w:autoSpaceDN w:val="0"/>
        <w:adjustRightInd w:val="0"/>
        <w:ind w:left="1080" w:firstLine="60"/>
        <w:rPr>
          <w:rFonts w:ascii="TimesNewRomanPSMT" w:hAnsi="TimesNewRomanPSMT" w:cs="TimesNewRomanPSMT"/>
        </w:rPr>
      </w:pPr>
      <w:r w:rsidRPr="00832D34">
        <w:rPr>
          <w:b/>
          <w:bCs/>
          <w:i/>
          <w:iCs/>
        </w:rPr>
        <w:t>Reduced seismic upgrade requirements for change of occupancy from one-two family dwellings to Business or Mercantile or R-</w:t>
      </w:r>
      <w:r w:rsidR="00C333D1">
        <w:rPr>
          <w:b/>
          <w:bCs/>
          <w:i/>
          <w:iCs/>
        </w:rPr>
        <w:t>2</w:t>
      </w:r>
      <w:r w:rsidR="00913086" w:rsidRPr="00832D34">
        <w:rPr>
          <w:rFonts w:ascii="TimesNewRomanPSMT" w:hAnsi="TimesNewRomanPSMT" w:cs="TimesNewRomanPSMT"/>
        </w:rPr>
        <w:tab/>
      </w:r>
    </w:p>
    <w:p w14:paraId="64F03B1E" w14:textId="1A7ED313" w:rsidR="00E80245" w:rsidRDefault="00913086" w:rsidP="00E80245">
      <w:pPr>
        <w:pStyle w:val="ListParagraph"/>
        <w:autoSpaceDE w:val="0"/>
        <w:autoSpaceDN w:val="0"/>
        <w:adjustRightInd w:val="0"/>
        <w:ind w:left="1080"/>
        <w:rPr>
          <w:rFonts w:ascii="TimesNewRomanPSMT" w:hAnsi="TimesNewRomanPSMT" w:cs="TimesNewRomanPSMT"/>
        </w:rPr>
      </w:pPr>
      <w:r w:rsidRPr="00E80245">
        <w:rPr>
          <w:rFonts w:ascii="TimesNewRomanPSMT" w:hAnsi="TimesNewRomanPSMT" w:cs="TimesNewRomanPSMT"/>
        </w:rPr>
        <w:tab/>
      </w:r>
      <w:r w:rsidR="008252EC" w:rsidRPr="00E80245">
        <w:rPr>
          <w:rFonts w:ascii="TimesNewRomanPSMT" w:hAnsi="TimesNewRomanPSMT" w:cs="TimesNewRomanPSMT"/>
        </w:rPr>
        <w:t xml:space="preserve"> </w:t>
      </w:r>
      <w:r w:rsidR="006D54F2" w:rsidRPr="00E80245">
        <w:rPr>
          <w:rFonts w:ascii="TimesNewRomanPSMT" w:hAnsi="TimesNewRomanPSMT" w:cs="TimesNewRomanPSMT"/>
        </w:rPr>
        <w:t xml:space="preserve"> </w:t>
      </w:r>
    </w:p>
    <w:p w14:paraId="37C378A5" w14:textId="61F6C368" w:rsidR="00B3772B" w:rsidRDefault="00BD5DA1" w:rsidP="00B3772B">
      <w:pPr>
        <w:pStyle w:val="ListParagraph"/>
        <w:numPr>
          <w:ilvl w:val="0"/>
          <w:numId w:val="1"/>
        </w:numPr>
        <w:autoSpaceDE w:val="0"/>
        <w:autoSpaceDN w:val="0"/>
        <w:adjustRightInd w:val="0"/>
        <w:rPr>
          <w:rFonts w:ascii="TimesNewRomanPSMT" w:hAnsi="TimesNewRomanPSMT" w:cs="TimesNewRomanPSMT"/>
        </w:rPr>
      </w:pPr>
      <w:r w:rsidRPr="00B3772B">
        <w:rPr>
          <w:rFonts w:ascii="TimesNewRomanPSMT" w:hAnsi="TimesNewRomanPSMT" w:cs="TimesNewRomanPSMT"/>
          <w:b/>
          <w:bCs/>
        </w:rPr>
        <w:t>2</w:t>
      </w:r>
      <w:r w:rsidR="0003598A" w:rsidRPr="00B3772B">
        <w:rPr>
          <w:rFonts w:ascii="TimesNewRomanPSMT" w:hAnsi="TimesNewRomanPSMT" w:cs="TimesNewRomanPSMT"/>
          <w:b/>
          <w:bCs/>
        </w:rPr>
        <w:t>:</w:t>
      </w:r>
      <w:r w:rsidR="009046C8">
        <w:rPr>
          <w:rFonts w:ascii="TimesNewRomanPSMT" w:hAnsi="TimesNewRomanPSMT" w:cs="TimesNewRomanPSMT"/>
          <w:b/>
          <w:bCs/>
        </w:rPr>
        <w:t xml:space="preserve">20 </w:t>
      </w:r>
      <w:r w:rsidRPr="00B3772B">
        <w:rPr>
          <w:rFonts w:ascii="TimesNewRomanPSMT" w:hAnsi="TimesNewRomanPSMT" w:cs="TimesNewRomanPSMT"/>
          <w:b/>
          <w:bCs/>
        </w:rPr>
        <w:t>PM – 3:</w:t>
      </w:r>
      <w:r w:rsidR="00AF12DC">
        <w:rPr>
          <w:rFonts w:ascii="TimesNewRomanPSMT" w:hAnsi="TimesNewRomanPSMT" w:cs="TimesNewRomanPSMT"/>
          <w:b/>
          <w:bCs/>
        </w:rPr>
        <w:t>0</w:t>
      </w:r>
      <w:r w:rsidR="009046C8">
        <w:rPr>
          <w:rFonts w:ascii="TimesNewRomanPSMT" w:hAnsi="TimesNewRomanPSMT" w:cs="TimesNewRomanPSMT"/>
          <w:b/>
          <w:bCs/>
        </w:rPr>
        <w:t>5</w:t>
      </w:r>
      <w:r w:rsidRPr="00B3772B">
        <w:rPr>
          <w:rFonts w:ascii="TimesNewRomanPSMT" w:hAnsi="TimesNewRomanPSMT" w:cs="TimesNewRomanPSMT"/>
          <w:b/>
          <w:bCs/>
        </w:rPr>
        <w:t xml:space="preserve"> PM</w:t>
      </w:r>
      <w:r w:rsidRPr="00B3772B">
        <w:rPr>
          <w:rFonts w:ascii="TimesNewRomanPSMT" w:hAnsi="TimesNewRomanPSMT" w:cs="TimesNewRomanPSMT"/>
        </w:rPr>
        <w:t xml:space="preserve"> </w:t>
      </w:r>
    </w:p>
    <w:p w14:paraId="410AAEB4" w14:textId="007521BC" w:rsidR="00AD3105" w:rsidRDefault="00832D34" w:rsidP="00B3772B">
      <w:pPr>
        <w:pStyle w:val="ListParagraph"/>
        <w:autoSpaceDE w:val="0"/>
        <w:autoSpaceDN w:val="0"/>
        <w:adjustRightInd w:val="0"/>
        <w:ind w:left="1080"/>
        <w:rPr>
          <w:b/>
          <w:bCs/>
          <w:i/>
          <w:iCs/>
        </w:rPr>
      </w:pPr>
      <w:r w:rsidRPr="00E80245">
        <w:rPr>
          <w:b/>
          <w:bCs/>
          <w:i/>
          <w:iCs/>
          <w:sz w:val="22"/>
          <w:szCs w:val="22"/>
        </w:rPr>
        <w:t xml:space="preserve">Alternate Method to </w:t>
      </w:r>
      <w:r w:rsidRPr="00E80245">
        <w:rPr>
          <w:b/>
          <w:bCs/>
          <w:i/>
          <w:iCs/>
        </w:rPr>
        <w:t>Demonstrate Deformation Compatibility on URM Buildings with New Lateral System Using ASCE 4</w:t>
      </w:r>
      <w:r w:rsidR="00DD60C7">
        <w:rPr>
          <w:b/>
          <w:bCs/>
          <w:i/>
          <w:iCs/>
        </w:rPr>
        <w:t>1</w:t>
      </w:r>
      <w:r>
        <w:rPr>
          <w:b/>
          <w:bCs/>
          <w:i/>
          <w:iCs/>
        </w:rPr>
        <w:t>.</w:t>
      </w:r>
    </w:p>
    <w:p w14:paraId="6B63AF79" w14:textId="77777777" w:rsidR="00AD3105" w:rsidRDefault="00AD3105" w:rsidP="00AD3105">
      <w:pPr>
        <w:autoSpaceDE w:val="0"/>
        <w:autoSpaceDN w:val="0"/>
        <w:adjustRightInd w:val="0"/>
        <w:rPr>
          <w:b/>
          <w:bCs/>
          <w:i/>
          <w:iCs/>
        </w:rPr>
      </w:pPr>
    </w:p>
    <w:p w14:paraId="4617FBEC" w14:textId="0ABBCEBC" w:rsidR="006C0799" w:rsidRPr="006C0799" w:rsidRDefault="002D05A7" w:rsidP="00AD3105">
      <w:pPr>
        <w:pStyle w:val="ListParagraph"/>
        <w:numPr>
          <w:ilvl w:val="0"/>
          <w:numId w:val="1"/>
        </w:numPr>
        <w:autoSpaceDE w:val="0"/>
        <w:autoSpaceDN w:val="0"/>
        <w:adjustRightInd w:val="0"/>
        <w:rPr>
          <w:rFonts w:ascii="TimesNewRomanPSMT" w:hAnsi="TimesNewRomanPSMT" w:cs="TimesNewRomanPSMT"/>
        </w:rPr>
      </w:pPr>
      <w:r w:rsidRPr="006C0799">
        <w:rPr>
          <w:rFonts w:ascii="TimesNewRomanPSMT" w:hAnsi="TimesNewRomanPSMT" w:cs="TimesNewRomanPSMT"/>
          <w:b/>
          <w:bCs/>
        </w:rPr>
        <w:t>3:</w:t>
      </w:r>
      <w:r w:rsidR="00AF12DC">
        <w:rPr>
          <w:rFonts w:ascii="TimesNewRomanPSMT" w:hAnsi="TimesNewRomanPSMT" w:cs="TimesNewRomanPSMT"/>
          <w:b/>
          <w:bCs/>
        </w:rPr>
        <w:t>0</w:t>
      </w:r>
      <w:r w:rsidR="009046C8">
        <w:rPr>
          <w:rFonts w:ascii="TimesNewRomanPSMT" w:hAnsi="TimesNewRomanPSMT" w:cs="TimesNewRomanPSMT"/>
          <w:b/>
          <w:bCs/>
        </w:rPr>
        <w:t xml:space="preserve">5 </w:t>
      </w:r>
      <w:r w:rsidRPr="006C0799">
        <w:rPr>
          <w:rFonts w:ascii="TimesNewRomanPSMT" w:hAnsi="TimesNewRomanPSMT" w:cs="TimesNewRomanPSMT"/>
          <w:b/>
          <w:bCs/>
        </w:rPr>
        <w:t>PM-</w:t>
      </w:r>
      <w:r w:rsidR="006C0799" w:rsidRPr="006C0799">
        <w:rPr>
          <w:rFonts w:ascii="TimesNewRomanPSMT" w:hAnsi="TimesNewRomanPSMT" w:cs="TimesNewRomanPSMT"/>
          <w:b/>
          <w:bCs/>
        </w:rPr>
        <w:t>3:</w:t>
      </w:r>
      <w:r w:rsidR="009046C8">
        <w:rPr>
          <w:rFonts w:ascii="TimesNewRomanPSMT" w:hAnsi="TimesNewRomanPSMT" w:cs="TimesNewRomanPSMT"/>
          <w:b/>
          <w:bCs/>
        </w:rPr>
        <w:t xml:space="preserve">20 </w:t>
      </w:r>
      <w:r w:rsidR="006C0799" w:rsidRPr="006C0799">
        <w:rPr>
          <w:rFonts w:ascii="TimesNewRomanPSMT" w:hAnsi="TimesNewRomanPSMT" w:cs="TimesNewRomanPSMT"/>
          <w:b/>
          <w:bCs/>
        </w:rPr>
        <w:t>PM</w:t>
      </w:r>
      <w:r w:rsidR="00913086" w:rsidRPr="00AD3105">
        <w:rPr>
          <w:b/>
          <w:bCs/>
          <w:i/>
          <w:iCs/>
        </w:rPr>
        <w:tab/>
      </w:r>
    </w:p>
    <w:p w14:paraId="29E62AD4" w14:textId="77777777" w:rsidR="001E2333" w:rsidRDefault="00F44EFC" w:rsidP="001E2333">
      <w:pPr>
        <w:pStyle w:val="ListParagraph"/>
        <w:autoSpaceDE w:val="0"/>
        <w:autoSpaceDN w:val="0"/>
        <w:adjustRightInd w:val="0"/>
        <w:ind w:left="1080"/>
        <w:rPr>
          <w:b/>
          <w:bCs/>
          <w:i/>
          <w:iCs/>
          <w:sz w:val="22"/>
          <w:szCs w:val="22"/>
        </w:rPr>
      </w:pPr>
      <w:r w:rsidRPr="00F44EFC">
        <w:rPr>
          <w:b/>
          <w:bCs/>
          <w:i/>
          <w:iCs/>
          <w:sz w:val="22"/>
          <w:szCs w:val="22"/>
        </w:rPr>
        <w:t>Review proposed revisions to City’s code guide on testing requirements for Adhesive Anchors in URMS</w:t>
      </w:r>
      <w:r w:rsidR="008252EC" w:rsidRPr="00F44EFC">
        <w:rPr>
          <w:b/>
          <w:bCs/>
          <w:i/>
          <w:iCs/>
          <w:sz w:val="22"/>
          <w:szCs w:val="22"/>
        </w:rPr>
        <w:t xml:space="preserve"> </w:t>
      </w:r>
    </w:p>
    <w:p w14:paraId="10F6F96A" w14:textId="77777777" w:rsidR="0072270D" w:rsidRDefault="0072270D" w:rsidP="0072270D">
      <w:pPr>
        <w:autoSpaceDE w:val="0"/>
        <w:autoSpaceDN w:val="0"/>
        <w:adjustRightInd w:val="0"/>
        <w:rPr>
          <w:b/>
          <w:bCs/>
          <w:sz w:val="22"/>
          <w:szCs w:val="22"/>
        </w:rPr>
      </w:pPr>
    </w:p>
    <w:p w14:paraId="6925179B" w14:textId="3FFA7C81" w:rsidR="00C333D1" w:rsidRPr="00C333D1" w:rsidRDefault="002D7B70" w:rsidP="00C333D1">
      <w:pPr>
        <w:pStyle w:val="ListParagraph"/>
        <w:numPr>
          <w:ilvl w:val="0"/>
          <w:numId w:val="1"/>
        </w:numPr>
        <w:autoSpaceDE w:val="0"/>
        <w:autoSpaceDN w:val="0"/>
        <w:adjustRightInd w:val="0"/>
        <w:rPr>
          <w:b/>
          <w:bCs/>
          <w:i/>
          <w:iCs/>
          <w:sz w:val="22"/>
          <w:szCs w:val="22"/>
        </w:rPr>
      </w:pPr>
      <w:r w:rsidRPr="00C333D1">
        <w:rPr>
          <w:rFonts w:ascii="TimesNewRomanPSMT" w:hAnsi="TimesNewRomanPSMT" w:cs="TimesNewRomanPSMT"/>
          <w:b/>
          <w:bCs/>
        </w:rPr>
        <w:t>3:</w:t>
      </w:r>
      <w:r w:rsidR="009046C8">
        <w:rPr>
          <w:rFonts w:ascii="TimesNewRomanPSMT" w:hAnsi="TimesNewRomanPSMT" w:cs="TimesNewRomanPSMT"/>
          <w:b/>
          <w:bCs/>
        </w:rPr>
        <w:t>20</w:t>
      </w:r>
      <w:r w:rsidRPr="00C333D1">
        <w:rPr>
          <w:rFonts w:ascii="TimesNewRomanPSMT" w:hAnsi="TimesNewRomanPSMT" w:cs="TimesNewRomanPSMT"/>
          <w:b/>
          <w:bCs/>
        </w:rPr>
        <w:t xml:space="preserve"> -3:30 PM</w:t>
      </w:r>
      <w:r w:rsidRPr="00C333D1">
        <w:rPr>
          <w:b/>
          <w:bCs/>
          <w:sz w:val="22"/>
          <w:szCs w:val="22"/>
        </w:rPr>
        <w:t xml:space="preserve">  </w:t>
      </w:r>
      <w:r w:rsidR="0003598A" w:rsidRPr="00C333D1">
        <w:rPr>
          <w:b/>
          <w:bCs/>
          <w:sz w:val="22"/>
          <w:szCs w:val="22"/>
        </w:rPr>
        <w:tab/>
      </w:r>
      <w:r w:rsidR="0003598A" w:rsidRPr="00C333D1">
        <w:rPr>
          <w:b/>
          <w:bCs/>
          <w:sz w:val="22"/>
          <w:szCs w:val="22"/>
        </w:rPr>
        <w:tab/>
      </w:r>
      <w:r w:rsidRPr="00C333D1">
        <w:rPr>
          <w:b/>
          <w:bCs/>
          <w:sz w:val="22"/>
          <w:szCs w:val="22"/>
        </w:rPr>
        <w:t xml:space="preserve"> </w:t>
      </w:r>
    </w:p>
    <w:p w14:paraId="5838C3BA" w14:textId="092EF2CB" w:rsidR="00122C8A" w:rsidRPr="00C333D1" w:rsidRDefault="00122C8A" w:rsidP="00C333D1">
      <w:pPr>
        <w:pStyle w:val="ListParagraph"/>
        <w:autoSpaceDE w:val="0"/>
        <w:autoSpaceDN w:val="0"/>
        <w:adjustRightInd w:val="0"/>
        <w:ind w:left="1080"/>
        <w:rPr>
          <w:b/>
          <w:bCs/>
          <w:i/>
          <w:iCs/>
          <w:sz w:val="22"/>
          <w:szCs w:val="22"/>
        </w:rPr>
      </w:pPr>
      <w:r w:rsidRPr="00C333D1">
        <w:rPr>
          <w:b/>
          <w:bCs/>
          <w:sz w:val="22"/>
          <w:szCs w:val="22"/>
        </w:rPr>
        <w:t>PUBLIC T</w:t>
      </w:r>
      <w:r w:rsidR="002D7B70" w:rsidRPr="00C333D1">
        <w:rPr>
          <w:b/>
          <w:bCs/>
          <w:sz w:val="22"/>
          <w:szCs w:val="22"/>
        </w:rPr>
        <w:t xml:space="preserve">ESTIMONY  </w:t>
      </w:r>
    </w:p>
    <w:p w14:paraId="156549A0" w14:textId="5F0F632A" w:rsidR="003C2687" w:rsidRPr="0059108A" w:rsidRDefault="003C2687" w:rsidP="00A95682">
      <w:pPr>
        <w:autoSpaceDE w:val="0"/>
        <w:autoSpaceDN w:val="0"/>
        <w:adjustRightInd w:val="0"/>
        <w:rPr>
          <w:rFonts w:ascii="TimesNewRomanPSMT" w:hAnsi="TimesNewRomanPSMT" w:cs="TimesNewRomanPSMT"/>
        </w:rPr>
      </w:pPr>
    </w:p>
    <w:p w14:paraId="7505BECD" w14:textId="77777777" w:rsidR="003C2687" w:rsidRDefault="003C2687" w:rsidP="00A95682">
      <w:pPr>
        <w:autoSpaceDE w:val="0"/>
        <w:autoSpaceDN w:val="0"/>
        <w:adjustRightInd w:val="0"/>
        <w:rPr>
          <w:rFonts w:ascii="Century Gothic" w:hAnsi="Century Gothic" w:cs="Century Gothic"/>
          <w:color w:val="000000"/>
        </w:rPr>
      </w:pPr>
    </w:p>
    <w:p w14:paraId="784CF79B" w14:textId="69C63C57" w:rsidR="00A95682" w:rsidRDefault="00C470BD" w:rsidP="00A95682">
      <w:pPr>
        <w:autoSpaceDE w:val="0"/>
        <w:autoSpaceDN w:val="0"/>
        <w:adjustRightInd w:val="0"/>
        <w:rPr>
          <w:rFonts w:ascii="Century Gothic" w:hAnsi="Century Gothic" w:cs="Century Gothic"/>
          <w:color w:val="000000"/>
        </w:rPr>
      </w:pPr>
      <w:r>
        <w:rPr>
          <w:rFonts w:ascii="Century Gothic" w:hAnsi="Century Gothic" w:cs="Century Gothic"/>
          <w:color w:val="000000"/>
        </w:rPr>
        <w:t xml:space="preserve">PUBLIC PARTICIAPTION AND TESTIMONY: </w:t>
      </w:r>
    </w:p>
    <w:p w14:paraId="63C7E94C" w14:textId="77777777" w:rsidR="00C470BD" w:rsidRPr="00A95682" w:rsidRDefault="00C470BD" w:rsidP="00A95682">
      <w:pPr>
        <w:autoSpaceDE w:val="0"/>
        <w:autoSpaceDN w:val="0"/>
        <w:adjustRightInd w:val="0"/>
        <w:rPr>
          <w:rFonts w:ascii="Century Gothic" w:hAnsi="Century Gothic" w:cs="Century Gothic"/>
          <w:color w:val="000000"/>
        </w:rPr>
      </w:pPr>
    </w:p>
    <w:p w14:paraId="000C4C66" w14:textId="5843430B" w:rsidR="009662C9" w:rsidRDefault="00A95682" w:rsidP="00A95682">
      <w:pPr>
        <w:rPr>
          <w:rFonts w:ascii="Century Gothic" w:hAnsi="Century Gothic" w:cs="Century Gothic"/>
          <w:i/>
          <w:iCs/>
          <w:color w:val="000000"/>
          <w:sz w:val="20"/>
          <w:szCs w:val="20"/>
        </w:rPr>
      </w:pPr>
      <w:r w:rsidRPr="00A95682">
        <w:rPr>
          <w:rFonts w:ascii="Century Gothic" w:hAnsi="Century Gothic" w:cs="Century Gothic"/>
          <w:color w:val="000000"/>
        </w:rPr>
        <w:t xml:space="preserve"> </w:t>
      </w:r>
      <w:r w:rsidR="000A624D" w:rsidRPr="00E5346A">
        <w:rPr>
          <w:rFonts w:ascii="Century Gothic" w:hAnsi="Century Gothic" w:cs="Century Gothic"/>
          <w:i/>
          <w:iCs/>
          <w:color w:val="000000"/>
          <w:sz w:val="20"/>
          <w:szCs w:val="20"/>
        </w:rPr>
        <w:t xml:space="preserve">The </w:t>
      </w:r>
      <w:proofErr w:type="gramStart"/>
      <w:r w:rsidR="00E5346A" w:rsidRPr="00E5346A">
        <w:rPr>
          <w:rFonts w:ascii="Century Gothic" w:hAnsi="Century Gothic" w:cs="Century Gothic"/>
          <w:i/>
          <w:iCs/>
          <w:color w:val="000000"/>
          <w:sz w:val="20"/>
          <w:szCs w:val="20"/>
        </w:rPr>
        <w:t>g</w:t>
      </w:r>
      <w:r w:rsidR="000A624D" w:rsidRPr="00E5346A">
        <w:rPr>
          <w:rFonts w:ascii="Century Gothic" w:hAnsi="Century Gothic" w:cs="Century Gothic"/>
          <w:i/>
          <w:iCs/>
          <w:color w:val="000000"/>
          <w:sz w:val="20"/>
          <w:szCs w:val="20"/>
        </w:rPr>
        <w:t>eneral public</w:t>
      </w:r>
      <w:proofErr w:type="gramEnd"/>
      <w:r w:rsidR="000A624D" w:rsidRPr="00E5346A">
        <w:rPr>
          <w:rFonts w:ascii="Century Gothic" w:hAnsi="Century Gothic" w:cs="Century Gothic"/>
          <w:i/>
          <w:iCs/>
          <w:color w:val="000000"/>
          <w:sz w:val="20"/>
          <w:szCs w:val="20"/>
        </w:rPr>
        <w:t xml:space="preserve"> may attend the meeting virtually using the zoom platform</w:t>
      </w:r>
      <w:r w:rsidR="000A624D" w:rsidRPr="009662C9">
        <w:rPr>
          <w:rFonts w:ascii="Century Gothic" w:hAnsi="Century Gothic" w:cs="Century Gothic"/>
          <w:i/>
          <w:iCs/>
          <w:color w:val="000000"/>
          <w:sz w:val="20"/>
          <w:szCs w:val="20"/>
        </w:rPr>
        <w:t>.</w:t>
      </w:r>
      <w:r w:rsidR="000437CA" w:rsidRPr="009662C9">
        <w:rPr>
          <w:rFonts w:ascii="Century Gothic" w:hAnsi="Century Gothic" w:cs="Century Gothic"/>
          <w:i/>
          <w:iCs/>
          <w:color w:val="000000"/>
          <w:sz w:val="20"/>
          <w:szCs w:val="20"/>
        </w:rPr>
        <w:t xml:space="preserve"> </w:t>
      </w:r>
      <w:r w:rsidR="00C470BD">
        <w:rPr>
          <w:rFonts w:ascii="Century Gothic" w:hAnsi="Century Gothic" w:cs="Century Gothic"/>
          <w:i/>
          <w:iCs/>
          <w:color w:val="000000"/>
          <w:sz w:val="20"/>
          <w:szCs w:val="20"/>
        </w:rPr>
        <w:t>and</w:t>
      </w:r>
      <w:r w:rsidR="000437CA" w:rsidRPr="009662C9">
        <w:rPr>
          <w:rFonts w:ascii="Century Gothic" w:hAnsi="Century Gothic" w:cs="Century Gothic"/>
          <w:i/>
          <w:iCs/>
          <w:color w:val="000000"/>
          <w:sz w:val="20"/>
          <w:szCs w:val="20"/>
        </w:rPr>
        <w:t xml:space="preserve"> provide </w:t>
      </w:r>
      <w:r w:rsidR="009662C9" w:rsidRPr="009662C9">
        <w:rPr>
          <w:rFonts w:ascii="Century Gothic" w:hAnsi="Century Gothic" w:cs="Century Gothic"/>
          <w:i/>
          <w:iCs/>
          <w:color w:val="000000"/>
          <w:sz w:val="20"/>
          <w:szCs w:val="20"/>
        </w:rPr>
        <w:t>testimony at the end of the meeting</w:t>
      </w:r>
      <w:r w:rsidR="008A3AE3">
        <w:rPr>
          <w:rFonts w:ascii="Century Gothic" w:hAnsi="Century Gothic" w:cs="Century Gothic"/>
          <w:i/>
          <w:iCs/>
          <w:color w:val="000000"/>
          <w:sz w:val="20"/>
          <w:szCs w:val="20"/>
        </w:rPr>
        <w:t xml:space="preserve"> </w:t>
      </w:r>
      <w:r w:rsidR="003C5CBF">
        <w:rPr>
          <w:rFonts w:ascii="Century Gothic" w:hAnsi="Century Gothic" w:cs="Century Gothic"/>
          <w:i/>
          <w:iCs/>
          <w:color w:val="000000"/>
          <w:sz w:val="20"/>
          <w:szCs w:val="20"/>
        </w:rPr>
        <w:t>during the time specified in the agenda above only.</w:t>
      </w:r>
      <w:r w:rsidR="000437CA" w:rsidRPr="009662C9">
        <w:rPr>
          <w:rFonts w:ascii="Century Gothic" w:hAnsi="Century Gothic" w:cs="Century Gothic"/>
          <w:i/>
          <w:iCs/>
          <w:color w:val="000000"/>
          <w:sz w:val="20"/>
          <w:szCs w:val="20"/>
        </w:rPr>
        <w:t xml:space="preserve"> Public testimony will be limited to </w:t>
      </w:r>
      <w:r w:rsidR="009662C9" w:rsidRPr="009662C9">
        <w:rPr>
          <w:rFonts w:ascii="Century Gothic" w:hAnsi="Century Gothic" w:cs="Century Gothic"/>
          <w:i/>
          <w:iCs/>
          <w:color w:val="000000"/>
          <w:sz w:val="20"/>
          <w:szCs w:val="20"/>
        </w:rPr>
        <w:t>2 minutes per person</w:t>
      </w:r>
      <w:r w:rsidR="009662C9">
        <w:rPr>
          <w:rFonts w:ascii="Century Gothic" w:hAnsi="Century Gothic" w:cs="Century Gothic"/>
          <w:i/>
          <w:iCs/>
          <w:color w:val="000000"/>
          <w:sz w:val="20"/>
          <w:szCs w:val="20"/>
        </w:rPr>
        <w:t xml:space="preserve">. </w:t>
      </w:r>
    </w:p>
    <w:p w14:paraId="5047C506" w14:textId="276FD257" w:rsidR="00416809" w:rsidRDefault="000A624D" w:rsidP="00A95682">
      <w:r>
        <w:rPr>
          <w:rFonts w:ascii="Century Gothic" w:hAnsi="Century Gothic" w:cs="Century Gothic"/>
          <w:color w:val="000000"/>
        </w:rPr>
        <w:lastRenderedPageBreak/>
        <w:t xml:space="preserve"> </w:t>
      </w:r>
      <w:r w:rsidR="00A95682" w:rsidRPr="00A95682">
        <w:rPr>
          <w:rFonts w:ascii="Century Gothic" w:hAnsi="Century Gothic" w:cs="Century Gothic"/>
          <w:i/>
          <w:iCs/>
          <w:color w:val="000000"/>
          <w:sz w:val="20"/>
          <w:szCs w:val="20"/>
        </w:rPr>
        <w:t xml:space="preserve">If you do not have access to the internet from a home computer or mobile phone, we can provide accommodations for you to view a live video display of the meeting, including the ability to call in and provide testimony, from 1900 SW 4th Avenue in downtown Portland. This option for participation requires you to travel to a </w:t>
      </w:r>
      <w:proofErr w:type="gramStart"/>
      <w:r w:rsidR="00A95682" w:rsidRPr="00A95682">
        <w:rPr>
          <w:rFonts w:ascii="Century Gothic" w:hAnsi="Century Gothic" w:cs="Century Gothic"/>
          <w:i/>
          <w:iCs/>
          <w:color w:val="000000"/>
          <w:sz w:val="20"/>
          <w:szCs w:val="20"/>
        </w:rPr>
        <w:t>City</w:t>
      </w:r>
      <w:proofErr w:type="gramEnd"/>
      <w:r w:rsidR="00A95682" w:rsidRPr="00A95682">
        <w:rPr>
          <w:rFonts w:ascii="Century Gothic" w:hAnsi="Century Gothic" w:cs="Century Gothic"/>
          <w:i/>
          <w:iCs/>
          <w:color w:val="000000"/>
          <w:sz w:val="20"/>
          <w:szCs w:val="20"/>
        </w:rPr>
        <w:t xml:space="preserve"> building where we will provide a monitor for viewing and listening to the meeting. A phone number will be provided for you to use to provide testimony. City staff will not be present at this viewing location. If you require such accommodation, please contact </w:t>
      </w:r>
      <w:r w:rsidR="007A7C1A">
        <w:rPr>
          <w:rFonts w:ascii="Century Gothic" w:hAnsi="Century Gothic" w:cs="Century Gothic"/>
          <w:i/>
          <w:iCs/>
          <w:color w:val="000000"/>
          <w:sz w:val="20"/>
          <w:szCs w:val="20"/>
        </w:rPr>
        <w:t xml:space="preserve">Structural Advisory Committee </w:t>
      </w:r>
      <w:r w:rsidR="00A95682" w:rsidRPr="00A95682">
        <w:rPr>
          <w:rFonts w:ascii="Century Gothic" w:hAnsi="Century Gothic" w:cs="Century Gothic"/>
          <w:i/>
          <w:iCs/>
          <w:color w:val="000000"/>
          <w:sz w:val="20"/>
          <w:szCs w:val="20"/>
        </w:rPr>
        <w:t>Liaison</w:t>
      </w:r>
      <w:r w:rsidR="007A7C1A">
        <w:rPr>
          <w:rFonts w:ascii="Century Gothic" w:hAnsi="Century Gothic" w:cs="Century Gothic"/>
          <w:i/>
          <w:iCs/>
          <w:color w:val="000000"/>
          <w:sz w:val="20"/>
          <w:szCs w:val="20"/>
        </w:rPr>
        <w:t xml:space="preserve"> Amit Kumar</w:t>
      </w:r>
      <w:r w:rsidR="00A95682" w:rsidRPr="00A95682">
        <w:rPr>
          <w:rFonts w:ascii="Century Gothic" w:hAnsi="Century Gothic" w:cs="Century Gothic"/>
          <w:i/>
          <w:iCs/>
          <w:color w:val="000000"/>
          <w:sz w:val="20"/>
          <w:szCs w:val="20"/>
        </w:rPr>
        <w:t xml:space="preserve"> at 503-8</w:t>
      </w:r>
      <w:r w:rsidR="007A7C1A">
        <w:rPr>
          <w:rFonts w:ascii="Century Gothic" w:hAnsi="Century Gothic" w:cs="Century Gothic"/>
          <w:i/>
          <w:iCs/>
          <w:color w:val="000000"/>
          <w:sz w:val="20"/>
          <w:szCs w:val="20"/>
        </w:rPr>
        <w:t>65</w:t>
      </w:r>
      <w:r w:rsidR="00A95682" w:rsidRPr="00A95682">
        <w:rPr>
          <w:rFonts w:ascii="Century Gothic" w:hAnsi="Century Gothic" w:cs="Century Gothic"/>
          <w:i/>
          <w:iCs/>
          <w:color w:val="000000"/>
          <w:sz w:val="20"/>
          <w:szCs w:val="20"/>
        </w:rPr>
        <w:t>-</w:t>
      </w:r>
      <w:r w:rsidR="00E5346A">
        <w:rPr>
          <w:rFonts w:ascii="Century Gothic" w:hAnsi="Century Gothic" w:cs="Century Gothic"/>
          <w:i/>
          <w:iCs/>
          <w:color w:val="000000"/>
          <w:sz w:val="20"/>
          <w:szCs w:val="20"/>
        </w:rPr>
        <w:t xml:space="preserve">6500 </w:t>
      </w:r>
      <w:r w:rsidR="00A95682" w:rsidRPr="00A95682">
        <w:rPr>
          <w:rFonts w:ascii="Century Gothic" w:hAnsi="Century Gothic" w:cs="Century Gothic"/>
          <w:i/>
          <w:iCs/>
          <w:color w:val="000000"/>
          <w:sz w:val="20"/>
          <w:szCs w:val="20"/>
        </w:rPr>
        <w:t>by noon the day before the meeting.</w:t>
      </w:r>
    </w:p>
    <w:sectPr w:rsidR="00416809" w:rsidSect="00E20488">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2A2AC" w14:textId="77777777" w:rsidR="00895F97" w:rsidRDefault="00895F97">
      <w:r>
        <w:separator/>
      </w:r>
    </w:p>
  </w:endnote>
  <w:endnote w:type="continuationSeparator" w:id="0">
    <w:p w14:paraId="28FACDD2" w14:textId="77777777" w:rsidR="00895F97" w:rsidRDefault="0089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C50D" w14:textId="77777777" w:rsidR="00416809" w:rsidRPr="00D6285F" w:rsidRDefault="00BA3D51" w:rsidP="00416809">
    <w:pPr>
      <w:pStyle w:val="Footer"/>
    </w:pPr>
    <w:r>
      <w:rPr>
        <w:noProof/>
      </w:rPr>
      <w:drawing>
        <wp:inline distT="0" distB="0" distL="0" distR="0" wp14:anchorId="5047C511" wp14:editId="5047C512">
          <wp:extent cx="5943600" cy="171450"/>
          <wp:effectExtent l="0" t="0" r="0" b="0"/>
          <wp:docPr id="2" name="Picture 2" descr="C2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C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5047C50E" w14:textId="77777777" w:rsidR="00416809" w:rsidRDefault="00416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7F5A" w14:textId="77777777" w:rsidR="00895F97" w:rsidRDefault="00895F97">
      <w:r>
        <w:separator/>
      </w:r>
    </w:p>
  </w:footnote>
  <w:footnote w:type="continuationSeparator" w:id="0">
    <w:p w14:paraId="7511104E" w14:textId="77777777" w:rsidR="00895F97" w:rsidRDefault="0089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C50B" w14:textId="38A72086" w:rsidR="00416809" w:rsidRDefault="00C619E3">
    <w:pPr>
      <w:pStyle w:val="Header"/>
    </w:pPr>
    <w:r>
      <w:rPr>
        <w:noProof/>
      </w:rPr>
      <w:drawing>
        <wp:inline distT="0" distB="0" distL="0" distR="0" wp14:anchorId="7E97763D" wp14:editId="571053DC">
          <wp:extent cx="5943600" cy="1038860"/>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38860"/>
                  </a:xfrm>
                  <a:prstGeom prst="rect">
                    <a:avLst/>
                  </a:prstGeom>
                </pic:spPr>
              </pic:pic>
            </a:graphicData>
          </a:graphic>
        </wp:inline>
      </w:drawing>
    </w:r>
  </w:p>
  <w:p w14:paraId="5047C50C" w14:textId="77777777" w:rsidR="004D3512" w:rsidRDefault="004D3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55887"/>
    <w:multiLevelType w:val="hybridMultilevel"/>
    <w:tmpl w:val="AD4CF0B6"/>
    <w:lvl w:ilvl="0" w:tplc="9B86FF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412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BD"/>
    <w:rsid w:val="00004153"/>
    <w:rsid w:val="00027E40"/>
    <w:rsid w:val="000311EC"/>
    <w:rsid w:val="0003598A"/>
    <w:rsid w:val="00041B1B"/>
    <w:rsid w:val="000437CA"/>
    <w:rsid w:val="00046013"/>
    <w:rsid w:val="00061847"/>
    <w:rsid w:val="000A624D"/>
    <w:rsid w:val="000A6FAA"/>
    <w:rsid w:val="000D5F78"/>
    <w:rsid w:val="00121CE3"/>
    <w:rsid w:val="00122C8A"/>
    <w:rsid w:val="001252E8"/>
    <w:rsid w:val="00170695"/>
    <w:rsid w:val="001E2333"/>
    <w:rsid w:val="00205C49"/>
    <w:rsid w:val="00215162"/>
    <w:rsid w:val="002455A1"/>
    <w:rsid w:val="002751FE"/>
    <w:rsid w:val="00283F1D"/>
    <w:rsid w:val="00285030"/>
    <w:rsid w:val="00291973"/>
    <w:rsid w:val="00292C41"/>
    <w:rsid w:val="002C708D"/>
    <w:rsid w:val="002D05A7"/>
    <w:rsid w:val="002D574E"/>
    <w:rsid w:val="002D7B70"/>
    <w:rsid w:val="002E5FE5"/>
    <w:rsid w:val="003056A3"/>
    <w:rsid w:val="00353CDA"/>
    <w:rsid w:val="00377EBA"/>
    <w:rsid w:val="003808E6"/>
    <w:rsid w:val="00380B85"/>
    <w:rsid w:val="003A72E5"/>
    <w:rsid w:val="003B3DBE"/>
    <w:rsid w:val="003C2687"/>
    <w:rsid w:val="003C5CBF"/>
    <w:rsid w:val="003D78DC"/>
    <w:rsid w:val="00416809"/>
    <w:rsid w:val="0042438C"/>
    <w:rsid w:val="0045421D"/>
    <w:rsid w:val="00462B15"/>
    <w:rsid w:val="004645EE"/>
    <w:rsid w:val="00465873"/>
    <w:rsid w:val="004C0499"/>
    <w:rsid w:val="004C299B"/>
    <w:rsid w:val="004D2B03"/>
    <w:rsid w:val="004D3512"/>
    <w:rsid w:val="004F5AB9"/>
    <w:rsid w:val="004F6719"/>
    <w:rsid w:val="0051200A"/>
    <w:rsid w:val="005127D3"/>
    <w:rsid w:val="00517658"/>
    <w:rsid w:val="00547C9F"/>
    <w:rsid w:val="005501E0"/>
    <w:rsid w:val="00563122"/>
    <w:rsid w:val="00564189"/>
    <w:rsid w:val="00574F07"/>
    <w:rsid w:val="0059108A"/>
    <w:rsid w:val="005B3D2A"/>
    <w:rsid w:val="005F1778"/>
    <w:rsid w:val="006042FE"/>
    <w:rsid w:val="00614E4C"/>
    <w:rsid w:val="0062148B"/>
    <w:rsid w:val="00633C8F"/>
    <w:rsid w:val="00647A0F"/>
    <w:rsid w:val="00656F73"/>
    <w:rsid w:val="006634AA"/>
    <w:rsid w:val="00684EBC"/>
    <w:rsid w:val="006953E6"/>
    <w:rsid w:val="006C0799"/>
    <w:rsid w:val="006D37C7"/>
    <w:rsid w:val="006D54F2"/>
    <w:rsid w:val="00706330"/>
    <w:rsid w:val="0072270D"/>
    <w:rsid w:val="007705F8"/>
    <w:rsid w:val="0078257A"/>
    <w:rsid w:val="00784FE8"/>
    <w:rsid w:val="00794562"/>
    <w:rsid w:val="007A7C1A"/>
    <w:rsid w:val="007B58FC"/>
    <w:rsid w:val="007C2A81"/>
    <w:rsid w:val="007C4747"/>
    <w:rsid w:val="007D5189"/>
    <w:rsid w:val="00813E46"/>
    <w:rsid w:val="008252EC"/>
    <w:rsid w:val="00832D34"/>
    <w:rsid w:val="008853D4"/>
    <w:rsid w:val="00895F97"/>
    <w:rsid w:val="008A1568"/>
    <w:rsid w:val="008A223B"/>
    <w:rsid w:val="008A3AE3"/>
    <w:rsid w:val="008B75BE"/>
    <w:rsid w:val="009046C8"/>
    <w:rsid w:val="0090618C"/>
    <w:rsid w:val="00913086"/>
    <w:rsid w:val="009334D6"/>
    <w:rsid w:val="009662C9"/>
    <w:rsid w:val="0098524F"/>
    <w:rsid w:val="009B5D5A"/>
    <w:rsid w:val="009C2090"/>
    <w:rsid w:val="009D0BDF"/>
    <w:rsid w:val="009D3AAE"/>
    <w:rsid w:val="009E0DF4"/>
    <w:rsid w:val="009F382A"/>
    <w:rsid w:val="00A410DB"/>
    <w:rsid w:val="00A95682"/>
    <w:rsid w:val="00AA78BB"/>
    <w:rsid w:val="00AB032C"/>
    <w:rsid w:val="00AD0D40"/>
    <w:rsid w:val="00AD3105"/>
    <w:rsid w:val="00AF12DC"/>
    <w:rsid w:val="00AF2217"/>
    <w:rsid w:val="00B11AAF"/>
    <w:rsid w:val="00B366BD"/>
    <w:rsid w:val="00B3772B"/>
    <w:rsid w:val="00B649A7"/>
    <w:rsid w:val="00B672AC"/>
    <w:rsid w:val="00B83BD6"/>
    <w:rsid w:val="00BA3D51"/>
    <w:rsid w:val="00BC26FF"/>
    <w:rsid w:val="00BD5DA1"/>
    <w:rsid w:val="00BF1B51"/>
    <w:rsid w:val="00C0188B"/>
    <w:rsid w:val="00C062D7"/>
    <w:rsid w:val="00C333D1"/>
    <w:rsid w:val="00C3559A"/>
    <w:rsid w:val="00C45E53"/>
    <w:rsid w:val="00C470BD"/>
    <w:rsid w:val="00C619E3"/>
    <w:rsid w:val="00CA08B1"/>
    <w:rsid w:val="00CA4654"/>
    <w:rsid w:val="00CB5E0E"/>
    <w:rsid w:val="00CD67FD"/>
    <w:rsid w:val="00D122E1"/>
    <w:rsid w:val="00D31C4D"/>
    <w:rsid w:val="00D362CE"/>
    <w:rsid w:val="00D378D5"/>
    <w:rsid w:val="00D6285F"/>
    <w:rsid w:val="00D71679"/>
    <w:rsid w:val="00D91091"/>
    <w:rsid w:val="00D96C0A"/>
    <w:rsid w:val="00DB4EC5"/>
    <w:rsid w:val="00DB66D1"/>
    <w:rsid w:val="00DD60C7"/>
    <w:rsid w:val="00E03125"/>
    <w:rsid w:val="00E040EC"/>
    <w:rsid w:val="00E13AB3"/>
    <w:rsid w:val="00E20488"/>
    <w:rsid w:val="00E44744"/>
    <w:rsid w:val="00E5346A"/>
    <w:rsid w:val="00E65C94"/>
    <w:rsid w:val="00E80245"/>
    <w:rsid w:val="00F44EFC"/>
    <w:rsid w:val="00F4596C"/>
    <w:rsid w:val="00F466A0"/>
    <w:rsid w:val="00F91234"/>
    <w:rsid w:val="00F9525F"/>
    <w:rsid w:val="00FD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7C506"/>
  <w15:docId w15:val="{3CDDB878-0E9D-4719-A366-3D5D81FE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22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66BD"/>
    <w:pPr>
      <w:tabs>
        <w:tab w:val="center" w:pos="4320"/>
        <w:tab w:val="right" w:pos="8640"/>
      </w:tabs>
    </w:pPr>
  </w:style>
  <w:style w:type="paragraph" w:styleId="Footer">
    <w:name w:val="footer"/>
    <w:basedOn w:val="Normal"/>
    <w:rsid w:val="00B366BD"/>
    <w:pPr>
      <w:tabs>
        <w:tab w:val="center" w:pos="4320"/>
        <w:tab w:val="right" w:pos="8640"/>
      </w:tabs>
    </w:pPr>
  </w:style>
  <w:style w:type="paragraph" w:styleId="BalloonText">
    <w:name w:val="Balloon Text"/>
    <w:basedOn w:val="Normal"/>
    <w:link w:val="BalloonTextChar"/>
    <w:rsid w:val="00633C8F"/>
    <w:rPr>
      <w:rFonts w:ascii="Tahoma" w:hAnsi="Tahoma" w:cs="Tahoma"/>
      <w:sz w:val="16"/>
      <w:szCs w:val="16"/>
    </w:rPr>
  </w:style>
  <w:style w:type="character" w:customStyle="1" w:styleId="BalloonTextChar">
    <w:name w:val="Balloon Text Char"/>
    <w:basedOn w:val="DefaultParagraphFont"/>
    <w:link w:val="BalloonText"/>
    <w:rsid w:val="00633C8F"/>
    <w:rPr>
      <w:rFonts w:ascii="Tahoma" w:hAnsi="Tahoma" w:cs="Tahoma"/>
      <w:sz w:val="16"/>
      <w:szCs w:val="16"/>
    </w:rPr>
  </w:style>
  <w:style w:type="character" w:styleId="Hyperlink">
    <w:name w:val="Hyperlink"/>
    <w:basedOn w:val="DefaultParagraphFont"/>
    <w:uiPriority w:val="99"/>
    <w:semiHidden/>
    <w:unhideWhenUsed/>
    <w:rsid w:val="00AA78BB"/>
    <w:rPr>
      <w:color w:val="0563C1"/>
      <w:u w:val="single"/>
    </w:rPr>
  </w:style>
  <w:style w:type="paragraph" w:customStyle="1" w:styleId="Default">
    <w:name w:val="Default"/>
    <w:rsid w:val="00AA78B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80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843186137?pwd=aXdUTzIvM3FVYTBOd1luaEVYU2kwdz0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s02web.zoom.us/j/87018903318?pwd=WHVGbGZ3TWlJNWlpSnN2NEkzV0FkQ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4B4A20A14AF444948CFDC6DDD51EBB" ma:contentTypeVersion="15" ma:contentTypeDescription="Create a new document." ma:contentTypeScope="" ma:versionID="5840b3805c38a8c4a575aaf3be16416b">
  <xsd:schema xmlns:xsd="http://www.w3.org/2001/XMLSchema" xmlns:xs="http://www.w3.org/2001/XMLSchema" xmlns:p="http://schemas.microsoft.com/office/2006/metadata/properties" xmlns:ns2="91c42df6-b4d5-45a2-b1ea-26a5eed046b3" xmlns:ns3="1ccfa5e3-6a96-49f1-91bd-21a36ab34b1f" targetNamespace="http://schemas.microsoft.com/office/2006/metadata/properties" ma:root="true" ma:fieldsID="15f2adb81a6958dae1dd0c01c0d75059" ns2:_="" ns3:_="">
    <xsd:import namespace="91c42df6-b4d5-45a2-b1ea-26a5eed046b3"/>
    <xsd:import namespace="1ccfa5e3-6a96-49f1-91bd-21a36ab34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42df6-b4d5-45a2-b1ea-26a5eed0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fa5e3-6a96-49f1-91bd-21a36ab34b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4a845c-80c1-4b1d-ae67-3d878ee390c8}" ma:internalName="TaxCatchAll" ma:showField="CatchAllData" ma:web="1ccfa5e3-6a96-49f1-91bd-21a36ab34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c42df6-b4d5-45a2-b1ea-26a5eed046b3">
      <Terms xmlns="http://schemas.microsoft.com/office/infopath/2007/PartnerControls"/>
    </lcf76f155ced4ddcb4097134ff3c332f>
    <TaxCatchAll xmlns="1ccfa5e3-6a96-49f1-91bd-21a36ab34b1f" xsi:nil="true"/>
    <Date xmlns="91c42df6-b4d5-45a2-b1ea-26a5eed046b3" xsi:nil="true"/>
  </documentManagement>
</p:properties>
</file>

<file path=customXml/itemProps1.xml><?xml version="1.0" encoding="utf-8"?>
<ds:datastoreItem xmlns:ds="http://schemas.openxmlformats.org/officeDocument/2006/customXml" ds:itemID="{F3AC93C3-9B1B-4B10-8E4A-D92E3EAA1396}">
  <ds:schemaRefs>
    <ds:schemaRef ds:uri="http://schemas.microsoft.com/sharepoint/v3/contenttype/forms"/>
  </ds:schemaRefs>
</ds:datastoreItem>
</file>

<file path=customXml/itemProps2.xml><?xml version="1.0" encoding="utf-8"?>
<ds:datastoreItem xmlns:ds="http://schemas.openxmlformats.org/officeDocument/2006/customXml" ds:itemID="{5CFED962-79AC-4C2A-A4C7-CBB064612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42df6-b4d5-45a2-b1ea-26a5eed046b3"/>
    <ds:schemaRef ds:uri="1ccfa5e3-6a96-49f1-91bd-21a36ab3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17616-71F3-4635-9A45-E6D03D9E6CB3}">
  <ds:schemaRefs>
    <ds:schemaRef ds:uri="http://schemas.microsoft.com/office/2006/metadata/properties"/>
    <ds:schemaRef ds:uri="http://schemas.microsoft.com/office/infopath/2007/PartnerControls"/>
    <ds:schemaRef ds:uri="91c42df6-b4d5-45a2-b1ea-26a5eed046b3"/>
    <ds:schemaRef ds:uri="1ccfa5e3-6a96-49f1-91bd-21a36ab34b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truong_a</dc:creator>
  <cp:keywords/>
  <dc:description/>
  <cp:lastModifiedBy>Kumar, Amit</cp:lastModifiedBy>
  <cp:revision>2</cp:revision>
  <cp:lastPrinted>2010-11-29T15:06:00Z</cp:lastPrinted>
  <dcterms:created xsi:type="dcterms:W3CDTF">2023-05-02T02:12:00Z</dcterms:created>
  <dcterms:modified xsi:type="dcterms:W3CDTF">2023-05-02T02:12:00Z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0x010100A64B4A20A14AF444948CFDC6DDD51EBB</vt:lpwstr>
  </property>
  <property fmtid="{D5CDD505-2E9C-101B-9397-08002B2CF9AE}" pid="3" name="MediaServiceImageTags">
    <vt:lpwstr/>
  </property>
</Properties>
</file>